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UMA ANÁLISE DOS TABUS QUE PERMEIAM A SEXUALIDADE NA TERCEIRA IDADE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w:t>
      </w:r>
      <w:r w:rsidDel="00000000" w:rsidR="00000000" w:rsidRPr="00000000">
        <w:rPr>
          <w:rFonts w:ascii="Times New Roman" w:cs="Times New Roman" w:eastAsia="Times New Roman" w:hAnsi="Times New Roman"/>
          <w:sz w:val="20"/>
          <w:szCs w:val="20"/>
          <w:rtl w:val="0"/>
        </w:rPr>
        <w:t xml:space="preserve"> Cunha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highlight w:val="white"/>
          <w:u w:val="none"/>
          <w:vertAlign w:val="superscript"/>
        </w:rPr>
      </w:pPr>
      <w:r w:rsidDel="00000000" w:rsidR="00000000" w:rsidRPr="00000000">
        <w:rPr>
          <w:rFonts w:ascii="Times New Roman" w:cs="Times New Roman" w:eastAsia="Times New Roman" w:hAnsi="Times New Roman"/>
          <w:sz w:val="20"/>
          <w:szCs w:val="20"/>
          <w:highlight w:val="white"/>
          <w:rtl w:val="0"/>
        </w:rPr>
        <w:t xml:space="preserve">Antunes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Francielle </w:t>
      </w:r>
      <w:r w:rsidDel="00000000" w:rsidR="00000000" w:rsidRPr="00000000">
        <w:rPr>
          <w:rFonts w:ascii="Times New Roman" w:cs="Times New Roman" w:eastAsia="Times New Roman" w:hAnsi="Times New Roman"/>
          <w:sz w:val="20"/>
          <w:szCs w:val="20"/>
          <w:highlight w:val="white"/>
          <w:rtl w:val="0"/>
        </w:rPr>
        <w:t xml:space="preserve">Bendlin</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0"/>
          <w:szCs w:val="20"/>
          <w:highlight w:val="white"/>
          <w:rtl w:val="0"/>
        </w:rPr>
        <w:t xml:space="preserve">Da Silva</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Bruno Vinicius Pereira</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 </w:t>
      </w:r>
      <w:r w:rsidDel="00000000" w:rsidR="00000000" w:rsidRPr="00000000">
        <w:rPr>
          <w:rtl w:val="0"/>
        </w:rPr>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Martins</w:t>
      </w:r>
      <w:r w:rsidDel="00000000" w:rsidR="00000000" w:rsidRPr="00000000">
        <w:rPr>
          <w:rFonts w:ascii="Times New Roman" w:cs="Times New Roman" w:eastAsia="Times New Roman" w:hAnsi="Times New Roman"/>
          <w:sz w:val="20"/>
          <w:szCs w:val="20"/>
          <w:highlight w:val="white"/>
          <w:rtl w:val="0"/>
        </w:rPr>
        <w:t xml:space="preserve">, Wesley Romário </w:t>
      </w:r>
      <w:r w:rsidDel="00000000" w:rsidR="00000000" w:rsidRPr="00000000">
        <w:rPr>
          <w:rFonts w:ascii="Times New Roman" w:cs="Times New Roman" w:eastAsia="Times New Roman" w:hAnsi="Times New Roman"/>
          <w:sz w:val="20"/>
          <w:szCs w:val="20"/>
          <w:highlight w:val="white"/>
          <w:rtl w:val="0"/>
        </w:rPr>
        <w:t xml:space="preserve">Dias</w:t>
      </w:r>
      <w:r w:rsidDel="00000000" w:rsidR="00000000" w:rsidRPr="00000000">
        <w:rPr>
          <w:rFonts w:ascii="Times New Roman" w:cs="Times New Roman" w:eastAsia="Times New Roman" w:hAnsi="Times New Roman"/>
          <w:sz w:val="20"/>
          <w:szCs w:val="20"/>
          <w:highlight w:val="white"/>
          <w:vertAlign w:val="superscript"/>
          <w:rtl w:val="0"/>
        </w:rPr>
        <w:t xml:space="preserve">4</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Gonçalves, Samara Gabryela Rodrigues </w:t>
      </w:r>
      <w:r w:rsidDel="00000000" w:rsidR="00000000" w:rsidRPr="00000000">
        <w:rPr>
          <w:rFonts w:ascii="Times New Roman" w:cs="Times New Roman" w:eastAsia="Times New Roman" w:hAnsi="Times New Roman"/>
          <w:sz w:val="20"/>
          <w:szCs w:val="20"/>
          <w:highlight w:val="white"/>
          <w:vertAlign w:val="superscript"/>
          <w:rtl w:val="0"/>
        </w:rPr>
        <w:t xml:space="preserve">5</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Gonçalves, Sarah Giovanna </w:t>
      </w:r>
      <w:r w:rsidDel="00000000" w:rsidR="00000000" w:rsidRPr="00000000">
        <w:rPr>
          <w:rFonts w:ascii="Times New Roman" w:cs="Times New Roman" w:eastAsia="Times New Roman" w:hAnsi="Times New Roman"/>
          <w:sz w:val="20"/>
          <w:szCs w:val="20"/>
          <w:highlight w:val="white"/>
          <w:rtl w:val="0"/>
        </w:rPr>
        <w:t xml:space="preserve">Rodrigues</w:t>
      </w:r>
      <w:r w:rsidDel="00000000" w:rsidR="00000000" w:rsidRPr="00000000">
        <w:rPr>
          <w:rFonts w:ascii="Times New Roman" w:cs="Times New Roman" w:eastAsia="Times New Roman" w:hAnsi="Times New Roman"/>
          <w:sz w:val="20"/>
          <w:szCs w:val="20"/>
          <w:highlight w:val="white"/>
          <w:vertAlign w:val="superscript"/>
          <w:rtl w:val="0"/>
        </w:rPr>
        <w:t xml:space="preserve">6</w:t>
      </w:r>
      <w:r w:rsidDel="00000000" w:rsidR="00000000" w:rsidRPr="00000000">
        <w:rPr>
          <w:rFonts w:ascii="Times New Roman" w:cs="Times New Roman" w:eastAsia="Times New Roman" w:hAnsi="Times New Roman"/>
          <w:sz w:val="20"/>
          <w:szCs w:val="20"/>
          <w:highlight w:val="white"/>
          <w:vertAlign w:val="superscript"/>
          <w:rtl w:val="0"/>
        </w:rPr>
        <w:t xml:space="preserve">  </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envelhecimento é um processo natural, contínuo e irreversível que acomete a vida do ser humano, comprometendo diversas esferas como, biológicas,  psicológicas  e  sociais.  São  mudanças individuais que se desenvolvem progressivamente ao longo da vida. Em relação à sexualidade no âmbito do envelhecimento, este é é um assunto permeado de discriminação, rejeição e  falta  de  informação, principalmente  pela  percepção  da  sexualidade centrada e limitada aos  órgãos  genitais. </w:t>
      </w: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Fonts w:ascii="Times New Roman" w:cs="Times New Roman" w:eastAsia="Times New Roman" w:hAnsi="Times New Roman"/>
          <w:sz w:val="24"/>
          <w:szCs w:val="24"/>
          <w:rtl w:val="0"/>
        </w:rPr>
        <w:t xml:space="preserve"> Analisar na literatura produções científicas que discorrem sobre os tabus e preconceitos atrelados a sexualidade da população geriatrica.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color w:val="212529"/>
          <w:sz w:val="24"/>
          <w:szCs w:val="24"/>
          <w:highlight w:val="white"/>
          <w:rtl w:val="0"/>
        </w:rPr>
        <w:t xml:space="preserve">Corresponde a uma revisão integrativa da literatura, realizada entre os meses de janeiro a fevereiro de 2023, mediante cruzamento dos descritores: Sexualidade; Tabu Social; Idoso, através das bases de dados MEDLINE, SciELO e LILACS. Foram elegidos como critérios de inclusão: manuscritos publicados em português ou inglês, com intervalo de publicação de 2019 a 2023, e que abordem a temática requerida, excluindo-se trabalhos duplicados, que compõem a literatura cinzenta, e outras revisões. Após análise de títulos, resumos e leitura na íntegra, cinco artigos compuseram a amostra final</w:t>
      </w:r>
      <w:r w:rsidDel="00000000" w:rsidR="00000000" w:rsidRPr="00000000">
        <w:rPr>
          <w:rFonts w:ascii="Times New Roman" w:cs="Times New Roman" w:eastAsia="Times New Roman" w:hAnsi="Times New Roman"/>
          <w:sz w:val="24"/>
          <w:szCs w:val="24"/>
          <w:rtl w:val="0"/>
        </w:rPr>
        <w:t xml:space="preserve"> desta revisão.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Conforme dados desta revisão, o maior</w:t>
      </w:r>
      <w:r w:rsidDel="00000000" w:rsidR="00000000" w:rsidRPr="00000000">
        <w:rPr>
          <w:rFonts w:ascii="Times New Roman" w:cs="Times New Roman" w:eastAsia="Times New Roman" w:hAnsi="Times New Roman"/>
          <w:sz w:val="24"/>
          <w:szCs w:val="24"/>
          <w:rtl w:val="0"/>
        </w:rPr>
        <w:t xml:space="preserve"> problema que os idosos enfrentam sobre a sexualidade não se refere apenas às mudanças anatômicas ou fisiológicas, mas aos preconceitos remetidos pela sociedade. Considerando-lhes como seres assexuados, uma ideologia que gera uma mentalidade negativa nos próprios idosos, fazendo com que os mesmos acabem acreditando e até aceitando a situação, gerando preconceitos contra si mesmos. Envelhecer não é sinônimo de incapacidade sexual. Essa população, vítima de opressões e preconceitos acerca das suas sexualidades, é influenciada geralmente pelos aspectos socioculturais, de uma visão  que costumeiramente as pessoas tendem a olhar o idoso como assexuados, frágeis e sem interesse e libido sexual, além de que os idosos não possuem apoio advindo dos profissionais de saúde, ao tempo em que também os familiares põem empecilhos para impedir que os mesmos possuam vida sexual ativa. Além disso, não existe estímulo por parte dos meios de comunicação, que mostram uma visão pouco atrativa do processo de envelhecimento geralmente associado a doenças e limitações. Outro fator a se destacar é que, nessa parte da vida, a ausência de um companheiro  acaba estabelecendo  limites  para  uma  parte  dos  idosos  comprometendo a expressão de sua sexualidade principalmente pela própria formação cultural do idoso que via a sexualidade como algo vergonhoso e apenas para fins de procriação e não de prazer e qualidade de vida.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Em síntese, é possível concluir que, apesar de a sociedade não ter um olhar voltado para a sexualidade do idoso como um processo natural, as mudanças no corpo conforme a chegada do envelhecimento são inevitáveis, porém, não são fatores que venham a interferir na satisfação sexual do homem ou da mulher. Mesmo com todas essas mudanças, o idoso pode ter uma vida sexual satisfatória</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Sexualidade</w:t>
      </w:r>
      <w:r w:rsidDel="00000000" w:rsidR="00000000" w:rsidRPr="00000000">
        <w:rPr>
          <w:rFonts w:ascii="Times New Roman" w:cs="Times New Roman" w:eastAsia="Times New Roman" w:hAnsi="Times New Roman"/>
          <w:sz w:val="24"/>
          <w:szCs w:val="24"/>
          <w:rtl w:val="0"/>
        </w:rPr>
        <w:t xml:space="preserve">; Tabu Social; Idoso</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color w:val="222222"/>
          <w:sz w:val="20"/>
          <w:szCs w:val="20"/>
          <w:highlight w:val="whit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bookmarkStart w:colFirst="0" w:colLast="0" w:name="_heading=h.r0a6wqoj2ajh" w:id="0"/>
      <w:bookmarkEnd w:id="0"/>
      <w:r w:rsidDel="00000000" w:rsidR="00000000" w:rsidRPr="00000000">
        <w:rPr>
          <w:rFonts w:ascii="Times New Roman" w:cs="Times New Roman" w:eastAsia="Times New Roman" w:hAnsi="Times New Roman"/>
          <w:color w:val="222222"/>
          <w:sz w:val="24"/>
          <w:szCs w:val="24"/>
          <w:highlight w:val="white"/>
          <w:rtl w:val="0"/>
        </w:rPr>
        <w:t xml:space="preserve">DE LIMA MONTEIRO, Maria Heloyse et al. A sexualidade de idosos em meio aos riscos e tabus: uma revisão de literatura.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Health Review</w:t>
      </w:r>
      <w:r w:rsidDel="00000000" w:rsidR="00000000" w:rsidRPr="00000000">
        <w:rPr>
          <w:rFonts w:ascii="Times New Roman" w:cs="Times New Roman" w:eastAsia="Times New Roman" w:hAnsi="Times New Roman"/>
          <w:color w:val="222222"/>
          <w:sz w:val="24"/>
          <w:szCs w:val="24"/>
          <w:highlight w:val="white"/>
          <w:rtl w:val="0"/>
        </w:rPr>
        <w:t xml:space="preserve">, v. 4, n. 4, p. 14692-14704, 2021.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bookmarkStart w:colFirst="0" w:colLast="0" w:name="_heading=h.np69hgy1s1wm" w:id="1"/>
      <w:bookmarkEnd w:id="1"/>
      <w:r w:rsidDel="00000000" w:rsidR="00000000" w:rsidRPr="00000000">
        <w:rPr>
          <w:rFonts w:ascii="Times New Roman" w:cs="Times New Roman" w:eastAsia="Times New Roman" w:hAnsi="Times New Roman"/>
          <w:color w:val="222222"/>
          <w:sz w:val="24"/>
          <w:szCs w:val="24"/>
          <w:highlight w:val="white"/>
          <w:rtl w:val="0"/>
        </w:rPr>
        <w:t xml:space="preserve">DE OLIVEIRA BEVILAQUA, Sandrene et al. Fatores que interferem na sexualidade da pessoa idosa: uma revisão de literatura. </w:t>
      </w:r>
      <w:r w:rsidDel="00000000" w:rsidR="00000000" w:rsidRPr="00000000">
        <w:rPr>
          <w:rFonts w:ascii="Times New Roman" w:cs="Times New Roman" w:eastAsia="Times New Roman" w:hAnsi="Times New Roman"/>
          <w:b w:val="1"/>
          <w:color w:val="222222"/>
          <w:sz w:val="24"/>
          <w:szCs w:val="24"/>
          <w:highlight w:val="white"/>
          <w:rtl w:val="0"/>
        </w:rPr>
        <w:t xml:space="preserve">Disciplinarum Scientia| Saúde</w:t>
      </w:r>
      <w:r w:rsidDel="00000000" w:rsidR="00000000" w:rsidRPr="00000000">
        <w:rPr>
          <w:rFonts w:ascii="Times New Roman" w:cs="Times New Roman" w:eastAsia="Times New Roman" w:hAnsi="Times New Roman"/>
          <w:color w:val="222222"/>
          <w:sz w:val="24"/>
          <w:szCs w:val="24"/>
          <w:highlight w:val="white"/>
          <w:rtl w:val="0"/>
        </w:rPr>
        <w:t xml:space="preserve">, v. 20, n. 1, p. 171-181, 2019.</w:t>
      </w:r>
    </w:p>
    <w:p w:rsidR="00000000" w:rsidDel="00000000" w:rsidP="00000000" w:rsidRDefault="00000000" w:rsidRPr="00000000" w14:paraId="00000012">
      <w:pPr>
        <w:spacing w:line="240" w:lineRule="auto"/>
        <w:rPr>
          <w:rFonts w:ascii="Times New Roman" w:cs="Times New Roman" w:eastAsia="Times New Roman" w:hAnsi="Times New Roman"/>
          <w:color w:val="222222"/>
          <w:sz w:val="24"/>
          <w:szCs w:val="24"/>
          <w:highlight w:val="white"/>
        </w:rPr>
      </w:pPr>
      <w:bookmarkStart w:colFirst="0" w:colLast="0" w:name="_heading=h.tu71xtdeogho" w:id="2"/>
      <w:bookmarkEnd w:id="2"/>
      <w:r w:rsidDel="00000000" w:rsidR="00000000" w:rsidRPr="00000000">
        <w:rPr>
          <w:rFonts w:ascii="Times New Roman" w:cs="Times New Roman" w:eastAsia="Times New Roman" w:hAnsi="Times New Roman"/>
          <w:color w:val="222222"/>
          <w:sz w:val="24"/>
          <w:szCs w:val="24"/>
          <w:highlight w:val="white"/>
          <w:rtl w:val="0"/>
        </w:rPr>
        <w:t xml:space="preserve">DE SOUZA, Stella Roberta Alcantara et al. CARACTERIZAÇÃO DA SEXUALIDADE EM PESSOAS IDOSAS. </w:t>
      </w:r>
      <w:r w:rsidDel="00000000" w:rsidR="00000000" w:rsidRPr="00000000">
        <w:rPr>
          <w:rFonts w:ascii="Times New Roman" w:cs="Times New Roman" w:eastAsia="Times New Roman" w:hAnsi="Times New Roman"/>
          <w:b w:val="1"/>
          <w:color w:val="222222"/>
          <w:sz w:val="24"/>
          <w:szCs w:val="24"/>
          <w:highlight w:val="white"/>
          <w:rtl w:val="0"/>
        </w:rPr>
        <w:t xml:space="preserve">Saúde (Santa Maria)</w:t>
      </w:r>
      <w:r w:rsidDel="00000000" w:rsidR="00000000" w:rsidRPr="00000000">
        <w:rPr>
          <w:rFonts w:ascii="Times New Roman" w:cs="Times New Roman" w:eastAsia="Times New Roman" w:hAnsi="Times New Roman"/>
          <w:color w:val="222222"/>
          <w:sz w:val="24"/>
          <w:szCs w:val="24"/>
          <w:highlight w:val="white"/>
          <w:rtl w:val="0"/>
        </w:rPr>
        <w:t xml:space="preserve">, 2022.</w:t>
      </w:r>
    </w:p>
    <w:p w:rsidR="00000000" w:rsidDel="00000000" w:rsidP="00000000" w:rsidRDefault="00000000" w:rsidRPr="00000000" w14:paraId="00000013">
      <w:pPr>
        <w:spacing w:line="240" w:lineRule="auto"/>
        <w:rPr>
          <w:rFonts w:ascii="Times New Roman" w:cs="Times New Roman" w:eastAsia="Times New Roman" w:hAnsi="Times New Roman"/>
          <w:color w:val="222222"/>
          <w:sz w:val="24"/>
          <w:szCs w:val="24"/>
          <w:highlight w:val="white"/>
        </w:rPr>
      </w:pPr>
      <w:bookmarkStart w:colFirst="0" w:colLast="0" w:name="_heading=h.xluw7x57zf7d" w:id="3"/>
      <w:bookmarkEnd w:id="3"/>
      <w:r w:rsidDel="00000000" w:rsidR="00000000" w:rsidRPr="00000000">
        <w:rPr>
          <w:rFonts w:ascii="Times New Roman" w:cs="Times New Roman" w:eastAsia="Times New Roman" w:hAnsi="Times New Roman"/>
          <w:color w:val="222222"/>
          <w:sz w:val="24"/>
          <w:szCs w:val="24"/>
          <w:highlight w:val="white"/>
          <w:rtl w:val="0"/>
        </w:rPr>
        <w:t xml:space="preserve">IBRAHIM, Saluhu et al. A percepção da pessoa idosa sobre a sexualidade e a saúde sexual no envelhecimento. </w:t>
      </w:r>
      <w:r w:rsidDel="00000000" w:rsidR="00000000" w:rsidRPr="00000000">
        <w:rPr>
          <w:rFonts w:ascii="Times New Roman" w:cs="Times New Roman" w:eastAsia="Times New Roman" w:hAnsi="Times New Roman"/>
          <w:b w:val="1"/>
          <w:color w:val="222222"/>
          <w:sz w:val="24"/>
          <w:szCs w:val="24"/>
          <w:highlight w:val="white"/>
          <w:rtl w:val="0"/>
        </w:rPr>
        <w:t xml:space="preserve">Arq. ciências saúde UNIPAR</w:t>
      </w:r>
      <w:r w:rsidDel="00000000" w:rsidR="00000000" w:rsidRPr="00000000">
        <w:rPr>
          <w:rFonts w:ascii="Times New Roman" w:cs="Times New Roman" w:eastAsia="Times New Roman" w:hAnsi="Times New Roman"/>
          <w:color w:val="222222"/>
          <w:sz w:val="24"/>
          <w:szCs w:val="24"/>
          <w:highlight w:val="white"/>
          <w:rtl w:val="0"/>
        </w:rPr>
        <w:t xml:space="preserve">, 2022.</w:t>
      </w:r>
    </w:p>
    <w:p w:rsidR="00000000" w:rsidDel="00000000" w:rsidP="00000000" w:rsidRDefault="00000000" w:rsidRPr="00000000" w14:paraId="00000014">
      <w:pPr>
        <w:spacing w:line="240" w:lineRule="auto"/>
        <w:rPr>
          <w:rFonts w:ascii="Times New Roman" w:cs="Times New Roman" w:eastAsia="Times New Roman" w:hAnsi="Times New Roman"/>
          <w:color w:val="222222"/>
          <w:sz w:val="24"/>
          <w:szCs w:val="24"/>
          <w:highlight w:val="white"/>
        </w:rPr>
      </w:pPr>
      <w:bookmarkStart w:colFirst="0" w:colLast="0" w:name="_heading=h.155ahnwb97zy" w:id="4"/>
      <w:bookmarkEnd w:id="4"/>
      <w:r w:rsidDel="00000000" w:rsidR="00000000" w:rsidRPr="00000000">
        <w:rPr>
          <w:rFonts w:ascii="Times New Roman" w:cs="Times New Roman" w:eastAsia="Times New Roman" w:hAnsi="Times New Roman"/>
          <w:color w:val="222222"/>
          <w:sz w:val="24"/>
          <w:szCs w:val="24"/>
          <w:highlight w:val="white"/>
          <w:rtl w:val="0"/>
        </w:rPr>
        <w:t xml:space="preserve">PAULINO, Eva de Fátima Rodrigues et al. Percepção da sexualidade na pessoa idosa, oportunidade de educação para sociedade: estudo de revisão.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11, n. 6, p. e36611628601-e36611628601, 2022.</w:t>
      </w:r>
    </w:p>
    <w:p w:rsidR="00000000" w:rsidDel="00000000" w:rsidP="00000000" w:rsidRDefault="00000000" w:rsidRPr="00000000" w14:paraId="00000015">
      <w:pPr>
        <w:spacing w:line="240" w:lineRule="auto"/>
        <w:rPr>
          <w:rFonts w:ascii="Times New Roman" w:cs="Times New Roman" w:eastAsia="Times New Roman" w:hAnsi="Times New Roman"/>
          <w:color w:val="222222"/>
          <w:sz w:val="24"/>
          <w:szCs w:val="24"/>
          <w:highlight w:val="white"/>
        </w:rPr>
      </w:pPr>
      <w:bookmarkStart w:colFirst="0" w:colLast="0" w:name="_heading=h.z39jw5lmwgs1" w:id="5"/>
      <w:bookmarkEnd w:id="5"/>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color w:val="222222"/>
          <w:sz w:val="24"/>
          <w:szCs w:val="24"/>
          <w:highlight w:val="white"/>
        </w:rPr>
      </w:pPr>
      <w:bookmarkStart w:colFirst="0" w:colLast="0" w:name="_heading=h.3kyvhrylnstf" w:id="6"/>
      <w:bookmarkEnd w:id="6"/>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color w:val="222222"/>
          <w:sz w:val="24"/>
          <w:szCs w:val="24"/>
          <w:highlight w:val="white"/>
        </w:rPr>
      </w:pPr>
      <w:bookmarkStart w:colFirst="0" w:colLast="0" w:name="_heading=h.ejnmzdgl97ga" w:id="7"/>
      <w:bookmarkEnd w:id="7"/>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color w:val="222222"/>
          <w:sz w:val="24"/>
          <w:szCs w:val="24"/>
          <w:highlight w:val="white"/>
        </w:rPr>
      </w:pPr>
      <w:bookmarkStart w:colFirst="0" w:colLast="0" w:name="_heading=h.639huti0gsl7" w:id="8"/>
      <w:bookmarkEnd w:id="8"/>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color w:val="222222"/>
          <w:sz w:val="24"/>
          <w:szCs w:val="24"/>
          <w:highlight w:val="white"/>
        </w:rPr>
      </w:pPr>
      <w:bookmarkStart w:colFirst="0" w:colLast="0" w:name="_heading=h.vxb9kpsv0ouk" w:id="9"/>
      <w:bookmarkEnd w:id="9"/>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color w:val="222222"/>
          <w:sz w:val="24"/>
          <w:szCs w:val="24"/>
          <w:highlight w:val="white"/>
        </w:rPr>
      </w:pPr>
      <w:bookmarkStart w:colFirst="0" w:colLast="0" w:name="_heading=h.gqiy0hv2z7hv" w:id="10"/>
      <w:bookmarkEnd w:id="10"/>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Regional do Cariri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Iguatu-Ceará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Universidade Federal</w:t>
      </w:r>
      <w:r w:rsidDel="00000000" w:rsidR="00000000" w:rsidRPr="00000000">
        <w:rPr>
          <w:rFonts w:ascii="Times New Roman" w:cs="Times New Roman" w:eastAsia="Times New Roman" w:hAnsi="Times New Roman"/>
          <w:sz w:val="20"/>
          <w:szCs w:val="20"/>
          <w:rtl w:val="0"/>
        </w:rPr>
        <w:t xml:space="preserve"> de Pelotas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Pelotas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Rio Grande do Sul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franbendlin@gmail.com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Especialização</w:t>
      </w:r>
      <w:r w:rsidDel="00000000" w:rsidR="00000000" w:rsidRPr="00000000">
        <w:rPr>
          <w:rFonts w:ascii="Times New Roman" w:cs="Times New Roman" w:eastAsia="Times New Roman" w:hAnsi="Times New Roman"/>
          <w:sz w:val="20"/>
          <w:szCs w:val="20"/>
          <w:rtl w:val="0"/>
        </w:rPr>
        <w:t xml:space="preserve"> em Saúde Coletiva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Universidade Federal da 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Salvador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bruno330@yahoo.com.br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Universidade Estadual do Piauí, Floriano-Piauí, </w:t>
      </w:r>
      <w:hyperlink r:id="rId11">
        <w:r w:rsidDel="00000000" w:rsidR="00000000" w:rsidRPr="00000000">
          <w:rPr>
            <w:rFonts w:ascii="Times New Roman" w:cs="Times New Roman" w:eastAsia="Times New Roman" w:hAnsi="Times New Roman"/>
            <w:color w:val="1155cc"/>
            <w:sz w:val="20"/>
            <w:szCs w:val="20"/>
            <w:u w:val="single"/>
            <w:rtl w:val="0"/>
          </w:rPr>
          <w:t xml:space="preserve">wesleyromario011@gmail.com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de Rio Verde,Goianésia-Goiás, </w:t>
      </w:r>
      <w:hyperlink r:id="rId12">
        <w:r w:rsidDel="00000000" w:rsidR="00000000" w:rsidRPr="00000000">
          <w:rPr>
            <w:rFonts w:ascii="Times New Roman" w:cs="Times New Roman" w:eastAsia="Times New Roman" w:hAnsi="Times New Roman"/>
            <w:color w:val="1155cc"/>
            <w:sz w:val="20"/>
            <w:szCs w:val="20"/>
            <w:u w:val="single"/>
            <w:rtl w:val="0"/>
          </w:rPr>
          <w:t xml:space="preserve">samaragabryela2@gmail.com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de Rio Verde,Goianésia-Goiás, </w:t>
      </w:r>
      <w:hyperlink r:id="rId13">
        <w:r w:rsidDel="00000000" w:rsidR="00000000" w:rsidRPr="00000000">
          <w:rPr>
            <w:rFonts w:ascii="Times New Roman" w:cs="Times New Roman" w:eastAsia="Times New Roman" w:hAnsi="Times New Roman"/>
            <w:color w:val="1155cc"/>
            <w:sz w:val="20"/>
            <w:szCs w:val="20"/>
            <w:u w:val="single"/>
            <w:rtl w:val="0"/>
          </w:rPr>
          <w:t xml:space="preserve">sarahgiovannar@gmail.com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-117474</wp:posOffset>
          </wp:positionV>
          <wp:extent cx="1133475" cy="1054735"/>
          <wp:effectExtent b="0" l="0" r="0" t="0"/>
          <wp:wrapTopAndBottom distB="0" dist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3475" cy="1054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wesleyromario011@gmail.com" TargetMode="External"/><Relationship Id="rId10" Type="http://schemas.openxmlformats.org/officeDocument/2006/relationships/hyperlink" Target="mailto:bruno330@yahoo.com.br" TargetMode="External"/><Relationship Id="rId13" Type="http://schemas.openxmlformats.org/officeDocument/2006/relationships/hyperlink" Target="mailto:sarahgiovannar@gmail.com" TargetMode="External"/><Relationship Id="rId12" Type="http://schemas.openxmlformats.org/officeDocument/2006/relationships/hyperlink" Target="mailto:samaragabryela2@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anbendlin@gmail.com"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E41baFYsdBK/xuuo882gHq0hTg==">AMUW2mVIyYz+90JmdFQMgACaQJJgdmxeXR/inVMpLBgcqiMAbJ5cCfVNlbwDQa286CNxuDHi51B9LgNJ1sK+YWqRNgQp+qX2V0ItF9tqfM9+plzRyeCBu5tOIRQGph/kfPfc39p38ZcmGufU4wizWWQLhW4T/MH0+gkktQl2X4i0xQbnPdqBNYzrEvdTPmrgC8Zsh9EmePnFDapg0/msyxkxNEw2eZ1OE7qY04WvR1bQwVx2XqnIJ7wBW8E8bR4DXtD9OYGJladH00YFC6FVJ5iammwcNdGPNK+GLo5RjVbU5MBicaJ6fus1TA71ulel4QYw/sBwrYlhgiMTVpUwgwBhLQwtelG6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2023-01-03T04:36:00Z</dcterms:created>
  <dc:creator>Eduarda Albuquerque Vilar</dc:creator>
</cp:coreProperties>
</file>