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0F2A" w14:textId="344A2603" w:rsidR="00213A7B" w:rsidRPr="00FA4488" w:rsidRDefault="00137FF0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FF0">
        <w:t xml:space="preserve"> </w:t>
      </w:r>
      <w:r w:rsidRPr="00137FF0">
        <w:rPr>
          <w:rFonts w:ascii="Times New Roman" w:hAnsi="Times New Roman" w:cs="Times New Roman"/>
          <w:b/>
          <w:bCs/>
          <w:sz w:val="24"/>
          <w:szCs w:val="24"/>
        </w:rPr>
        <w:t>Como ser floresta: estratégias de reconhecimento de ser/ estar no mundo</w:t>
      </w:r>
    </w:p>
    <w:p w14:paraId="7A0295A5" w14:textId="5781F52A" w:rsidR="00982F23" w:rsidRPr="00FA4488" w:rsidRDefault="00982F23" w:rsidP="0013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2FDC25FF" w:rsidR="00796045" w:rsidRDefault="00137FF0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Luiza de Almeida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00E6C" w14:textId="75175584" w:rsidR="009237AE" w:rsidRDefault="00137FF0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FF0">
        <w:rPr>
          <w:rFonts w:ascii="Times New Roman" w:hAnsi="Times New Roman" w:cs="Times New Roman"/>
          <w:sz w:val="24"/>
          <w:szCs w:val="24"/>
        </w:rPr>
        <w:t xml:space="preserve">Como reconheço meu estar no mundo? Consigo me diferenciar da lagarta ou de um carvalho? Percebo-me e ao mundo através da minha bolha, da minha </w:t>
      </w:r>
      <w:proofErr w:type="spellStart"/>
      <w:r w:rsidRPr="00137FF0">
        <w:rPr>
          <w:rFonts w:ascii="Times New Roman" w:hAnsi="Times New Roman" w:cs="Times New Roman"/>
          <w:sz w:val="24"/>
          <w:szCs w:val="24"/>
        </w:rPr>
        <w:t>umwelt</w:t>
      </w:r>
      <w:proofErr w:type="spellEnd"/>
      <w:r w:rsidRPr="00137FF0">
        <w:rPr>
          <w:rFonts w:ascii="Times New Roman" w:hAnsi="Times New Roman" w:cs="Times New Roman"/>
          <w:sz w:val="24"/>
          <w:szCs w:val="24"/>
        </w:rPr>
        <w:t xml:space="preserve">. Arte e ciência são criações a partir do filtro da </w:t>
      </w:r>
      <w:proofErr w:type="spellStart"/>
      <w:r w:rsidRPr="00137FF0">
        <w:rPr>
          <w:rFonts w:ascii="Times New Roman" w:hAnsi="Times New Roman" w:cs="Times New Roman"/>
          <w:sz w:val="24"/>
          <w:szCs w:val="24"/>
        </w:rPr>
        <w:t>umwelt</w:t>
      </w:r>
      <w:proofErr w:type="spellEnd"/>
      <w:r w:rsidRPr="00137FF0">
        <w:rPr>
          <w:rFonts w:ascii="Times New Roman" w:hAnsi="Times New Roman" w:cs="Times New Roman"/>
          <w:sz w:val="24"/>
          <w:szCs w:val="24"/>
        </w:rPr>
        <w:t xml:space="preserve"> de cada existência e, portanto, é preciso ter discernimento para dar conta das variações perceptivas de cada mundo sabendo que jamais será possível estar fora de seu próprio. Tim </w:t>
      </w:r>
      <w:proofErr w:type="spellStart"/>
      <w:r w:rsidRPr="00137FF0">
        <w:rPr>
          <w:rFonts w:ascii="Times New Roman" w:hAnsi="Times New Roman" w:cs="Times New Roman"/>
          <w:sz w:val="24"/>
          <w:szCs w:val="24"/>
        </w:rPr>
        <w:t>Ingold</w:t>
      </w:r>
      <w:proofErr w:type="spellEnd"/>
      <w:r w:rsidRPr="00137FF0">
        <w:rPr>
          <w:rFonts w:ascii="Times New Roman" w:hAnsi="Times New Roman" w:cs="Times New Roman"/>
          <w:sz w:val="24"/>
          <w:szCs w:val="24"/>
        </w:rPr>
        <w:t xml:space="preserve"> (2015) traz a concepção que o ser humano é a criatura que carrega um dilema existencial pois só pode conhecer a si mesma e ao mundo que é parte através da renúncia ao seu próprio estar nesse mundo. Ou seja, só passamos a nos compreender de fato, compreender a nossa existência e a nossa relação com o ambiente e os outros quando nos propomos à olhar através da bolha do outro. Pensar-floresta é um bom exemplo de se concretizar as ideias </w:t>
      </w:r>
      <w:proofErr w:type="spellStart"/>
      <w:r w:rsidRPr="00137FF0">
        <w:rPr>
          <w:rFonts w:ascii="Times New Roman" w:hAnsi="Times New Roman" w:cs="Times New Roman"/>
          <w:sz w:val="24"/>
          <w:szCs w:val="24"/>
        </w:rPr>
        <w:t>rizomáticas</w:t>
      </w:r>
      <w:proofErr w:type="spellEnd"/>
      <w:r w:rsidRPr="00137FF0">
        <w:rPr>
          <w:rFonts w:ascii="Times New Roman" w:hAnsi="Times New Roman" w:cs="Times New Roman"/>
          <w:sz w:val="24"/>
          <w:szCs w:val="24"/>
        </w:rPr>
        <w:t>, pois a floresta é um grande ambiente-organismo, vivo e interligado, com conexões aéreas e terrenas, constituindo de uma estrutura complexa e holística: tudo que ali existe faz parte e importa dentro da sua lógica coletiva. Ser-floresta, de imediato, nos faz entender como espuma, como acoplamento de existências. Viver é existir junto, perceber junto e se configurar junto. A partir desse pressuposto de ser-floresta, realizei uma série fotográfica onde reflito tais questões de posicionamento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7FF0">
        <w:rPr>
          <w:rFonts w:ascii="Times New Roman" w:hAnsi="Times New Roman" w:cs="Times New Roman"/>
          <w:sz w:val="24"/>
          <w:szCs w:val="24"/>
        </w:rPr>
        <w:t xml:space="preserve"> pertencimento </w:t>
      </w:r>
      <w:r>
        <w:rPr>
          <w:rFonts w:ascii="Times New Roman" w:hAnsi="Times New Roman" w:cs="Times New Roman"/>
          <w:sz w:val="24"/>
          <w:szCs w:val="24"/>
        </w:rPr>
        <w:t xml:space="preserve">e reconhecimento </w:t>
      </w:r>
      <w:r w:rsidRPr="00137FF0">
        <w:rPr>
          <w:rFonts w:ascii="Times New Roman" w:hAnsi="Times New Roman" w:cs="Times New Roman"/>
          <w:sz w:val="24"/>
          <w:szCs w:val="24"/>
        </w:rPr>
        <w:t>no mundo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F0">
        <w:rPr>
          <w:rFonts w:ascii="Times New Roman" w:hAnsi="Times New Roman" w:cs="Times New Roman"/>
          <w:sz w:val="24"/>
          <w:szCs w:val="24"/>
        </w:rPr>
        <w:t>de uma mulher, artista e dentro do espectro do transtorno autista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8A8DC" w14:textId="77777777" w:rsidR="00137FF0" w:rsidRPr="00796045" w:rsidRDefault="00137FF0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2A88CBC2" w:rsidR="00121F09" w:rsidRPr="00796045" w:rsidRDefault="00067E17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Arte e natureza, poética pessoal, fotografia, </w:t>
      </w:r>
      <w:proofErr w:type="spellStart"/>
      <w:r w:rsidRPr="00067E17">
        <w:rPr>
          <w:rFonts w:ascii="Times New Roman" w:hAnsi="Times New Roman" w:cs="Times New Roman"/>
          <w:i/>
          <w:iCs/>
          <w:sz w:val="24"/>
          <w:szCs w:val="24"/>
        </w:rPr>
        <w:t>umwelt</w:t>
      </w:r>
      <w:proofErr w:type="spellEnd"/>
      <w:r w:rsidRPr="00067E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ED84" w14:textId="77777777" w:rsidR="001042F7" w:rsidRDefault="001042F7" w:rsidP="00982F23">
      <w:pPr>
        <w:spacing w:after="0" w:line="240" w:lineRule="auto"/>
      </w:pPr>
      <w:r>
        <w:separator/>
      </w:r>
    </w:p>
  </w:endnote>
  <w:endnote w:type="continuationSeparator" w:id="0">
    <w:p w14:paraId="1C6B2585" w14:textId="77777777" w:rsidR="001042F7" w:rsidRDefault="001042F7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5338" w14:textId="77777777" w:rsidR="001042F7" w:rsidRDefault="001042F7" w:rsidP="00982F23">
      <w:pPr>
        <w:spacing w:after="0" w:line="240" w:lineRule="auto"/>
      </w:pPr>
      <w:r>
        <w:separator/>
      </w:r>
    </w:p>
  </w:footnote>
  <w:footnote w:type="continuationSeparator" w:id="0">
    <w:p w14:paraId="0FD78DC0" w14:textId="77777777" w:rsidR="001042F7" w:rsidRDefault="001042F7" w:rsidP="00982F23">
      <w:pPr>
        <w:spacing w:after="0" w:line="240" w:lineRule="auto"/>
      </w:pPr>
      <w:r>
        <w:continuationSeparator/>
      </w:r>
    </w:p>
  </w:footnote>
  <w:footnote w:id="1">
    <w:p w14:paraId="11BD5921" w14:textId="66113CC4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137FF0">
        <w:t>Artista visual e pesquisadora na Universidade Federal do Rio de Janeiro na linha de Poéticas interdisciplinares, buscando as intersecções entre arte e ciência.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67E17"/>
    <w:rsid w:val="000D72FF"/>
    <w:rsid w:val="001042F7"/>
    <w:rsid w:val="00121F09"/>
    <w:rsid w:val="00137FF0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Usuario</cp:lastModifiedBy>
  <cp:revision>2</cp:revision>
  <dcterms:created xsi:type="dcterms:W3CDTF">2025-01-10T21:52:00Z</dcterms:created>
  <dcterms:modified xsi:type="dcterms:W3CDTF">2025-01-10T21:52:00Z</dcterms:modified>
</cp:coreProperties>
</file>