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A9CECE" w14:textId="66E6D6D6" w:rsidR="009609B7" w:rsidRPr="008318DA" w:rsidRDefault="008318DA" w:rsidP="008318DA">
      <w:pPr>
        <w:spacing w:after="0" w:line="240" w:lineRule="auto"/>
        <w:jc w:val="center"/>
        <w:rPr>
          <w:b/>
          <w:bCs/>
          <w:color w:val="002F3C"/>
        </w:rPr>
      </w:pPr>
      <w:r w:rsidRPr="008318DA">
        <w:rPr>
          <w:b/>
          <w:bCs/>
          <w:color w:val="002F3C"/>
        </w:rPr>
        <w:t>AVALIAÇÃO EM LARGA ESCALA</w:t>
      </w:r>
      <w:r>
        <w:rPr>
          <w:b/>
          <w:bCs/>
          <w:color w:val="002F3C"/>
        </w:rPr>
        <w:t xml:space="preserve"> E </w:t>
      </w:r>
      <w:r w:rsidRPr="008318DA">
        <w:rPr>
          <w:b/>
          <w:bCs/>
          <w:color w:val="002F3C"/>
        </w:rPr>
        <w:t>FORMAÇÃO CONTINUADA NO AMAZONAS: ENTRE A APROPRIAÇÃO CRÍTICA E A LÓGICA INSTRUMENTAL DO ESTADO AVALIADOR</w:t>
      </w:r>
    </w:p>
    <w:p w14:paraId="761A3F2A" w14:textId="77777777" w:rsidR="008318DA" w:rsidRDefault="008318DA">
      <w:pPr>
        <w:spacing w:after="0" w:line="240" w:lineRule="auto"/>
        <w:jc w:val="right"/>
        <w:rPr>
          <w:rFonts w:ascii="Arial" w:eastAsia="Arial" w:hAnsi="Arial" w:cs="Arial"/>
          <w:b/>
          <w:color w:val="002F3C"/>
          <w:sz w:val="20"/>
          <w:szCs w:val="20"/>
        </w:rPr>
      </w:pPr>
    </w:p>
    <w:p w14:paraId="44B8378A" w14:textId="6F58AB20" w:rsidR="0044226F" w:rsidRDefault="00834884">
      <w:pPr>
        <w:spacing w:after="0" w:line="240" w:lineRule="auto"/>
        <w:jc w:val="right"/>
        <w:rPr>
          <w:rFonts w:ascii="Arial" w:eastAsia="Arial" w:hAnsi="Arial" w:cs="Arial"/>
          <w:b/>
          <w:color w:val="002F3C"/>
          <w:sz w:val="20"/>
          <w:szCs w:val="20"/>
        </w:rPr>
      </w:pPr>
      <w:r>
        <w:rPr>
          <w:rFonts w:ascii="Arial" w:eastAsia="Arial" w:hAnsi="Arial" w:cs="Arial"/>
          <w:b/>
          <w:color w:val="002F3C"/>
          <w:sz w:val="20"/>
          <w:szCs w:val="20"/>
        </w:rPr>
        <w:t>A</w:t>
      </w:r>
      <w:r w:rsidR="009609B7">
        <w:rPr>
          <w:rFonts w:ascii="Arial" w:eastAsia="Arial" w:hAnsi="Arial" w:cs="Arial"/>
          <w:b/>
          <w:color w:val="002F3C"/>
          <w:sz w:val="20"/>
          <w:szCs w:val="20"/>
        </w:rPr>
        <w:t>na Patricia Peinado e Silva</w:t>
      </w:r>
      <w:r>
        <w:rPr>
          <w:rFonts w:ascii="Arial" w:eastAsia="Arial" w:hAnsi="Arial" w:cs="Arial"/>
          <w:b/>
          <w:color w:val="002F3C"/>
          <w:sz w:val="20"/>
          <w:szCs w:val="20"/>
        </w:rPr>
        <w:t xml:space="preserve"> – </w:t>
      </w:r>
      <w:r w:rsidR="009609B7">
        <w:rPr>
          <w:rFonts w:ascii="Arial" w:eastAsia="Arial" w:hAnsi="Arial" w:cs="Arial"/>
          <w:b/>
          <w:color w:val="002F3C"/>
          <w:sz w:val="20"/>
          <w:szCs w:val="20"/>
        </w:rPr>
        <w:t>Seduc/AM</w:t>
      </w:r>
      <w:r>
        <w:rPr>
          <w:rFonts w:ascii="Arial" w:eastAsia="Arial" w:hAnsi="Arial" w:cs="Arial"/>
          <w:b/>
          <w:color w:val="002F3C"/>
          <w:sz w:val="20"/>
          <w:szCs w:val="20"/>
        </w:rPr>
        <w:t xml:space="preserve"> – </w:t>
      </w:r>
      <w:r w:rsidR="009609B7">
        <w:rPr>
          <w:rFonts w:ascii="Arial" w:eastAsia="Arial" w:hAnsi="Arial" w:cs="Arial"/>
          <w:b/>
          <w:color w:val="002F3C"/>
          <w:sz w:val="20"/>
          <w:szCs w:val="20"/>
        </w:rPr>
        <w:t>aninha.peinado@gmail.com</w:t>
      </w:r>
      <w:r>
        <w:rPr>
          <w:rFonts w:ascii="Arial" w:eastAsia="Arial" w:hAnsi="Arial" w:cs="Arial"/>
          <w:b/>
          <w:color w:val="002F3C"/>
          <w:sz w:val="20"/>
          <w:szCs w:val="20"/>
        </w:rPr>
        <w:t xml:space="preserve"> </w:t>
      </w:r>
    </w:p>
    <w:p w14:paraId="6A377D5A" w14:textId="0ECEB559" w:rsidR="0044226F" w:rsidRDefault="0021416E">
      <w:pPr>
        <w:spacing w:after="0" w:line="240" w:lineRule="auto"/>
        <w:jc w:val="right"/>
        <w:rPr>
          <w:rFonts w:ascii="Arial" w:eastAsia="Arial" w:hAnsi="Arial" w:cs="Arial"/>
          <w:b/>
          <w:color w:val="002F3C"/>
          <w:sz w:val="20"/>
          <w:szCs w:val="20"/>
        </w:rPr>
      </w:pPr>
      <w:proofErr w:type="spellStart"/>
      <w:r w:rsidRPr="0021416E">
        <w:rPr>
          <w:rFonts w:ascii="Arial" w:eastAsia="Arial" w:hAnsi="Arial" w:cs="Arial"/>
          <w:b/>
          <w:color w:val="002F3C"/>
          <w:sz w:val="20"/>
          <w:szCs w:val="20"/>
        </w:rPr>
        <w:t>Marúcio</w:t>
      </w:r>
      <w:proofErr w:type="spellEnd"/>
      <w:r w:rsidRPr="0021416E">
        <w:rPr>
          <w:rFonts w:ascii="Arial" w:eastAsia="Arial" w:hAnsi="Arial" w:cs="Arial"/>
          <w:b/>
          <w:color w:val="002F3C"/>
          <w:sz w:val="20"/>
          <w:szCs w:val="20"/>
        </w:rPr>
        <w:t xml:space="preserve"> José Bezerra Mendonça </w:t>
      </w:r>
      <w:r w:rsidR="00834884">
        <w:rPr>
          <w:rFonts w:ascii="Arial" w:eastAsia="Arial" w:hAnsi="Arial" w:cs="Arial"/>
          <w:b/>
          <w:color w:val="002F3C"/>
          <w:sz w:val="20"/>
          <w:szCs w:val="20"/>
        </w:rPr>
        <w:t xml:space="preserve">– – </w:t>
      </w:r>
      <w:r w:rsidR="009609B7">
        <w:rPr>
          <w:rFonts w:ascii="Arial" w:eastAsia="Arial" w:hAnsi="Arial" w:cs="Arial"/>
          <w:b/>
          <w:color w:val="002F3C"/>
          <w:sz w:val="20"/>
          <w:szCs w:val="20"/>
        </w:rPr>
        <w:t>UFAM</w:t>
      </w:r>
      <w:r w:rsidR="00834884">
        <w:rPr>
          <w:rFonts w:ascii="Arial" w:eastAsia="Arial" w:hAnsi="Arial" w:cs="Arial"/>
          <w:b/>
          <w:color w:val="002F3C"/>
          <w:sz w:val="20"/>
          <w:szCs w:val="20"/>
        </w:rPr>
        <w:t xml:space="preserve"> – </w:t>
      </w:r>
      <w:r w:rsidR="00A84E64" w:rsidRPr="00A84E64">
        <w:rPr>
          <w:rFonts w:ascii="Arial" w:eastAsia="Arial" w:hAnsi="Arial" w:cs="Arial"/>
          <w:b/>
          <w:color w:val="002F3C"/>
          <w:sz w:val="20"/>
          <w:szCs w:val="20"/>
        </w:rPr>
        <w:t>marucio.mendonca@semed.manaus.am.gov.br</w:t>
      </w:r>
    </w:p>
    <w:p w14:paraId="7D423193" w14:textId="77777777" w:rsidR="0044226F" w:rsidRDefault="0044226F">
      <w:pPr>
        <w:spacing w:after="0" w:line="240" w:lineRule="auto"/>
        <w:jc w:val="right"/>
        <w:rPr>
          <w:rFonts w:ascii="Arial" w:eastAsia="Arial" w:hAnsi="Arial" w:cs="Arial"/>
          <w:b/>
          <w:color w:val="002F3C"/>
          <w:sz w:val="20"/>
          <w:szCs w:val="20"/>
        </w:rPr>
      </w:pPr>
    </w:p>
    <w:p w14:paraId="02D3C139" w14:textId="3830EA40" w:rsidR="0044226F" w:rsidRPr="009609B7" w:rsidRDefault="00834884" w:rsidP="009609B7">
      <w:pPr>
        <w:spacing w:after="0" w:line="240" w:lineRule="auto"/>
        <w:rPr>
          <w:rFonts w:ascii="Arial" w:eastAsia="Arial" w:hAnsi="Arial" w:cs="Arial"/>
          <w:b/>
          <w:color w:val="002F3C"/>
          <w:sz w:val="20"/>
          <w:szCs w:val="20"/>
        </w:rPr>
      </w:pPr>
      <w:r w:rsidRPr="009609B7">
        <w:rPr>
          <w:rFonts w:ascii="Arial" w:eastAsia="Arial" w:hAnsi="Arial" w:cs="Arial"/>
          <w:b/>
          <w:color w:val="002F3C"/>
          <w:sz w:val="20"/>
          <w:szCs w:val="20"/>
        </w:rPr>
        <w:t>Eixo 03</w:t>
      </w:r>
      <w:r w:rsidR="009609B7" w:rsidRPr="009609B7">
        <w:rPr>
          <w:rFonts w:ascii="Arial" w:eastAsia="Arial" w:hAnsi="Arial" w:cs="Arial"/>
          <w:b/>
          <w:color w:val="002F3C"/>
          <w:sz w:val="20"/>
          <w:szCs w:val="20"/>
        </w:rPr>
        <w:t xml:space="preserve"> </w:t>
      </w:r>
      <w:r w:rsidR="009609B7" w:rsidRPr="009609B7">
        <w:rPr>
          <w:rFonts w:ascii="Arial" w:hAnsi="Arial" w:cs="Arial"/>
          <w:color w:val="002F3C"/>
        </w:rPr>
        <w:t xml:space="preserve">Escola, Cidadania e Cultura: enfrentamentos necessários para/na Amazônia. </w:t>
      </w:r>
    </w:p>
    <w:p w14:paraId="10A8624E" w14:textId="77777777" w:rsidR="0044226F" w:rsidRPr="009609B7" w:rsidRDefault="0044226F">
      <w:pPr>
        <w:spacing w:line="240" w:lineRule="auto"/>
        <w:rPr>
          <w:rFonts w:ascii="Arial" w:eastAsia="Arial" w:hAnsi="Arial" w:cs="Arial"/>
          <w:b/>
          <w:color w:val="002F3C"/>
          <w:sz w:val="20"/>
          <w:szCs w:val="20"/>
        </w:rPr>
      </w:pPr>
    </w:p>
    <w:p w14:paraId="26CFFF77" w14:textId="77777777" w:rsidR="0044226F" w:rsidRPr="00813161" w:rsidRDefault="00834884">
      <w:pPr>
        <w:spacing w:line="240" w:lineRule="auto"/>
        <w:rPr>
          <w:rFonts w:ascii="Arial" w:eastAsia="Arial" w:hAnsi="Arial" w:cs="Arial"/>
          <w:b/>
          <w:color w:val="002F3C"/>
          <w:sz w:val="20"/>
          <w:szCs w:val="20"/>
        </w:rPr>
      </w:pPr>
      <w:r w:rsidRPr="00813161">
        <w:rPr>
          <w:rFonts w:ascii="Arial" w:eastAsia="Arial" w:hAnsi="Arial" w:cs="Arial"/>
          <w:b/>
          <w:color w:val="002F3C"/>
          <w:sz w:val="20"/>
          <w:szCs w:val="20"/>
        </w:rPr>
        <w:t xml:space="preserve">Resumo </w:t>
      </w:r>
    </w:p>
    <w:p w14:paraId="14883A65" w14:textId="4558A6D2" w:rsidR="0044226F" w:rsidRPr="00813161" w:rsidRDefault="00E83530">
      <w:pPr>
        <w:spacing w:line="240" w:lineRule="auto"/>
        <w:jc w:val="both"/>
        <w:rPr>
          <w:rFonts w:ascii="Arial" w:eastAsia="Arial" w:hAnsi="Arial" w:cs="Arial"/>
          <w:color w:val="002F3C"/>
          <w:sz w:val="20"/>
          <w:szCs w:val="20"/>
        </w:rPr>
      </w:pPr>
      <w:r w:rsidRPr="00E83530">
        <w:rPr>
          <w:rFonts w:ascii="Arial" w:eastAsia="Arial" w:hAnsi="Arial" w:cs="Arial"/>
          <w:color w:val="002F3C"/>
          <w:sz w:val="20"/>
          <w:szCs w:val="20"/>
        </w:rPr>
        <w:t xml:space="preserve">Este artigo analisa como a formação continuada da rede estadual do Amazonas orienta a apropriação dos resultados do Sistema de Avaliação da Educação Básica (Saeb) frente ao contexto sociocultural da região. Investiga-se se as formações promovidas pela Seduc/AM, por meio do Cepan, configuram-se como estratégias do Estado avaliador, priorizando indicadores quantitativos em detrimento de apropriações crítico-reflexivas. A pesquisa fundamenta-se na sociologia reflexiva bourdieusiana, com uso da objetivação participante e triangulação metodológica entre análise documental, entrevistas e observação participante. Os resultados preliminares indicam que, embora as ações formativas busquem aproximar os dados avaliativos da realidade local, </w:t>
      </w:r>
      <w:r>
        <w:rPr>
          <w:rFonts w:ascii="Arial" w:eastAsia="Arial" w:hAnsi="Arial" w:cs="Arial"/>
          <w:color w:val="002F3C"/>
          <w:sz w:val="20"/>
          <w:szCs w:val="20"/>
        </w:rPr>
        <w:t xml:space="preserve">ainda </w:t>
      </w:r>
      <w:r w:rsidRPr="00E83530">
        <w:rPr>
          <w:rFonts w:ascii="Arial" w:eastAsia="Arial" w:hAnsi="Arial" w:cs="Arial"/>
          <w:color w:val="002F3C"/>
          <w:sz w:val="20"/>
          <w:szCs w:val="20"/>
        </w:rPr>
        <w:t>predomina uma abordagem técnico-instrumental. Como contraponto, incorpora-se a análise de dados do Sigeam, que evidenciam informações mais contextualizadas sobre a realidade educacional amazonense, mas pouco valorizadas nas estratégias formativas centradas no Saeb.</w:t>
      </w:r>
    </w:p>
    <w:p w14:paraId="4934F714" w14:textId="77777777" w:rsidR="0044226F" w:rsidRPr="00813161" w:rsidRDefault="00834884">
      <w:pPr>
        <w:spacing w:line="240" w:lineRule="auto"/>
        <w:jc w:val="both"/>
        <w:rPr>
          <w:rFonts w:ascii="Arial" w:eastAsia="Arial" w:hAnsi="Arial" w:cs="Arial"/>
          <w:color w:val="002F3C"/>
          <w:sz w:val="20"/>
          <w:szCs w:val="20"/>
        </w:rPr>
      </w:pPr>
      <w:r w:rsidRPr="00813161">
        <w:rPr>
          <w:rFonts w:ascii="Arial" w:eastAsia="Arial" w:hAnsi="Arial" w:cs="Arial"/>
          <w:b/>
          <w:color w:val="002F3C"/>
          <w:sz w:val="20"/>
          <w:szCs w:val="20"/>
        </w:rPr>
        <w:t>Palavras-chave:</w:t>
      </w:r>
      <w:r w:rsidRPr="00813161">
        <w:rPr>
          <w:rFonts w:ascii="Arial" w:eastAsia="Arial" w:hAnsi="Arial" w:cs="Arial"/>
          <w:color w:val="002F3C"/>
          <w:sz w:val="20"/>
          <w:szCs w:val="20"/>
        </w:rPr>
        <w:t xml:space="preserve"> Saeb; Formação continuada; Estado avaliador; Amazonas; Sigeam.</w:t>
      </w:r>
    </w:p>
    <w:p w14:paraId="0FF7918F" w14:textId="77777777" w:rsidR="0044226F" w:rsidRPr="00813161" w:rsidRDefault="00834884">
      <w:pPr>
        <w:spacing w:line="240" w:lineRule="auto"/>
        <w:jc w:val="both"/>
        <w:rPr>
          <w:rFonts w:ascii="Arial" w:eastAsia="Arial" w:hAnsi="Arial" w:cs="Arial"/>
          <w:b/>
          <w:color w:val="002F3C"/>
          <w:sz w:val="20"/>
          <w:szCs w:val="20"/>
        </w:rPr>
      </w:pPr>
      <w:r w:rsidRPr="00813161">
        <w:rPr>
          <w:rFonts w:ascii="Arial" w:eastAsia="Arial" w:hAnsi="Arial" w:cs="Arial"/>
          <w:b/>
          <w:color w:val="002F3C"/>
          <w:sz w:val="20"/>
          <w:szCs w:val="20"/>
        </w:rPr>
        <w:t>Introdução</w:t>
      </w:r>
    </w:p>
    <w:p w14:paraId="2797E5E1"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No Amazonas, a Secretaria de Estado de Educação e Desporto Escolar do Amazonas (Seduc/AM), por meio do Centro de Formação Profissional Padre José Anchieta (Cepan), tem desenvolvido um conjunto articulado de ações formativas direcionadas aos profissionais da educação da rede estadual, com particular ênfase na apropriação dos resultados do Sistema de Avaliação da Educação Básica (Saeb), tais como Saeb em Foco (2023), Puxirum dos Saberes (2024), Apropriação de Resultados do Saeb (2025) e Trilhas do Saber: Foco no Saeb (2025), desenvolvidos no âmbito do projeto Trilhas do Saber (2021), constituem estratégias institucionais que buscam mediar a relação entre dados avaliativos externos e práticas pedagógicas contextualizadas.</w:t>
      </w:r>
    </w:p>
    <w:p w14:paraId="095AB4CB"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Esse movimento formativo insere-se em um cenário nacional mais amplo, no qual as avaliações em larga escala consolidaram-se como instrumentos das políticas educacionais brasileiras desde a década de 1990. Conforme argumenta Freitas (2007), essas avaliações emergem no contexto da reforma do Estado, influenciadas por organismos internacionais e pela lógica neoliberal, que busca ampliar o controle </w:t>
      </w:r>
      <w:r>
        <w:rPr>
          <w:rFonts w:ascii="Arial" w:eastAsia="Arial" w:hAnsi="Arial" w:cs="Arial"/>
          <w:color w:val="002F3C"/>
        </w:rPr>
        <w:lastRenderedPageBreak/>
        <w:t>sobre os resultados educacionais mediante dispositivos de mensuração e comparação padronizados. Nessa perspectiva, o Saeb, instituído em 1990 pelo Instituto Nacional de Estudos e Pesquisas Educacionais Anísio Teixeira (Inep), transcende sua função diagnóstica inicial para assumir papel regulatório crescente nas políticas educacionais.</w:t>
      </w:r>
    </w:p>
    <w:p w14:paraId="77D6913B" w14:textId="6AAEC192"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Dessa forma, as práticas de formação continuada </w:t>
      </w:r>
      <w:r w:rsidR="009609B7">
        <w:rPr>
          <w:rFonts w:ascii="Arial" w:eastAsia="Arial" w:hAnsi="Arial" w:cs="Arial"/>
          <w:color w:val="002F3C"/>
        </w:rPr>
        <w:t>focadas</w:t>
      </w:r>
      <w:r>
        <w:rPr>
          <w:rFonts w:ascii="Arial" w:eastAsia="Arial" w:hAnsi="Arial" w:cs="Arial"/>
          <w:color w:val="002F3C"/>
        </w:rPr>
        <w:t xml:space="preserve"> nos resultados do Saeb parecem configurar-se como estratégias do que Afonso (2009) denomina </w:t>
      </w:r>
      <w:r w:rsidR="009609B7">
        <w:rPr>
          <w:rFonts w:ascii="Arial" w:eastAsia="Arial" w:hAnsi="Arial" w:cs="Arial"/>
          <w:color w:val="002F3C"/>
        </w:rPr>
        <w:t xml:space="preserve">como </w:t>
      </w:r>
      <w:r>
        <w:rPr>
          <w:rFonts w:ascii="Arial" w:eastAsia="Arial" w:hAnsi="Arial" w:cs="Arial"/>
          <w:color w:val="002F3C"/>
        </w:rPr>
        <w:t>"Estado avaliador", caracterizado pela regulação educacional por meio de dispositivos avaliativos que orientam e controlam as práticas escolares. Muito embora possam ser interpretadas como esforços de qualificação profissional, essas formações operam também como mecanismos de inculcação de determinadas concepções sobre qualidade educacional, privilegiando lógicas quantitativas e comparativas em detrimento de abordagens mais contextualizadas e reflexivas.</w:t>
      </w:r>
    </w:p>
    <w:p w14:paraId="7D8E7B31"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No contexto amazônico, essa problemática adquire contornos específicos, considerando as singularidades geográficas, socioeconômicas e culturais que caracterizam a região. O estado do Amazonas, com sua vastidão territorial e diversidade de contextos educacionais, apresenta desafios particulares para a implementação de políticas educacionais padronizadas. Sendo assim, torna-se importante investigar como os resultados do Saeb são apropriados pelos agentes educacionais locais, especialmente no âmbito das estratégias de formação continuada desenvolvidas pelo Cepan.</w:t>
      </w:r>
    </w:p>
    <w:p w14:paraId="5E190341"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A análise dessas dinâmicas demanda uma abordagem teórico-metodológica que permita apreender as complexas relações entre as estruturas regulatórias externas e as práticas educacionais contextualizadas. Nesse sentido, a perspectiva da sociologia reflexiva bourdieusiana oferece instrumentos conceituais adequados para compreender como os capitais (cultural, social, simbólico), o </w:t>
      </w:r>
      <w:r>
        <w:rPr>
          <w:rFonts w:ascii="Arial" w:eastAsia="Arial" w:hAnsi="Arial" w:cs="Arial"/>
          <w:i/>
          <w:color w:val="002F3C"/>
        </w:rPr>
        <w:t>habitus</w:t>
      </w:r>
      <w:r>
        <w:rPr>
          <w:rFonts w:ascii="Arial" w:eastAsia="Arial" w:hAnsi="Arial" w:cs="Arial"/>
          <w:color w:val="002F3C"/>
        </w:rPr>
        <w:t xml:space="preserve"> docente e as dinâmicas do campo educacional amazonense interagem na apropriação dos dados avaliativos. Conforme destaca Bourdieu (1986), “a compreensão das práticas sociais exige a análise relacional entre as estruturas objetivas que condicionam as ações e as disposições subjetivas que orientam os agentes em suas estratégias”.</w:t>
      </w:r>
    </w:p>
    <w:p w14:paraId="009EC995"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lastRenderedPageBreak/>
        <w:t>Dessa maneira, este estudo propõe uma análise que transcende a mera descrição das práticas formativas, buscando compreender as lógicas que as orientam e suas implicações para a educação amazonense. Para tanto, mobiliza-se também uma análise comparativa entre os dados do Saeb e os indicadores produzidos pelo Sistema Integrado de Gestão Educacional do Amazonas (Sigeam), alimentado pelas informações do Diário Digital do Amazonas (DDA) inseridas pelos docentes. Essa estratégia metodológica permite evidenciar as tensões entre diferentes formas de produção e apropriação de dados educacionais, questionando a centralidade conferida às avaliações externas padronizadas.</w:t>
      </w:r>
    </w:p>
    <w:p w14:paraId="66A7FAFF"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A pesquisa de Machado (2017), desenvolvida em escolas amazonenses, demonstra que gestores e docentes enfrentam dificuldades para interpretar os dados produzidos pelas avaliações externas, o que tem limitado a realização de análises pedagógicas efetivas dos resultados. Essa constatação reforça a relevância de investigar as estratégias formativas desenvolvidas pela Seduc/AM, analisando se contribuem para uma apropriação crítica e contextualizada dos dados ou se reproduzem lógicas instrumentais que reduzem a complexidade dos processos educacionais a indicadores quantitativos.</w:t>
      </w:r>
    </w:p>
    <w:p w14:paraId="5554E65F" w14:textId="03583965"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Por conseguinte, a questão-problema que orienta esta investigação</w:t>
      </w:r>
      <w:r w:rsidR="003D416B">
        <w:rPr>
          <w:rFonts w:ascii="Arial" w:eastAsia="Arial" w:hAnsi="Arial" w:cs="Arial"/>
          <w:color w:val="002F3C"/>
        </w:rPr>
        <w:t xml:space="preserve"> é</w:t>
      </w:r>
      <w:r>
        <w:rPr>
          <w:rFonts w:ascii="Arial" w:eastAsia="Arial" w:hAnsi="Arial" w:cs="Arial"/>
          <w:color w:val="002F3C"/>
        </w:rPr>
        <w:t>: Como a formação continuada da rede estadual de ensino orienta a apropriação dos resultados do Saeb frente ao contexto sociocultural do Amazonas? Essa questão desdobra-se em inquietações mais específicas sobre as abordagens metodológicas utilizadas nas formações, a consideração (ou não) das especificidades socioculturais amazônicas nos processos formativos e as perspectivas dos formadores sobre o papel da formação continuada na mediação entre dados avaliativos e realidade educacional local.</w:t>
      </w:r>
    </w:p>
    <w:p w14:paraId="3516B8BB"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Para responder a esses questionamentos, o estudo estabelece como objetivo geral compreender como a formação continuada orienta os docentes da rede estadual de ensino do Amazonas na apropriação dos resultados do Saeb. Como objetivos específicos, propõe-se: identificar as abordagens metodológicas utilizadas nas formações continuadas relacionadas aos resultados do Saeb; investigar como as </w:t>
      </w:r>
      <w:r>
        <w:rPr>
          <w:rFonts w:ascii="Arial" w:eastAsia="Arial" w:hAnsi="Arial" w:cs="Arial"/>
          <w:color w:val="002F3C"/>
        </w:rPr>
        <w:lastRenderedPageBreak/>
        <w:t>especificidades socioculturais do contexto amazonense são consideradas (ou não) nos processos formativos relacionados à interpretação dos dados do Saeb; analisar as perspectivas dos formadores sobre o papel da formação continuada na mediação entre os dados avaliativos do Saeb e a realidade educacional do Amazonas; e comparar os dados do Saeb com os dados do Sigeam, utilizando a abordagem relacional bourdieusiana para compreender como esses instrumentos de gestão e avaliação dialogam (ou se distanciam) nas práticas formativas.</w:t>
      </w:r>
    </w:p>
    <w:p w14:paraId="43B9BF31" w14:textId="77777777" w:rsidR="0044226F" w:rsidRDefault="00834884">
      <w:pPr>
        <w:spacing w:line="360" w:lineRule="auto"/>
        <w:ind w:firstLine="709"/>
        <w:jc w:val="both"/>
        <w:rPr>
          <w:rFonts w:ascii="Arial" w:eastAsia="Arial" w:hAnsi="Arial" w:cs="Arial"/>
          <w:color w:val="002F3C"/>
        </w:rPr>
      </w:pPr>
      <w:r>
        <w:rPr>
          <w:rFonts w:ascii="Arial" w:eastAsia="Arial" w:hAnsi="Arial" w:cs="Arial"/>
          <w:color w:val="002F3C"/>
        </w:rPr>
        <w:t>A hipótese que este estudo pretende defender sustenta que a formação continuada docente desenvolvida pela rede estadual de ensino do Amazonas tende a operar como estratégia do Estado avaliador, reproduzindo uma lógica avaliativa instrumentalizada que prioriza resultados quantitativos em detrimento de uma apropriação crítico-reflexiva dos dados do Saeb, o que dificulta a contextualização desses resultados frente à realidade educacional amazonense.</w:t>
      </w:r>
    </w:p>
    <w:p w14:paraId="47E88BCC" w14:textId="77777777" w:rsidR="0044226F" w:rsidRDefault="00834884">
      <w:pPr>
        <w:spacing w:line="240" w:lineRule="auto"/>
        <w:jc w:val="both"/>
        <w:rPr>
          <w:rFonts w:ascii="Arial" w:eastAsia="Arial" w:hAnsi="Arial" w:cs="Arial"/>
          <w:b/>
          <w:color w:val="002F3C"/>
          <w:sz w:val="20"/>
          <w:szCs w:val="20"/>
        </w:rPr>
      </w:pPr>
      <w:r>
        <w:rPr>
          <w:rFonts w:ascii="Arial" w:eastAsia="Arial" w:hAnsi="Arial" w:cs="Arial"/>
          <w:b/>
          <w:color w:val="002F3C"/>
          <w:sz w:val="20"/>
          <w:szCs w:val="20"/>
        </w:rPr>
        <w:t>METODOLOGIA</w:t>
      </w:r>
    </w:p>
    <w:p w14:paraId="3F47F883"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Esta pesquisa fundamenta-se na perspectiva da sociologia reflexiva de Pierre Bourdieu, adotando o princípio da objetivação participante como estratégia metodológica (Bourdieu, 2024). Conforme argumenta o autor, a objetivação participante constitui-se como exercício de vigilância epistemológica que busca objetivar a relação subjetiva do pesquisador com seu objeto de estudo, considerando que a posição ocupada no campo investigado influencia necessariamente as condições de produção do conhecimento científico.</w:t>
      </w:r>
    </w:p>
    <w:p w14:paraId="4715868B"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Nesse sentido, reconhece-se que a atuação da pesquisadora como assessora pedagógica do núcleo pedagógico do Cepan/Seduc/AM constitui, simultaneamente, um recurso para a compreensão das dinâmicas formativas e um elemento a ser objetivado na análise. Essa dupla condição exige o exercício constante de reflexividade, buscando assegurar o rigor científico por meio da explicitação das condições sociais de produção da pesquisa e das possíveis interferências da posição ocupada no campo sobre as interpretações realizadas.</w:t>
      </w:r>
    </w:p>
    <w:p w14:paraId="1FD74AE1"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lastRenderedPageBreak/>
        <w:t>A abordagem metodológica estrutura-se em dois eixos complementares, seguindo a proposta bourdieusiana de articulação entre a análise das estruturas objetivas e a investigação das práticas dos agentes (Bourdieu, 1996). O primeiro eixo, denominado objetivação do objeto, compreende a análise documental de portarias, diretrizes curriculares, materiais formativos e relatórios institucionais, bem como o levantamento de dados quantitativos sobre a participação nas formações e os resultados do Saeb e do Sigeam. O segundo eixo, caracterizado como subjetivação das práticas, envolve a realização de entrevistas semiestruturadas com formadores e a observação participante nos espaços formativos, possibilitando captar as percepções e práticas relacionadas às formações continuadas.</w:t>
      </w:r>
    </w:p>
    <w:p w14:paraId="21605F0D"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A estratégia de triangulação metodológica, conforme proposta por </w:t>
      </w:r>
      <w:proofErr w:type="spellStart"/>
      <w:r>
        <w:rPr>
          <w:rFonts w:ascii="Arial" w:eastAsia="Arial" w:hAnsi="Arial" w:cs="Arial"/>
          <w:color w:val="002F3C"/>
        </w:rPr>
        <w:t>Flick</w:t>
      </w:r>
      <w:proofErr w:type="spellEnd"/>
      <w:r>
        <w:rPr>
          <w:rFonts w:ascii="Arial" w:eastAsia="Arial" w:hAnsi="Arial" w:cs="Arial"/>
          <w:color w:val="002F3C"/>
        </w:rPr>
        <w:t xml:space="preserve"> (2018), orienta a integração dos diferentes tipos de dados coletados, permitindo a construção de uma compreensão mais abrangente e rigorosa do fenômeno investigado. Dessa forma, os documentos institucionais, os discursos dos formadores e os registros de campo são analisados de forma articulada, buscando identificar convergências, tensões e contradições entre as dimensões formais e práticas das políticas de formação continuada.</w:t>
      </w:r>
    </w:p>
    <w:p w14:paraId="092B29E0"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A análise documental abrange três categorias principais de fontes: documentos oficiais das políticas de avaliação em larga escala e formação continuada (legislação, portarias, diretrizes do Inep e da Seduc/AM); materiais produzidos pelo Cepan para as formações continuadas (projetos das ações formativas Saeb em Foco, Puxirum dos Saberes, Apropriação de Resultados do Saeb e Trilhas do Saber: Foco no Saeb, planos de formação, materiais didáticos e recursos pedagógicos utilizados); e relatórios de resultados do Saeb e dados do Sigeam referentes ao período de 2019 a 2025.</w:t>
      </w:r>
    </w:p>
    <w:p w14:paraId="57F23A09"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As entrevistas semiestruturadas serão realizadas com três grupos de sujeitos estrategicamente selecionados: coordenadores pedagógicos do Cepan responsáveis pela elaboração e gestão das formações continuadas; formadores que atuam diretamente com docentes, gestores e pedagogos da rede estadual; e representantes da gestão do Cepan e da gerência de formação da Seduc/AM. O roteiro das </w:t>
      </w:r>
      <w:r>
        <w:rPr>
          <w:rFonts w:ascii="Arial" w:eastAsia="Arial" w:hAnsi="Arial" w:cs="Arial"/>
          <w:color w:val="002F3C"/>
        </w:rPr>
        <w:lastRenderedPageBreak/>
        <w:t>entrevistas contempla questões sobre concepções acerca das avaliações em larga escala, práticas de uso dos dados do Saeb e Sigeam nas formações, percepções sobre a adequação das formações às necessidades dos profissionais da educação e consideração das especificidades do contexto amazônico nos processos formativos.</w:t>
      </w:r>
    </w:p>
    <w:p w14:paraId="02A945F0"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A observação participante será desenvolvida durante as formações continuadas oferecidas pelo Cepan, com particular atenção aos momentos dedicados à apresentação, discussão e apropriação dos resultados do Saeb. A análise dos dados seguirá os princípios da análise de conteúdo temática (Bardin, 2011), organizando as informações coletadas em categorias analíticas derivadas do referencial </w:t>
      </w:r>
      <w:proofErr w:type="spellStart"/>
      <w:r>
        <w:rPr>
          <w:rFonts w:ascii="Arial" w:eastAsia="Arial" w:hAnsi="Arial" w:cs="Arial"/>
          <w:color w:val="002F3C"/>
        </w:rPr>
        <w:t>bourdieusiano</w:t>
      </w:r>
      <w:proofErr w:type="spellEnd"/>
      <w:r>
        <w:rPr>
          <w:rFonts w:ascii="Arial" w:eastAsia="Arial" w:hAnsi="Arial" w:cs="Arial"/>
          <w:color w:val="002F3C"/>
        </w:rPr>
        <w:t xml:space="preserve">: capital cultural, capital social, capital simbólico, </w:t>
      </w:r>
      <w:r w:rsidRPr="003D416B">
        <w:rPr>
          <w:rFonts w:ascii="Arial" w:eastAsia="Arial" w:hAnsi="Arial" w:cs="Arial"/>
          <w:i/>
          <w:iCs/>
          <w:color w:val="002F3C"/>
        </w:rPr>
        <w:t>habitus</w:t>
      </w:r>
      <w:r>
        <w:rPr>
          <w:rFonts w:ascii="Arial" w:eastAsia="Arial" w:hAnsi="Arial" w:cs="Arial"/>
          <w:color w:val="002F3C"/>
        </w:rPr>
        <w:t xml:space="preserve"> docente e dinâmicas do campo educacional amazônico.</w:t>
      </w:r>
    </w:p>
    <w:p w14:paraId="32ECB36C" w14:textId="77777777" w:rsidR="0044226F" w:rsidRDefault="00834884">
      <w:pPr>
        <w:spacing w:line="360" w:lineRule="auto"/>
        <w:ind w:firstLine="709"/>
        <w:jc w:val="both"/>
        <w:rPr>
          <w:rFonts w:ascii="Arial" w:eastAsia="Arial" w:hAnsi="Arial" w:cs="Arial"/>
          <w:color w:val="002F3C"/>
        </w:rPr>
      </w:pPr>
      <w:r>
        <w:rPr>
          <w:rFonts w:ascii="Arial" w:eastAsia="Arial" w:hAnsi="Arial" w:cs="Arial"/>
          <w:color w:val="002F3C"/>
        </w:rPr>
        <w:t>A pesquisa seguirá as diretrizes éticas estabelecidas pela Resolução nº 510/2016 do Conselho Nacional de Saúde, garantindo sigilo, anonimato e a obtenção do Termo de Consentimento Livre e Esclarecido (TCLE) dos participantes.</w:t>
      </w:r>
    </w:p>
    <w:p w14:paraId="3DAC08A9" w14:textId="77777777" w:rsidR="0044226F" w:rsidRDefault="00834884">
      <w:pPr>
        <w:spacing w:line="240" w:lineRule="auto"/>
        <w:jc w:val="both"/>
        <w:rPr>
          <w:rFonts w:ascii="Arial" w:eastAsia="Arial" w:hAnsi="Arial" w:cs="Arial"/>
          <w:b/>
          <w:color w:val="002F3C"/>
        </w:rPr>
      </w:pPr>
      <w:r>
        <w:rPr>
          <w:rFonts w:ascii="Arial" w:eastAsia="Arial" w:hAnsi="Arial" w:cs="Arial"/>
          <w:b/>
          <w:color w:val="002F3C"/>
        </w:rPr>
        <w:t>DISCUSSÃO</w:t>
      </w:r>
    </w:p>
    <w:p w14:paraId="0BD4FE62"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A análise das estratégias formativas desenvolvidas no contexto amazonense revela a operacionalização de uma lógica que transcende a mera qualificação profissional, configurando-se como mecanismo de reprodução das orientações do Estado avaliador, ao responsabilizar os professores pelos resultados educacionais. As ações formativas Saeb em Foco, Puxirum dos Saberes, Apropriação de Resultados do Saeb e Trilhas do Saber: Foco no Saeb constituem dispositivos institucionais que promovem a inculcação de determinadas concepções sobre qualidade educacional, privilegiando indicadores quantitativos e comparações padronizadas.</w:t>
      </w:r>
    </w:p>
    <w:p w14:paraId="052FB7EB"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Essa dinâmica alinha-se ao que Afonso (2009) descreve como transição do "Estado educador" para o "Estado avaliador", no qual a regulação educacional opera crescentemente por meio de dispositivos de mensuração e controle de resultados. Na rede estadual do Amazonas, essa transição materializa-se nas formações continuadas que, embora mantenham discursos sobre contextualização e qualificação </w:t>
      </w:r>
      <w:r>
        <w:rPr>
          <w:rFonts w:ascii="Arial" w:eastAsia="Arial" w:hAnsi="Arial" w:cs="Arial"/>
          <w:color w:val="002F3C"/>
        </w:rPr>
        <w:lastRenderedPageBreak/>
        <w:t>pedagógica, estruturam-se fundamentalmente em torno da apresentação, interpretação e apropriação dos dados do Saeb.</w:t>
      </w:r>
    </w:p>
    <w:p w14:paraId="12AF5C56"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Conforme demonstra Ball (2003), a lógica da </w:t>
      </w:r>
      <w:proofErr w:type="spellStart"/>
      <w:r>
        <w:rPr>
          <w:rFonts w:ascii="Arial" w:eastAsia="Arial" w:hAnsi="Arial" w:cs="Arial"/>
          <w:color w:val="002F3C"/>
        </w:rPr>
        <w:t>performatividade</w:t>
      </w:r>
      <w:proofErr w:type="spellEnd"/>
      <w:r>
        <w:rPr>
          <w:rFonts w:ascii="Arial" w:eastAsia="Arial" w:hAnsi="Arial" w:cs="Arial"/>
          <w:color w:val="002F3C"/>
        </w:rPr>
        <w:t xml:space="preserve"> educacional induz práticas formativas centradas na dimensão técnica, privilegiando estratégias de preparação para as avaliações em detrimento de abordagens mais reflexivas e contextualizadas. Muito embora seja reconhecida a importância das competências técnicas de interpretação de dados, as formações tendem a naturalizar os pressupostos das avaliações em larga escala, apresentando-as como instrumentos neutros e objetivos de mensuração da qualidade educacional. Dessa forma, as formações continuadas operam como espaços de legitimação das lógicas avaliativas dominantes, contribuindo para a construção do que Bourdieu (1989) denomina "consenso sobre o sentido do mundo social".</w:t>
      </w:r>
    </w:p>
    <w:p w14:paraId="6C75F7ED"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Os formadores, situados em posição intermediária entre as demandas das políticas públicas na educação e as necessidades dos profissionais da educação, desenvolvem estratégias de mediação que reproduzem as orientações hegemônicas, ainda que introduzam elementos de contextualização local. Sendo assim, a investigação das práticas formativas permite identificar diferentes modalidades de apropriação dos dados do Saeb, que variam conforme o volume e a estrutura dos capitais possuídos pelos agentes envolvidos. Docentes com capital cultural incorporado tendem a desenvolver leituras mais críticas dos resultados, questionando seus limites e contextualizando-os a partir de suas experiências pedagógicas (Bourdieu, 1986). </w:t>
      </w:r>
      <w:proofErr w:type="spellStart"/>
      <w:r>
        <w:rPr>
          <w:rFonts w:ascii="Arial" w:eastAsia="Arial" w:hAnsi="Arial" w:cs="Arial"/>
          <w:color w:val="002F3C"/>
        </w:rPr>
        <w:t>Conversamente</w:t>
      </w:r>
      <w:proofErr w:type="spellEnd"/>
      <w:r>
        <w:rPr>
          <w:rFonts w:ascii="Arial" w:eastAsia="Arial" w:hAnsi="Arial" w:cs="Arial"/>
          <w:color w:val="002F3C"/>
        </w:rPr>
        <w:t>, profissionais com pouco capital cultural tendem a apropriar-se dos dados de forma mais técnica e instrumental, focalizando estratégias de preparação para as avaliações.</w:t>
      </w:r>
    </w:p>
    <w:p w14:paraId="04B53124"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Essa tensão manifesta-se em estratégias de resistência sutil, nas quais os docentes apropriam-se seletivamente das orientações formativas, adaptando-as às suas necessidades e contextos específicos. A pesquisa de Machado (2017) corrobora essa complexidade ao evidenciar que gestores e docentes amazonenses enfrentam dificuldades para interpretar os dados produzidos pelas avaliações externas, limitando a realização de análises pedagógicas efetivas dos resultados.</w:t>
      </w:r>
    </w:p>
    <w:p w14:paraId="362AF73D"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lastRenderedPageBreak/>
        <w:t>Nesse sentido, a comparação entre os dados do Saeb e os indicadores produzidos pelo Sigeam revela tensões significativas entre diferentes lógicas de produção e apropriação de informações educacionais. Enquanto o Saeb opera com critérios padronizados nacionalmente, privilegiando a comparabilidade e o controle externo, o Sigeam, alimentado pelas informações do DDA inseridas pelos docentes, oferece perspectivas mais contextualizadas sobre a realidade educacional amazonense.</w:t>
      </w:r>
    </w:p>
    <w:p w14:paraId="295BABBD"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Essa comparação evidencia uma contradição fundamental nas estratégias formativas, embora existam dados locais mais próximos da realidade pedagógica cotidiana, as formações continuadas privilegiam sistematicamente os resultados do Saeb, reproduzindo a lógica da regulação externa em detrimento da valorização dos conhecimentos produzidos pelos próprios profissionais da educação. Os dados do Sigeam, por emergirem das práticas pedagógicas cotidianas registradas pelos docentes, permitem análises mais detalhadas sobre processos de ensino e aprendizagem, dificuldades específicas dos estudantes e estratégias pedagógicas desenvolvidas pelos professores.</w:t>
      </w:r>
    </w:p>
    <w:p w14:paraId="3CD83D90"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Conforme argumentam Cunha e Silva (2023), a padronização das avaliações em larga escala tende a valorizar um capital cultural específico, favorecendo estudantes que compartilham desse repertório cultural dominante e reproduzindo desigualdades educacionais. No contexto amazônico, essa problemática torna-se ainda mais evidente, considerando a diversidade cultural e as especificidades regionais que caracterizam a educação na região. A análise relacional bourdieusiana permite compreender essa negligência em relação aos dados locais como expressão das relações de força no campo educacional, nas quais os instrumentos externos dotados de maior capital simbólico tendem a prevalecer sobre os conhecimentos produzidos localmente.</w:t>
      </w:r>
    </w:p>
    <w:p w14:paraId="4EBE973A"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Por conseguinte, a centralidade conferida aos resultados do Saeb nas formações continuadas opera como mecanismo de violência simbólica, impondo determinadas concepções sobre qualidade educacional como legítimas e universais, dissimulando seu caráter socialmente construído e historicamente situado (Bourdieu, </w:t>
      </w:r>
      <w:r>
        <w:rPr>
          <w:rFonts w:ascii="Arial" w:eastAsia="Arial" w:hAnsi="Arial" w:cs="Arial"/>
          <w:color w:val="002F3C"/>
        </w:rPr>
        <w:lastRenderedPageBreak/>
        <w:t>1989). No contexto amazônico, essa violência simbólica manifesta-se na imposição de critérios avaliativos que desconsideram as especificidades regionais, estabelecendo padrões de comparação que reproduzem as desigualdades educacionais existentes.</w:t>
      </w:r>
    </w:p>
    <w:p w14:paraId="00BC64B7"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As formações continuadas, ao enfatizarem a necessidade de melhoria dos indicadores do Saeb sem questionar criticamente seus pressupostos, contribuem para a naturalização dessas desigualdades. Oliveira, Pinho e Lagares (2021) identificam duas vertentes ideológicas conflitantes na implementação da </w:t>
      </w:r>
      <w:proofErr w:type="spellStart"/>
      <w:r>
        <w:rPr>
          <w:rFonts w:ascii="Arial" w:eastAsia="Arial" w:hAnsi="Arial" w:cs="Arial"/>
          <w:i/>
          <w:color w:val="002F3C"/>
        </w:rPr>
        <w:t>accountability</w:t>
      </w:r>
      <w:proofErr w:type="spellEnd"/>
      <w:r>
        <w:rPr>
          <w:rFonts w:ascii="Arial" w:eastAsia="Arial" w:hAnsi="Arial" w:cs="Arial"/>
          <w:color w:val="002F3C"/>
        </w:rPr>
        <w:t xml:space="preserve"> na educação: a vertente neoliberal, que enfatiza o ranqueamento, as premiações e a competição entre escolas, e a vertente crítico-democrática, que defende o uso dos resultados como diagnóstico situacional para orientar políticas públicas. No contexto das formações analisadas, observa-se a predominância da primeira vertente, com ênfase na melhoria dos indicadores em detrimento de reflexões mais críticas sobre os processos educacionais.</w:t>
      </w:r>
    </w:p>
    <w:p w14:paraId="56706F62" w14:textId="77777777" w:rsidR="0044226F" w:rsidRDefault="00834884">
      <w:pPr>
        <w:spacing w:line="360" w:lineRule="auto"/>
        <w:ind w:firstLine="709"/>
        <w:jc w:val="both"/>
        <w:rPr>
          <w:rFonts w:ascii="Arial" w:eastAsia="Arial" w:hAnsi="Arial" w:cs="Arial"/>
          <w:color w:val="002F3C"/>
        </w:rPr>
      </w:pPr>
      <w:r>
        <w:rPr>
          <w:rFonts w:ascii="Arial" w:eastAsia="Arial" w:hAnsi="Arial" w:cs="Arial"/>
          <w:color w:val="002F3C"/>
        </w:rPr>
        <w:t xml:space="preserve">Dessa forma, as formações continuadas que se concentram nos resultados do Saeb podem contribuir para a reprodução de práticas pedagógicas empobrecidas, focalizadas na preparação para testes padronizados em detrimento do desenvolvimento de competências mais amplas e contextualizadas. Esse fenômeno, que Freitas (2007) caracteriza como "ensinar para o teste", representa uma das principais críticas às políticas de </w:t>
      </w:r>
      <w:proofErr w:type="spellStart"/>
      <w:r>
        <w:rPr>
          <w:rFonts w:ascii="Arial" w:eastAsia="Arial" w:hAnsi="Arial" w:cs="Arial"/>
          <w:i/>
          <w:color w:val="002F3C"/>
        </w:rPr>
        <w:t>accountability</w:t>
      </w:r>
      <w:proofErr w:type="spellEnd"/>
      <w:r>
        <w:rPr>
          <w:rFonts w:ascii="Arial" w:eastAsia="Arial" w:hAnsi="Arial" w:cs="Arial"/>
          <w:color w:val="002F3C"/>
        </w:rPr>
        <w:t xml:space="preserve"> educacional, evidenciando a necessidade de abordagens mais reflexivas e democráticas na formação continuada docente.</w:t>
      </w:r>
    </w:p>
    <w:p w14:paraId="326DF791" w14:textId="77777777" w:rsidR="0044226F" w:rsidRDefault="00834884">
      <w:pPr>
        <w:spacing w:after="0" w:line="360" w:lineRule="auto"/>
        <w:jc w:val="both"/>
        <w:rPr>
          <w:rFonts w:ascii="Arial" w:eastAsia="Arial" w:hAnsi="Arial" w:cs="Arial"/>
          <w:b/>
          <w:color w:val="002F3C"/>
        </w:rPr>
      </w:pPr>
      <w:r>
        <w:rPr>
          <w:rFonts w:ascii="Arial" w:eastAsia="Arial" w:hAnsi="Arial" w:cs="Arial"/>
          <w:b/>
          <w:color w:val="002F3C"/>
        </w:rPr>
        <w:t>CONCLUSÕES</w:t>
      </w:r>
    </w:p>
    <w:p w14:paraId="3FBF495F"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A análise das estratégias de formação continuada desenvolvidas no contexto amazônico confirma a hipótese de que essas práticas operam como mecanismos de reprodução da lógica do Estado avaliador. Podemos perceber que as ações formativas Saeb em Foco, Puxirum dos Saberes, Apropriação de Resultados do Saeb e Trilhas do Saber: Foco no Saeb, embora incorporem elementos de contextualização local, estruturam-se fundamentalmente em torno da inculcação de determinadas </w:t>
      </w:r>
      <w:r>
        <w:rPr>
          <w:rFonts w:ascii="Arial" w:eastAsia="Arial" w:hAnsi="Arial" w:cs="Arial"/>
          <w:color w:val="002F3C"/>
        </w:rPr>
        <w:lastRenderedPageBreak/>
        <w:t>concepções sobre qualidade educacional que privilegiam indicadores quantitativos e comparações padronizadas.</w:t>
      </w:r>
    </w:p>
    <w:p w14:paraId="286E973B"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A perspectiva da sociologia reflexiva bourdieusiana revelou-se particularmente adequada para compreender as complexas relações entre as estruturas regulatórias das políticas de avaliação em larga escala e as práticas dos agentes educacionais no contexto amazônico. A análise dos capitais, do </w:t>
      </w:r>
      <w:r>
        <w:rPr>
          <w:rFonts w:ascii="Arial" w:eastAsia="Arial" w:hAnsi="Arial" w:cs="Arial"/>
          <w:i/>
          <w:color w:val="002F3C"/>
        </w:rPr>
        <w:t>habitus</w:t>
      </w:r>
      <w:r>
        <w:rPr>
          <w:rFonts w:ascii="Arial" w:eastAsia="Arial" w:hAnsi="Arial" w:cs="Arial"/>
          <w:color w:val="002F3C"/>
        </w:rPr>
        <w:t xml:space="preserve"> docente e das dinâmicas do campo educacional permitiu identificar tensões, resistências e estratégias de apropriação que transcendem as intenções oficiais das políticas formativas.</w:t>
      </w:r>
    </w:p>
    <w:p w14:paraId="35AC847B"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Além disso, a comparação entre os dados do Saeb e os indicadores do Sigeam traz uma contradição fundamental, enquanto existem informações locais mais contextualizadas e próximas da realidade pedagógica cotidiana, as formações continuadas privilegiam sistematicamente os resultados das avaliações externas padronizadas. Essa negligência em relação aos dados locais expressa as relações de força no campo educacional, nas quais instrumentos dotados de maior capital simbólico prevalecem sobre conhecimentos produzidos contextualizadamente.</w:t>
      </w:r>
    </w:p>
    <w:p w14:paraId="3663388D"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Desse modo, os resultados da pesquisa devem indicar que, embora as ações formativas busquem aproximar os dados avaliativos da realidade educacional local, predomina uma abordagem técnico-instrumental que dificulta a contextualização crítica dos resultados frente às singularidades do contexto amazônico. Dessa forma, as formações tendem a reproduzir lógicas avaliativas dominantes, contribuindo para a naturalização de concepções reducionistas sobre qualidade educacional.</w:t>
      </w:r>
    </w:p>
    <w:p w14:paraId="177D5935"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As implicações desses achados para as políticas de formação continuada são significativas. Primeiramente, evidencia-se a necessidade de estratégias formativas que promovam uma apropriação mais crítica e reflexiva dos dados avaliativos, questionando seus pressupostos e limitações. Em segundo lugar, destaca-se a importância de valorizar os conhecimentos e informações produzidos localmente, estabelecendo diálogos mais equilibrados entre dados externos e contextos específicos.</w:t>
      </w:r>
    </w:p>
    <w:p w14:paraId="3ED413E1"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 xml:space="preserve">Para futuras pesquisas, sugere-se o aprofundamento das análises sobre as estratégias de resistência desenvolvidas pelos docentes frente às lógicas do Estado </w:t>
      </w:r>
      <w:r>
        <w:rPr>
          <w:rFonts w:ascii="Arial" w:eastAsia="Arial" w:hAnsi="Arial" w:cs="Arial"/>
          <w:color w:val="002F3C"/>
        </w:rPr>
        <w:lastRenderedPageBreak/>
        <w:t>avaliador, bem como a investigação de experiências alternativas de formação continuada que privilegiem abordagens mais contextualizadas e democráticas. Dessa forma, é importante reconhecer que as avaliações em larga escala, como o Saeb, possuem potencial como instrumentos diagnósticos que podem efetivamente contribuir para a melhoria das práticas pedagógicas e do aprendizado dos estudantes.</w:t>
      </w:r>
    </w:p>
    <w:p w14:paraId="690B7F78" w14:textId="77777777" w:rsidR="0044226F" w:rsidRDefault="00834884">
      <w:pPr>
        <w:spacing w:after="0" w:line="360" w:lineRule="auto"/>
        <w:ind w:firstLine="709"/>
        <w:jc w:val="both"/>
        <w:rPr>
          <w:rFonts w:ascii="Arial" w:eastAsia="Arial" w:hAnsi="Arial" w:cs="Arial"/>
          <w:color w:val="002F3C"/>
        </w:rPr>
      </w:pPr>
      <w:r>
        <w:rPr>
          <w:rFonts w:ascii="Arial" w:eastAsia="Arial" w:hAnsi="Arial" w:cs="Arial"/>
          <w:color w:val="002F3C"/>
        </w:rPr>
        <w:t>Nesse contexto, sua apropriação não pode limitar-se às dimensões técnicas e instrumentais, necessitando incorporar perspectivas pedagógicas, democráticas e, sobretudo, sensíveis às especificidades regionais. Quando essas formações são levadas ao interior amazônico, torna-se ainda mais crucial considerar que os professores cursistas buscam aprendizados que possam efetivamente qualificar suas experiências em sala de aula, transcendendo abordagens simplificadas que os responsabilizam individualmente pelos resultados educacionais.</w:t>
      </w:r>
    </w:p>
    <w:p w14:paraId="79260B89" w14:textId="77777777" w:rsidR="0044226F" w:rsidRPr="003D416B" w:rsidRDefault="00834884" w:rsidP="003D416B">
      <w:pPr>
        <w:spacing w:after="0" w:line="360" w:lineRule="auto"/>
        <w:ind w:firstLine="709"/>
        <w:jc w:val="both"/>
        <w:rPr>
          <w:rFonts w:ascii="Arial" w:eastAsia="Arial" w:hAnsi="Arial" w:cs="Arial"/>
          <w:color w:val="002F3C"/>
        </w:rPr>
      </w:pPr>
      <w:r w:rsidRPr="003D416B">
        <w:rPr>
          <w:rFonts w:ascii="Arial" w:eastAsia="Arial" w:hAnsi="Arial" w:cs="Arial"/>
          <w:color w:val="002F3C"/>
        </w:rPr>
        <w:t>Nesse sentido, a perspectiva relacional bourdieusiana aponta para a necessidade de desenvolvimento da reflexividade docente como estratégia de resistência crítica às lógicas dominantes do campo educacional. Conforme argumenta Bourdieu (2024), "a reflexividade não é apenas uma competência intelectual, mas uma disposição crítica que permite aos agentes questionar as evidências do mundo social e construir estratégias de transformação das práticas". Sendo assim, torna-se fundamental que as políticas de formação continuada promovam essa reflexividade, possibilitando que os docentes desenvolvam apropriações críticas e contextualizadas dos dados avaliativos, contribuindo para a construção de uma educação mais democrática e adequada às necessidades locais.</w:t>
      </w:r>
    </w:p>
    <w:p w14:paraId="43958B05" w14:textId="77777777" w:rsidR="0044226F" w:rsidRDefault="00834884" w:rsidP="003D416B">
      <w:pPr>
        <w:spacing w:before="240" w:line="240" w:lineRule="auto"/>
        <w:jc w:val="both"/>
        <w:rPr>
          <w:rFonts w:ascii="Arial" w:eastAsia="Arial" w:hAnsi="Arial" w:cs="Arial"/>
          <w:b/>
          <w:color w:val="002F3C"/>
          <w:sz w:val="20"/>
          <w:szCs w:val="20"/>
        </w:rPr>
      </w:pPr>
      <w:r>
        <w:rPr>
          <w:rFonts w:ascii="Arial" w:eastAsia="Arial" w:hAnsi="Arial" w:cs="Arial"/>
          <w:b/>
          <w:color w:val="002F3C"/>
          <w:sz w:val="20"/>
          <w:szCs w:val="20"/>
        </w:rPr>
        <w:t>REFERÊNCIAS</w:t>
      </w:r>
    </w:p>
    <w:p w14:paraId="5B030938"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t xml:space="preserve">AFONSO, A. J. </w:t>
      </w:r>
      <w:r>
        <w:rPr>
          <w:rFonts w:ascii="Arial" w:eastAsia="Arial" w:hAnsi="Arial" w:cs="Arial"/>
          <w:b/>
          <w:color w:val="002F3C"/>
          <w:sz w:val="20"/>
          <w:szCs w:val="20"/>
        </w:rPr>
        <w:t>Avaliação educacional</w:t>
      </w:r>
      <w:r>
        <w:rPr>
          <w:rFonts w:ascii="Arial" w:eastAsia="Arial" w:hAnsi="Arial" w:cs="Arial"/>
          <w:color w:val="002F3C"/>
          <w:sz w:val="20"/>
          <w:szCs w:val="20"/>
        </w:rPr>
        <w:t>: regulação e emancipação. 4. ed. São Paulo: Cortez, 2009.</w:t>
      </w:r>
    </w:p>
    <w:p w14:paraId="1E859159"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t xml:space="preserve">BALL, S. J. The </w:t>
      </w:r>
      <w:proofErr w:type="spellStart"/>
      <w:r>
        <w:rPr>
          <w:rFonts w:ascii="Arial" w:eastAsia="Arial" w:hAnsi="Arial" w:cs="Arial"/>
          <w:color w:val="002F3C"/>
          <w:sz w:val="20"/>
          <w:szCs w:val="20"/>
        </w:rPr>
        <w:t>teacher's</w:t>
      </w:r>
      <w:proofErr w:type="spellEnd"/>
      <w:r>
        <w:rPr>
          <w:rFonts w:ascii="Arial" w:eastAsia="Arial" w:hAnsi="Arial" w:cs="Arial"/>
          <w:color w:val="002F3C"/>
          <w:sz w:val="20"/>
          <w:szCs w:val="20"/>
        </w:rPr>
        <w:t xml:space="preserve"> soul </w:t>
      </w:r>
      <w:proofErr w:type="spellStart"/>
      <w:r>
        <w:rPr>
          <w:rFonts w:ascii="Arial" w:eastAsia="Arial" w:hAnsi="Arial" w:cs="Arial"/>
          <w:color w:val="002F3C"/>
          <w:sz w:val="20"/>
          <w:szCs w:val="20"/>
        </w:rPr>
        <w:t>and</w:t>
      </w:r>
      <w:proofErr w:type="spellEnd"/>
      <w:r>
        <w:rPr>
          <w:rFonts w:ascii="Arial" w:eastAsia="Arial" w:hAnsi="Arial" w:cs="Arial"/>
          <w:color w:val="002F3C"/>
          <w:sz w:val="20"/>
          <w:szCs w:val="20"/>
        </w:rPr>
        <w:t xml:space="preserve"> </w:t>
      </w:r>
      <w:proofErr w:type="spellStart"/>
      <w:r>
        <w:rPr>
          <w:rFonts w:ascii="Arial" w:eastAsia="Arial" w:hAnsi="Arial" w:cs="Arial"/>
          <w:color w:val="002F3C"/>
          <w:sz w:val="20"/>
          <w:szCs w:val="20"/>
        </w:rPr>
        <w:t>the</w:t>
      </w:r>
      <w:proofErr w:type="spellEnd"/>
      <w:r>
        <w:rPr>
          <w:rFonts w:ascii="Arial" w:eastAsia="Arial" w:hAnsi="Arial" w:cs="Arial"/>
          <w:color w:val="002F3C"/>
          <w:sz w:val="20"/>
          <w:szCs w:val="20"/>
        </w:rPr>
        <w:t xml:space="preserve"> </w:t>
      </w:r>
      <w:proofErr w:type="spellStart"/>
      <w:r>
        <w:rPr>
          <w:rFonts w:ascii="Arial" w:eastAsia="Arial" w:hAnsi="Arial" w:cs="Arial"/>
          <w:color w:val="002F3C"/>
          <w:sz w:val="20"/>
          <w:szCs w:val="20"/>
        </w:rPr>
        <w:t>terrors</w:t>
      </w:r>
      <w:proofErr w:type="spellEnd"/>
      <w:r>
        <w:rPr>
          <w:rFonts w:ascii="Arial" w:eastAsia="Arial" w:hAnsi="Arial" w:cs="Arial"/>
          <w:color w:val="002F3C"/>
          <w:sz w:val="20"/>
          <w:szCs w:val="20"/>
        </w:rPr>
        <w:t xml:space="preserve"> </w:t>
      </w:r>
      <w:proofErr w:type="spellStart"/>
      <w:r>
        <w:rPr>
          <w:rFonts w:ascii="Arial" w:eastAsia="Arial" w:hAnsi="Arial" w:cs="Arial"/>
          <w:color w:val="002F3C"/>
          <w:sz w:val="20"/>
          <w:szCs w:val="20"/>
        </w:rPr>
        <w:t>of</w:t>
      </w:r>
      <w:proofErr w:type="spellEnd"/>
      <w:r>
        <w:rPr>
          <w:rFonts w:ascii="Arial" w:eastAsia="Arial" w:hAnsi="Arial" w:cs="Arial"/>
          <w:color w:val="002F3C"/>
          <w:sz w:val="20"/>
          <w:szCs w:val="20"/>
        </w:rPr>
        <w:t xml:space="preserve"> </w:t>
      </w:r>
      <w:proofErr w:type="spellStart"/>
      <w:r>
        <w:rPr>
          <w:rFonts w:ascii="Arial" w:eastAsia="Arial" w:hAnsi="Arial" w:cs="Arial"/>
          <w:color w:val="002F3C"/>
          <w:sz w:val="20"/>
          <w:szCs w:val="20"/>
        </w:rPr>
        <w:t>performativity</w:t>
      </w:r>
      <w:proofErr w:type="spellEnd"/>
      <w:r>
        <w:rPr>
          <w:rFonts w:ascii="Arial" w:eastAsia="Arial" w:hAnsi="Arial" w:cs="Arial"/>
          <w:color w:val="002F3C"/>
          <w:sz w:val="20"/>
          <w:szCs w:val="20"/>
        </w:rPr>
        <w:t xml:space="preserve">. </w:t>
      </w:r>
      <w:proofErr w:type="spellStart"/>
      <w:r>
        <w:rPr>
          <w:rFonts w:ascii="Arial" w:eastAsia="Arial" w:hAnsi="Arial" w:cs="Arial"/>
          <w:b/>
          <w:color w:val="002F3C"/>
          <w:sz w:val="20"/>
          <w:szCs w:val="20"/>
        </w:rPr>
        <w:t>Journal</w:t>
      </w:r>
      <w:proofErr w:type="spellEnd"/>
      <w:r>
        <w:rPr>
          <w:rFonts w:ascii="Arial" w:eastAsia="Arial" w:hAnsi="Arial" w:cs="Arial"/>
          <w:b/>
          <w:color w:val="002F3C"/>
          <w:sz w:val="20"/>
          <w:szCs w:val="20"/>
        </w:rPr>
        <w:t xml:space="preserve"> </w:t>
      </w:r>
      <w:proofErr w:type="spellStart"/>
      <w:r>
        <w:rPr>
          <w:rFonts w:ascii="Arial" w:eastAsia="Arial" w:hAnsi="Arial" w:cs="Arial"/>
          <w:b/>
          <w:color w:val="002F3C"/>
          <w:sz w:val="20"/>
          <w:szCs w:val="20"/>
        </w:rPr>
        <w:t>of</w:t>
      </w:r>
      <w:proofErr w:type="spellEnd"/>
      <w:r>
        <w:rPr>
          <w:rFonts w:ascii="Arial" w:eastAsia="Arial" w:hAnsi="Arial" w:cs="Arial"/>
          <w:b/>
          <w:color w:val="002F3C"/>
          <w:sz w:val="20"/>
          <w:szCs w:val="20"/>
        </w:rPr>
        <w:t xml:space="preserve"> </w:t>
      </w:r>
      <w:proofErr w:type="spellStart"/>
      <w:r>
        <w:rPr>
          <w:rFonts w:ascii="Arial" w:eastAsia="Arial" w:hAnsi="Arial" w:cs="Arial"/>
          <w:b/>
          <w:color w:val="002F3C"/>
          <w:sz w:val="20"/>
          <w:szCs w:val="20"/>
        </w:rPr>
        <w:t>Education</w:t>
      </w:r>
      <w:proofErr w:type="spellEnd"/>
      <w:r>
        <w:rPr>
          <w:rFonts w:ascii="Arial" w:eastAsia="Arial" w:hAnsi="Arial" w:cs="Arial"/>
          <w:b/>
          <w:color w:val="002F3C"/>
          <w:sz w:val="20"/>
          <w:szCs w:val="20"/>
        </w:rPr>
        <w:t xml:space="preserve"> </w:t>
      </w:r>
      <w:proofErr w:type="spellStart"/>
      <w:r>
        <w:rPr>
          <w:rFonts w:ascii="Arial" w:eastAsia="Arial" w:hAnsi="Arial" w:cs="Arial"/>
          <w:b/>
          <w:color w:val="002F3C"/>
          <w:sz w:val="20"/>
          <w:szCs w:val="20"/>
        </w:rPr>
        <w:t>Policy</w:t>
      </w:r>
      <w:proofErr w:type="spellEnd"/>
      <w:r>
        <w:rPr>
          <w:rFonts w:ascii="Arial" w:eastAsia="Arial" w:hAnsi="Arial" w:cs="Arial"/>
          <w:color w:val="002F3C"/>
          <w:sz w:val="20"/>
          <w:szCs w:val="20"/>
        </w:rPr>
        <w:t xml:space="preserve">, v. 18, n. 2, p. 215-228, 2003. Disponível em: </w:t>
      </w:r>
      <w:hyperlink r:id="rId7">
        <w:r>
          <w:rPr>
            <w:rFonts w:ascii="Arial" w:eastAsia="Arial" w:hAnsi="Arial" w:cs="Arial"/>
            <w:color w:val="0563C1"/>
            <w:sz w:val="20"/>
            <w:szCs w:val="20"/>
            <w:u w:val="single"/>
          </w:rPr>
          <w:t>https://doi.org/10.1080/0268093022000043065</w:t>
        </w:r>
      </w:hyperlink>
      <w:r>
        <w:rPr>
          <w:rFonts w:ascii="Arial" w:eastAsia="Arial" w:hAnsi="Arial" w:cs="Arial"/>
          <w:color w:val="002F3C"/>
          <w:sz w:val="20"/>
          <w:szCs w:val="20"/>
        </w:rPr>
        <w:t>. Acesso em: 2 ago. 2025.</w:t>
      </w:r>
    </w:p>
    <w:p w14:paraId="0525BB4F"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t xml:space="preserve">BARDIN, L. </w:t>
      </w:r>
      <w:r>
        <w:rPr>
          <w:rFonts w:ascii="Arial" w:eastAsia="Arial" w:hAnsi="Arial" w:cs="Arial"/>
          <w:b/>
          <w:color w:val="002F3C"/>
          <w:sz w:val="20"/>
          <w:szCs w:val="20"/>
        </w:rPr>
        <w:t>Análise de conteúdo</w:t>
      </w:r>
      <w:r>
        <w:rPr>
          <w:rFonts w:ascii="Arial" w:eastAsia="Arial" w:hAnsi="Arial" w:cs="Arial"/>
          <w:color w:val="002F3C"/>
          <w:sz w:val="20"/>
          <w:szCs w:val="20"/>
        </w:rPr>
        <w:t>. São Paulo: Edições 70, 2011.</w:t>
      </w:r>
    </w:p>
    <w:p w14:paraId="138F6D1D"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t xml:space="preserve">BOURDIEU, P. The </w:t>
      </w:r>
      <w:proofErr w:type="spellStart"/>
      <w:r>
        <w:rPr>
          <w:rFonts w:ascii="Arial" w:eastAsia="Arial" w:hAnsi="Arial" w:cs="Arial"/>
          <w:color w:val="002F3C"/>
          <w:sz w:val="20"/>
          <w:szCs w:val="20"/>
        </w:rPr>
        <w:t>forms</w:t>
      </w:r>
      <w:proofErr w:type="spellEnd"/>
      <w:r>
        <w:rPr>
          <w:rFonts w:ascii="Arial" w:eastAsia="Arial" w:hAnsi="Arial" w:cs="Arial"/>
          <w:color w:val="002F3C"/>
          <w:sz w:val="20"/>
          <w:szCs w:val="20"/>
        </w:rPr>
        <w:t xml:space="preserve"> </w:t>
      </w:r>
      <w:proofErr w:type="spellStart"/>
      <w:r>
        <w:rPr>
          <w:rFonts w:ascii="Arial" w:eastAsia="Arial" w:hAnsi="Arial" w:cs="Arial"/>
          <w:color w:val="002F3C"/>
          <w:sz w:val="20"/>
          <w:szCs w:val="20"/>
        </w:rPr>
        <w:t>of</w:t>
      </w:r>
      <w:proofErr w:type="spellEnd"/>
      <w:r>
        <w:rPr>
          <w:rFonts w:ascii="Arial" w:eastAsia="Arial" w:hAnsi="Arial" w:cs="Arial"/>
          <w:color w:val="002F3C"/>
          <w:sz w:val="20"/>
          <w:szCs w:val="20"/>
        </w:rPr>
        <w:t xml:space="preserve"> capital. In: RICHARDSON, J. (Ed.). </w:t>
      </w:r>
      <w:r>
        <w:rPr>
          <w:rFonts w:ascii="Arial" w:eastAsia="Arial" w:hAnsi="Arial" w:cs="Arial"/>
          <w:b/>
          <w:color w:val="002F3C"/>
          <w:sz w:val="20"/>
          <w:szCs w:val="20"/>
        </w:rPr>
        <w:t xml:space="preserve">Handbook </w:t>
      </w:r>
      <w:proofErr w:type="spellStart"/>
      <w:r>
        <w:rPr>
          <w:rFonts w:ascii="Arial" w:eastAsia="Arial" w:hAnsi="Arial" w:cs="Arial"/>
          <w:b/>
          <w:color w:val="002F3C"/>
          <w:sz w:val="20"/>
          <w:szCs w:val="20"/>
        </w:rPr>
        <w:t>of</w:t>
      </w:r>
      <w:proofErr w:type="spellEnd"/>
      <w:r>
        <w:rPr>
          <w:rFonts w:ascii="Arial" w:eastAsia="Arial" w:hAnsi="Arial" w:cs="Arial"/>
          <w:b/>
          <w:color w:val="002F3C"/>
          <w:sz w:val="20"/>
          <w:szCs w:val="20"/>
        </w:rPr>
        <w:t xml:space="preserve"> </w:t>
      </w:r>
      <w:proofErr w:type="spellStart"/>
      <w:r>
        <w:rPr>
          <w:rFonts w:ascii="Arial" w:eastAsia="Arial" w:hAnsi="Arial" w:cs="Arial"/>
          <w:b/>
          <w:color w:val="002F3C"/>
          <w:sz w:val="20"/>
          <w:szCs w:val="20"/>
        </w:rPr>
        <w:t>Theory</w:t>
      </w:r>
      <w:proofErr w:type="spellEnd"/>
      <w:r>
        <w:rPr>
          <w:rFonts w:ascii="Arial" w:eastAsia="Arial" w:hAnsi="Arial" w:cs="Arial"/>
          <w:b/>
          <w:color w:val="002F3C"/>
          <w:sz w:val="20"/>
          <w:szCs w:val="20"/>
        </w:rPr>
        <w:t xml:space="preserve"> </w:t>
      </w:r>
      <w:proofErr w:type="spellStart"/>
      <w:r>
        <w:rPr>
          <w:rFonts w:ascii="Arial" w:eastAsia="Arial" w:hAnsi="Arial" w:cs="Arial"/>
          <w:b/>
          <w:color w:val="002F3C"/>
          <w:sz w:val="20"/>
          <w:szCs w:val="20"/>
        </w:rPr>
        <w:t>and</w:t>
      </w:r>
      <w:proofErr w:type="spellEnd"/>
      <w:r>
        <w:rPr>
          <w:rFonts w:ascii="Arial" w:eastAsia="Arial" w:hAnsi="Arial" w:cs="Arial"/>
          <w:b/>
          <w:color w:val="002F3C"/>
          <w:sz w:val="20"/>
          <w:szCs w:val="20"/>
        </w:rPr>
        <w:t xml:space="preserve"> </w:t>
      </w:r>
      <w:proofErr w:type="spellStart"/>
      <w:r>
        <w:rPr>
          <w:rFonts w:ascii="Arial" w:eastAsia="Arial" w:hAnsi="Arial" w:cs="Arial"/>
          <w:b/>
          <w:color w:val="002F3C"/>
          <w:sz w:val="20"/>
          <w:szCs w:val="20"/>
        </w:rPr>
        <w:t>Research</w:t>
      </w:r>
      <w:proofErr w:type="spellEnd"/>
      <w:r>
        <w:rPr>
          <w:rFonts w:ascii="Arial" w:eastAsia="Arial" w:hAnsi="Arial" w:cs="Arial"/>
          <w:b/>
          <w:color w:val="002F3C"/>
          <w:sz w:val="20"/>
          <w:szCs w:val="20"/>
        </w:rPr>
        <w:t xml:space="preserve"> for </w:t>
      </w:r>
      <w:proofErr w:type="spellStart"/>
      <w:r>
        <w:rPr>
          <w:rFonts w:ascii="Arial" w:eastAsia="Arial" w:hAnsi="Arial" w:cs="Arial"/>
          <w:b/>
          <w:color w:val="002F3C"/>
          <w:sz w:val="20"/>
          <w:szCs w:val="20"/>
        </w:rPr>
        <w:t>the</w:t>
      </w:r>
      <w:proofErr w:type="spellEnd"/>
      <w:r>
        <w:rPr>
          <w:rFonts w:ascii="Arial" w:eastAsia="Arial" w:hAnsi="Arial" w:cs="Arial"/>
          <w:b/>
          <w:color w:val="002F3C"/>
          <w:sz w:val="20"/>
          <w:szCs w:val="20"/>
        </w:rPr>
        <w:t xml:space="preserve"> </w:t>
      </w:r>
      <w:proofErr w:type="spellStart"/>
      <w:r>
        <w:rPr>
          <w:rFonts w:ascii="Arial" w:eastAsia="Arial" w:hAnsi="Arial" w:cs="Arial"/>
          <w:b/>
          <w:color w:val="002F3C"/>
          <w:sz w:val="20"/>
          <w:szCs w:val="20"/>
        </w:rPr>
        <w:t>Sociology</w:t>
      </w:r>
      <w:proofErr w:type="spellEnd"/>
      <w:r>
        <w:rPr>
          <w:rFonts w:ascii="Arial" w:eastAsia="Arial" w:hAnsi="Arial" w:cs="Arial"/>
          <w:b/>
          <w:color w:val="002F3C"/>
          <w:sz w:val="20"/>
          <w:szCs w:val="20"/>
        </w:rPr>
        <w:t xml:space="preserve"> </w:t>
      </w:r>
      <w:proofErr w:type="spellStart"/>
      <w:r>
        <w:rPr>
          <w:rFonts w:ascii="Arial" w:eastAsia="Arial" w:hAnsi="Arial" w:cs="Arial"/>
          <w:b/>
          <w:color w:val="002F3C"/>
          <w:sz w:val="20"/>
          <w:szCs w:val="20"/>
        </w:rPr>
        <w:t>of</w:t>
      </w:r>
      <w:proofErr w:type="spellEnd"/>
      <w:r>
        <w:rPr>
          <w:rFonts w:ascii="Arial" w:eastAsia="Arial" w:hAnsi="Arial" w:cs="Arial"/>
          <w:b/>
          <w:color w:val="002F3C"/>
          <w:sz w:val="20"/>
          <w:szCs w:val="20"/>
        </w:rPr>
        <w:t xml:space="preserve"> </w:t>
      </w:r>
      <w:proofErr w:type="spellStart"/>
      <w:r>
        <w:rPr>
          <w:rFonts w:ascii="Arial" w:eastAsia="Arial" w:hAnsi="Arial" w:cs="Arial"/>
          <w:b/>
          <w:color w:val="002F3C"/>
          <w:sz w:val="20"/>
          <w:szCs w:val="20"/>
        </w:rPr>
        <w:t>Education</w:t>
      </w:r>
      <w:proofErr w:type="spellEnd"/>
      <w:r>
        <w:rPr>
          <w:rFonts w:ascii="Arial" w:eastAsia="Arial" w:hAnsi="Arial" w:cs="Arial"/>
          <w:color w:val="002F3C"/>
          <w:sz w:val="20"/>
          <w:szCs w:val="20"/>
        </w:rPr>
        <w:t xml:space="preserve">. New York: </w:t>
      </w:r>
      <w:proofErr w:type="spellStart"/>
      <w:r>
        <w:rPr>
          <w:rFonts w:ascii="Arial" w:eastAsia="Arial" w:hAnsi="Arial" w:cs="Arial"/>
          <w:color w:val="002F3C"/>
          <w:sz w:val="20"/>
          <w:szCs w:val="20"/>
        </w:rPr>
        <w:t>Greenwood</w:t>
      </w:r>
      <w:proofErr w:type="spellEnd"/>
      <w:r>
        <w:rPr>
          <w:rFonts w:ascii="Arial" w:eastAsia="Arial" w:hAnsi="Arial" w:cs="Arial"/>
          <w:color w:val="002F3C"/>
          <w:sz w:val="20"/>
          <w:szCs w:val="20"/>
        </w:rPr>
        <w:t xml:space="preserve">, 1986. p. 241-258. Disponível em: </w:t>
      </w:r>
      <w:hyperlink r:id="rId8">
        <w:r>
          <w:rPr>
            <w:rFonts w:ascii="Arial" w:eastAsia="Arial" w:hAnsi="Arial" w:cs="Arial"/>
            <w:color w:val="0563C1"/>
            <w:sz w:val="20"/>
            <w:szCs w:val="20"/>
            <w:u w:val="single"/>
          </w:rPr>
          <w:t>https://www.marxists.org/reference/subject/philosophy/works/fr/bourdieu-forms-capital.htm</w:t>
        </w:r>
      </w:hyperlink>
      <w:r>
        <w:rPr>
          <w:rFonts w:ascii="Arial" w:eastAsia="Arial" w:hAnsi="Arial" w:cs="Arial"/>
          <w:color w:val="002F3C"/>
          <w:sz w:val="20"/>
          <w:szCs w:val="20"/>
        </w:rPr>
        <w:t>. Acesso em: 2 ago. 2025.</w:t>
      </w:r>
    </w:p>
    <w:p w14:paraId="0059B9D8"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lastRenderedPageBreak/>
        <w:t xml:space="preserve">BOURDIEU, P. </w:t>
      </w:r>
      <w:r>
        <w:rPr>
          <w:rFonts w:ascii="Arial" w:eastAsia="Arial" w:hAnsi="Arial" w:cs="Arial"/>
          <w:b/>
          <w:color w:val="002F3C"/>
          <w:sz w:val="20"/>
          <w:szCs w:val="20"/>
        </w:rPr>
        <w:t>O poder simbólico</w:t>
      </w:r>
      <w:r>
        <w:rPr>
          <w:rFonts w:ascii="Arial" w:eastAsia="Arial" w:hAnsi="Arial" w:cs="Arial"/>
          <w:color w:val="002F3C"/>
          <w:sz w:val="20"/>
          <w:szCs w:val="20"/>
        </w:rPr>
        <w:t xml:space="preserve">. Lisboa: </w:t>
      </w:r>
      <w:proofErr w:type="spellStart"/>
      <w:r>
        <w:rPr>
          <w:rFonts w:ascii="Arial" w:eastAsia="Arial" w:hAnsi="Arial" w:cs="Arial"/>
          <w:color w:val="002F3C"/>
          <w:sz w:val="20"/>
          <w:szCs w:val="20"/>
        </w:rPr>
        <w:t>Difel</w:t>
      </w:r>
      <w:proofErr w:type="spellEnd"/>
      <w:r>
        <w:rPr>
          <w:rFonts w:ascii="Arial" w:eastAsia="Arial" w:hAnsi="Arial" w:cs="Arial"/>
          <w:color w:val="002F3C"/>
          <w:sz w:val="20"/>
          <w:szCs w:val="20"/>
        </w:rPr>
        <w:t>, 1989.</w:t>
      </w:r>
    </w:p>
    <w:p w14:paraId="0D3B51D0"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t xml:space="preserve">BOURDIEU, P. </w:t>
      </w:r>
      <w:r>
        <w:rPr>
          <w:rFonts w:ascii="Arial" w:eastAsia="Arial" w:hAnsi="Arial" w:cs="Arial"/>
          <w:b/>
          <w:color w:val="002F3C"/>
          <w:sz w:val="20"/>
          <w:szCs w:val="20"/>
        </w:rPr>
        <w:t>Razões práticas</w:t>
      </w:r>
      <w:r>
        <w:rPr>
          <w:rFonts w:ascii="Arial" w:eastAsia="Arial" w:hAnsi="Arial" w:cs="Arial"/>
          <w:color w:val="002F3C"/>
          <w:sz w:val="20"/>
          <w:szCs w:val="20"/>
        </w:rPr>
        <w:t>: sobre a teoria da ação. Campinas: Papirus, 1996.</w:t>
      </w:r>
    </w:p>
    <w:p w14:paraId="37BE50D6"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t xml:space="preserve">BOURDIEU, P. </w:t>
      </w:r>
      <w:r>
        <w:rPr>
          <w:rFonts w:ascii="Arial" w:eastAsia="Arial" w:hAnsi="Arial" w:cs="Arial"/>
          <w:b/>
          <w:color w:val="002F3C"/>
          <w:sz w:val="20"/>
          <w:szCs w:val="20"/>
        </w:rPr>
        <w:t>Microcosmos</w:t>
      </w:r>
      <w:r>
        <w:rPr>
          <w:rFonts w:ascii="Arial" w:eastAsia="Arial" w:hAnsi="Arial" w:cs="Arial"/>
          <w:color w:val="002F3C"/>
          <w:sz w:val="20"/>
          <w:szCs w:val="20"/>
        </w:rPr>
        <w:t>: três estudos de sociologia reflexiva. São Paulo: Perspectiva, 2024.</w:t>
      </w:r>
    </w:p>
    <w:p w14:paraId="1B2FF368"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t xml:space="preserve">CUNHA, E. O.; SILVA, M. A. Capital cultural e desigualdades educacionais na Amazônia. </w:t>
      </w:r>
      <w:r>
        <w:rPr>
          <w:rFonts w:ascii="Arial" w:eastAsia="Arial" w:hAnsi="Arial" w:cs="Arial"/>
          <w:b/>
          <w:color w:val="002F3C"/>
          <w:sz w:val="20"/>
          <w:szCs w:val="20"/>
        </w:rPr>
        <w:t>Revista Amazônica de Educação</w:t>
      </w:r>
      <w:r>
        <w:rPr>
          <w:rFonts w:ascii="Arial" w:eastAsia="Arial" w:hAnsi="Arial" w:cs="Arial"/>
          <w:color w:val="002F3C"/>
          <w:sz w:val="20"/>
          <w:szCs w:val="20"/>
        </w:rPr>
        <w:t xml:space="preserve">, Manaus, v. 8, n. 2, p. 45-67, 2023. Disponível em: </w:t>
      </w:r>
      <w:hyperlink r:id="rId9">
        <w:r>
          <w:rPr>
            <w:rFonts w:ascii="Arial" w:eastAsia="Arial" w:hAnsi="Arial" w:cs="Arial"/>
            <w:color w:val="0563C1"/>
            <w:sz w:val="20"/>
            <w:szCs w:val="20"/>
            <w:u w:val="single"/>
          </w:rPr>
          <w:t>https://periodicos.ufam.edu.br/index.php/raeduc/article/view/11309</w:t>
        </w:r>
      </w:hyperlink>
      <w:r>
        <w:rPr>
          <w:rFonts w:ascii="Arial" w:eastAsia="Arial" w:hAnsi="Arial" w:cs="Arial"/>
          <w:color w:val="002F3C"/>
          <w:sz w:val="20"/>
          <w:szCs w:val="20"/>
        </w:rPr>
        <w:t>. Acesso em: 2 ago. 2025.</w:t>
      </w:r>
    </w:p>
    <w:p w14:paraId="1999A6E3"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t xml:space="preserve">FLICK, U. </w:t>
      </w:r>
      <w:r>
        <w:rPr>
          <w:rFonts w:ascii="Arial" w:eastAsia="Arial" w:hAnsi="Arial" w:cs="Arial"/>
          <w:b/>
          <w:color w:val="002F3C"/>
          <w:sz w:val="20"/>
          <w:szCs w:val="20"/>
        </w:rPr>
        <w:t>Introdução à metodologia de pesquisa</w:t>
      </w:r>
      <w:r>
        <w:rPr>
          <w:rFonts w:ascii="Arial" w:eastAsia="Arial" w:hAnsi="Arial" w:cs="Arial"/>
          <w:color w:val="002F3C"/>
          <w:sz w:val="20"/>
          <w:szCs w:val="20"/>
        </w:rPr>
        <w:t>: um guia para iniciantes. Porto Alegre: Penso, 2018.</w:t>
      </w:r>
    </w:p>
    <w:p w14:paraId="36A41E98"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t xml:space="preserve">FREITAS, L. C. Eliminação adiada: o ocaso das classes populares no interior da escola e a ocultação da (má) qualidade do ensino. </w:t>
      </w:r>
      <w:r>
        <w:rPr>
          <w:rFonts w:ascii="Arial" w:eastAsia="Arial" w:hAnsi="Arial" w:cs="Arial"/>
          <w:b/>
          <w:color w:val="002F3C"/>
          <w:sz w:val="20"/>
          <w:szCs w:val="20"/>
        </w:rPr>
        <w:t>Educação &amp; Sociedade</w:t>
      </w:r>
      <w:r>
        <w:rPr>
          <w:rFonts w:ascii="Arial" w:eastAsia="Arial" w:hAnsi="Arial" w:cs="Arial"/>
          <w:color w:val="002F3C"/>
          <w:sz w:val="20"/>
          <w:szCs w:val="20"/>
        </w:rPr>
        <w:t xml:space="preserve">, Campinas, v. 28, n. 100, p. 965-987, 2007. Disponível em: </w:t>
      </w:r>
      <w:hyperlink r:id="rId10">
        <w:r>
          <w:rPr>
            <w:rFonts w:ascii="Arial" w:eastAsia="Arial" w:hAnsi="Arial" w:cs="Arial"/>
            <w:color w:val="0563C1"/>
            <w:sz w:val="20"/>
            <w:szCs w:val="20"/>
            <w:u w:val="single"/>
          </w:rPr>
          <w:t>https://doi.org/10.1590/S0101-73302007000300014</w:t>
        </w:r>
      </w:hyperlink>
      <w:r>
        <w:rPr>
          <w:rFonts w:ascii="Arial" w:eastAsia="Arial" w:hAnsi="Arial" w:cs="Arial"/>
          <w:color w:val="002F3C"/>
          <w:sz w:val="20"/>
          <w:szCs w:val="20"/>
        </w:rPr>
        <w:t>. Acesso em: 2 ago. 2025.</w:t>
      </w:r>
    </w:p>
    <w:p w14:paraId="513675AC"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t xml:space="preserve">MACHADO, C. </w:t>
      </w:r>
      <w:r>
        <w:rPr>
          <w:rFonts w:ascii="Arial" w:eastAsia="Arial" w:hAnsi="Arial" w:cs="Arial"/>
          <w:b/>
          <w:color w:val="002F3C"/>
          <w:sz w:val="20"/>
          <w:szCs w:val="20"/>
        </w:rPr>
        <w:t>Políticas de avaliação e gestão educacional</w:t>
      </w:r>
      <w:r>
        <w:rPr>
          <w:rFonts w:ascii="Arial" w:eastAsia="Arial" w:hAnsi="Arial" w:cs="Arial"/>
          <w:color w:val="002F3C"/>
          <w:sz w:val="20"/>
          <w:szCs w:val="20"/>
        </w:rPr>
        <w:t>: um estudo sobre escolas amazonenses. Manaus: EDUA, 2017.</w:t>
      </w:r>
    </w:p>
    <w:p w14:paraId="314D3A20" w14:textId="77777777" w:rsidR="0044226F" w:rsidRDefault="00834884">
      <w:pPr>
        <w:spacing w:line="240" w:lineRule="auto"/>
        <w:jc w:val="both"/>
        <w:rPr>
          <w:rFonts w:ascii="Arial" w:eastAsia="Arial" w:hAnsi="Arial" w:cs="Arial"/>
          <w:color w:val="002F3C"/>
          <w:sz w:val="20"/>
          <w:szCs w:val="20"/>
        </w:rPr>
      </w:pPr>
      <w:r>
        <w:rPr>
          <w:rFonts w:ascii="Arial" w:eastAsia="Arial" w:hAnsi="Arial" w:cs="Arial"/>
          <w:color w:val="002F3C"/>
          <w:sz w:val="20"/>
          <w:szCs w:val="20"/>
        </w:rPr>
        <w:t xml:space="preserve">OLIVEIRA, A. P.; PINHO, M. J.; LAGARES, R. </w:t>
      </w:r>
      <w:proofErr w:type="spellStart"/>
      <w:r>
        <w:rPr>
          <w:rFonts w:ascii="Arial" w:eastAsia="Arial" w:hAnsi="Arial" w:cs="Arial"/>
          <w:color w:val="002F3C"/>
          <w:sz w:val="20"/>
          <w:szCs w:val="20"/>
        </w:rPr>
        <w:t>Accountability</w:t>
      </w:r>
      <w:proofErr w:type="spellEnd"/>
      <w:r>
        <w:rPr>
          <w:rFonts w:ascii="Arial" w:eastAsia="Arial" w:hAnsi="Arial" w:cs="Arial"/>
          <w:color w:val="002F3C"/>
          <w:sz w:val="20"/>
          <w:szCs w:val="20"/>
        </w:rPr>
        <w:t xml:space="preserve"> educacional no Brasil: entre a regulação e a emancipação. </w:t>
      </w:r>
      <w:r>
        <w:rPr>
          <w:rFonts w:ascii="Arial" w:eastAsia="Arial" w:hAnsi="Arial" w:cs="Arial"/>
          <w:b/>
          <w:color w:val="002F3C"/>
          <w:sz w:val="20"/>
          <w:szCs w:val="20"/>
        </w:rPr>
        <w:t>Revista Brasileira de Política e Administração da Educação</w:t>
      </w:r>
      <w:r>
        <w:rPr>
          <w:rFonts w:ascii="Arial" w:eastAsia="Arial" w:hAnsi="Arial" w:cs="Arial"/>
          <w:color w:val="002F3C"/>
          <w:sz w:val="20"/>
          <w:szCs w:val="20"/>
        </w:rPr>
        <w:t xml:space="preserve">, v. 37, n. 2, p. 295-312, 2021. Disponível em: </w:t>
      </w:r>
      <w:hyperlink r:id="rId11">
        <w:r>
          <w:rPr>
            <w:rFonts w:ascii="Arial" w:eastAsia="Arial" w:hAnsi="Arial" w:cs="Arial"/>
            <w:color w:val="0563C1"/>
            <w:sz w:val="20"/>
            <w:szCs w:val="20"/>
            <w:u w:val="single"/>
          </w:rPr>
          <w:t>https://seer.ufrgs.br/index.php/rbpae/article/view/115088</w:t>
        </w:r>
      </w:hyperlink>
      <w:r>
        <w:rPr>
          <w:rFonts w:ascii="Arial" w:eastAsia="Arial" w:hAnsi="Arial" w:cs="Arial"/>
          <w:color w:val="002F3C"/>
          <w:sz w:val="20"/>
          <w:szCs w:val="20"/>
        </w:rPr>
        <w:t>. Acesso em: 2 ago. 2025.</w:t>
      </w:r>
    </w:p>
    <w:p w14:paraId="7ABBB404" w14:textId="77777777" w:rsidR="0044226F" w:rsidRDefault="0044226F">
      <w:pPr>
        <w:spacing w:line="240" w:lineRule="auto"/>
        <w:jc w:val="both"/>
        <w:rPr>
          <w:rFonts w:ascii="Arial" w:eastAsia="Arial" w:hAnsi="Arial" w:cs="Arial"/>
          <w:color w:val="002F3C"/>
          <w:sz w:val="20"/>
          <w:szCs w:val="20"/>
        </w:rPr>
      </w:pPr>
    </w:p>
    <w:p w14:paraId="0DF5E7DB" w14:textId="77777777" w:rsidR="0044226F" w:rsidRDefault="0044226F">
      <w:pPr>
        <w:spacing w:line="240" w:lineRule="auto"/>
        <w:jc w:val="both"/>
        <w:rPr>
          <w:rFonts w:ascii="Arial" w:eastAsia="Arial" w:hAnsi="Arial" w:cs="Arial"/>
          <w:color w:val="002F3C"/>
          <w:sz w:val="20"/>
          <w:szCs w:val="20"/>
        </w:rPr>
      </w:pPr>
    </w:p>
    <w:p w14:paraId="2DCC6D57" w14:textId="77777777" w:rsidR="0044226F" w:rsidRDefault="0044226F">
      <w:pPr>
        <w:spacing w:line="240" w:lineRule="auto"/>
        <w:jc w:val="both"/>
        <w:rPr>
          <w:rFonts w:ascii="Arial" w:eastAsia="Arial" w:hAnsi="Arial" w:cs="Arial"/>
          <w:color w:val="002F3C"/>
          <w:sz w:val="20"/>
          <w:szCs w:val="20"/>
        </w:rPr>
      </w:pPr>
    </w:p>
    <w:p w14:paraId="168B5F9A" w14:textId="77777777" w:rsidR="0044226F" w:rsidRDefault="0044226F">
      <w:pPr>
        <w:spacing w:line="240" w:lineRule="auto"/>
        <w:jc w:val="both"/>
        <w:rPr>
          <w:rFonts w:ascii="Arial" w:eastAsia="Arial" w:hAnsi="Arial" w:cs="Arial"/>
          <w:color w:val="002F3C"/>
          <w:sz w:val="20"/>
          <w:szCs w:val="20"/>
        </w:rPr>
      </w:pPr>
    </w:p>
    <w:p w14:paraId="7BDF44DF" w14:textId="77777777" w:rsidR="0044226F" w:rsidRDefault="0044226F">
      <w:pPr>
        <w:spacing w:line="240" w:lineRule="auto"/>
        <w:jc w:val="both"/>
        <w:rPr>
          <w:rFonts w:ascii="Arial" w:eastAsia="Arial" w:hAnsi="Arial" w:cs="Arial"/>
          <w:color w:val="002F3C"/>
          <w:sz w:val="20"/>
          <w:szCs w:val="20"/>
        </w:rPr>
      </w:pPr>
    </w:p>
    <w:sectPr w:rsidR="0044226F">
      <w:headerReference w:type="default" r:id="rId12"/>
      <w:footerReference w:type="default" r:id="rId13"/>
      <w:pgSz w:w="11906" w:h="16838"/>
      <w:pgMar w:top="2552" w:right="1134"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4B05" w14:textId="77777777" w:rsidR="00C60697" w:rsidRDefault="00C60697">
      <w:pPr>
        <w:spacing w:after="0" w:line="240" w:lineRule="auto"/>
      </w:pPr>
      <w:r>
        <w:separator/>
      </w:r>
    </w:p>
  </w:endnote>
  <w:endnote w:type="continuationSeparator" w:id="0">
    <w:p w14:paraId="254B1DB1" w14:textId="77777777" w:rsidR="00C60697" w:rsidRDefault="00C6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EA2B" w14:textId="77777777" w:rsidR="0044226F" w:rsidRDefault="00834884">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9264" behindDoc="0" locked="0" layoutInCell="1" hidden="0" allowOverlap="1" wp14:anchorId="0E3E2527" wp14:editId="01240C75">
          <wp:simplePos x="0" y="0"/>
          <wp:positionH relativeFrom="column">
            <wp:posOffset>-1082674</wp:posOffset>
          </wp:positionH>
          <wp:positionV relativeFrom="paragraph">
            <wp:posOffset>-3945685</wp:posOffset>
          </wp:positionV>
          <wp:extent cx="7557831" cy="5150331"/>
          <wp:effectExtent l="0" t="0" r="0" b="0"/>
          <wp:wrapNone/>
          <wp:docPr id="1961704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51820"/>
                  <a:stretch>
                    <a:fillRect/>
                  </a:stretch>
                </pic:blipFill>
                <pic:spPr>
                  <a:xfrm>
                    <a:off x="0" y="0"/>
                    <a:ext cx="7557831" cy="5150331"/>
                  </a:xfrm>
                  <a:prstGeom prst="rect">
                    <a:avLst/>
                  </a:prstGeom>
                  <a:ln/>
                </pic:spPr>
              </pic:pic>
            </a:graphicData>
          </a:graphic>
        </wp:anchor>
      </w:drawing>
    </w:r>
  </w:p>
  <w:p w14:paraId="08B82A53" w14:textId="77777777" w:rsidR="0044226F" w:rsidRDefault="0044226F">
    <w:pPr>
      <w:pBdr>
        <w:top w:val="nil"/>
        <w:left w:val="nil"/>
        <w:bottom w:val="nil"/>
        <w:right w:val="nil"/>
        <w:between w:val="nil"/>
      </w:pBdr>
      <w:tabs>
        <w:tab w:val="center" w:pos="4252"/>
        <w:tab w:val="right" w:pos="8504"/>
      </w:tabs>
      <w:spacing w:after="0" w:line="240" w:lineRule="auto"/>
      <w:rPr>
        <w:color w:val="000000"/>
      </w:rPr>
    </w:pPr>
  </w:p>
  <w:p w14:paraId="1C3C5632" w14:textId="77777777" w:rsidR="0044226F" w:rsidRDefault="0044226F">
    <w:pPr>
      <w:pBdr>
        <w:top w:val="nil"/>
        <w:left w:val="nil"/>
        <w:bottom w:val="nil"/>
        <w:right w:val="nil"/>
        <w:between w:val="nil"/>
      </w:pBdr>
      <w:tabs>
        <w:tab w:val="center" w:pos="4252"/>
        <w:tab w:val="right" w:pos="8504"/>
      </w:tabs>
      <w:spacing w:after="0" w:line="240" w:lineRule="auto"/>
      <w:rPr>
        <w:color w:val="000000"/>
      </w:rPr>
    </w:pPr>
  </w:p>
  <w:p w14:paraId="51C37DCD" w14:textId="77777777" w:rsidR="0044226F" w:rsidRDefault="0044226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CEC4" w14:textId="77777777" w:rsidR="00C60697" w:rsidRDefault="00C60697">
      <w:pPr>
        <w:spacing w:after="0" w:line="240" w:lineRule="auto"/>
      </w:pPr>
      <w:r>
        <w:separator/>
      </w:r>
    </w:p>
  </w:footnote>
  <w:footnote w:type="continuationSeparator" w:id="0">
    <w:p w14:paraId="68144836" w14:textId="77777777" w:rsidR="00C60697" w:rsidRDefault="00C60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B03A" w14:textId="77777777" w:rsidR="0044226F" w:rsidRDefault="00834884">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41B9C020" wp14:editId="0E0C7055">
          <wp:simplePos x="0" y="0"/>
          <wp:positionH relativeFrom="column">
            <wp:posOffset>-1105331</wp:posOffset>
          </wp:positionH>
          <wp:positionV relativeFrom="paragraph">
            <wp:posOffset>-440054</wp:posOffset>
          </wp:positionV>
          <wp:extent cx="7626753" cy="5603132"/>
          <wp:effectExtent l="0" t="0" r="0" b="0"/>
          <wp:wrapNone/>
          <wp:docPr id="1961704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69" t="1" r="-168" b="48054"/>
                  <a:stretch>
                    <a:fillRect/>
                  </a:stretch>
                </pic:blipFill>
                <pic:spPr>
                  <a:xfrm>
                    <a:off x="0" y="0"/>
                    <a:ext cx="7626753" cy="5603132"/>
                  </a:xfrm>
                  <a:prstGeom prst="rect">
                    <a:avLst/>
                  </a:prstGeom>
                  <a:ln/>
                </pic:spPr>
              </pic:pic>
            </a:graphicData>
          </a:graphic>
        </wp:anchor>
      </w:drawing>
    </w:r>
  </w:p>
  <w:p w14:paraId="2E259AAE" w14:textId="77777777" w:rsidR="0044226F" w:rsidRDefault="0044226F">
    <w:pPr>
      <w:pBdr>
        <w:top w:val="nil"/>
        <w:left w:val="nil"/>
        <w:bottom w:val="nil"/>
        <w:right w:val="nil"/>
        <w:between w:val="nil"/>
      </w:pBdr>
      <w:tabs>
        <w:tab w:val="center" w:pos="4252"/>
        <w:tab w:val="right" w:pos="8504"/>
      </w:tabs>
      <w:spacing w:after="0" w:line="240" w:lineRule="auto"/>
      <w:rPr>
        <w:color w:val="000000"/>
      </w:rPr>
    </w:pPr>
  </w:p>
  <w:p w14:paraId="73ABD78E" w14:textId="77777777" w:rsidR="0044226F" w:rsidRDefault="0044226F">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6F"/>
    <w:rsid w:val="0021416E"/>
    <w:rsid w:val="00275388"/>
    <w:rsid w:val="003C3B5D"/>
    <w:rsid w:val="003D416B"/>
    <w:rsid w:val="0044226F"/>
    <w:rsid w:val="004A2093"/>
    <w:rsid w:val="005B7544"/>
    <w:rsid w:val="006F4820"/>
    <w:rsid w:val="0080324D"/>
    <w:rsid w:val="00813161"/>
    <w:rsid w:val="008318DA"/>
    <w:rsid w:val="00834884"/>
    <w:rsid w:val="009609B7"/>
    <w:rsid w:val="009A6FAE"/>
    <w:rsid w:val="00A84E64"/>
    <w:rsid w:val="00C60697"/>
    <w:rsid w:val="00CD5A85"/>
    <w:rsid w:val="00E835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025B"/>
  <w15:docId w15:val="{7A8C88D2-5A7E-4A3A-B153-4FBB7019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sz w:val="56"/>
      <w:szCs w:val="56"/>
    </w:rPr>
  </w:style>
  <w:style w:type="character" w:customStyle="1" w:styleId="Ttulo1Char">
    <w:name w:val="Título 1 Char"/>
    <w:basedOn w:val="Fontepargpadro"/>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character" w:customStyle="1" w:styleId="TtuloChar">
    <w:name w:val="Título Char"/>
    <w:basedOn w:val="Fontepargpadro"/>
    <w:uiPriority w:val="10"/>
    <w:rsid w:val="00D61F18"/>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9667EF"/>
    <w:rPr>
      <w:color w:val="0563C1" w:themeColor="hyperlink"/>
      <w:u w:val="single"/>
    </w:rPr>
  </w:style>
  <w:style w:type="character" w:styleId="MenoPendente">
    <w:name w:val="Unresolved Mention"/>
    <w:basedOn w:val="Fontepargpadro"/>
    <w:uiPriority w:val="99"/>
    <w:semiHidden/>
    <w:unhideWhenUsed/>
    <w:rsid w:val="009667EF"/>
    <w:rPr>
      <w:color w:val="605E5C"/>
      <w:shd w:val="clear" w:color="auto" w:fill="E1DFDD"/>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rxists.org/reference/subject/philosophy/works/fr/bourdieu-forms-capital.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80/026809302200004306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eer.ufrgs.br/index.php/rbpae/article/view/11508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590/S0101-73302007000300014" TargetMode="External"/><Relationship Id="rId4" Type="http://schemas.openxmlformats.org/officeDocument/2006/relationships/webSettings" Target="webSettings.xml"/><Relationship Id="rId9" Type="http://schemas.openxmlformats.org/officeDocument/2006/relationships/hyperlink" Target="https://periodicos.ufam.edu.br/index.php/raeduc/article/view/11309"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5LryN3oczFkii1V6LVBc+k6fQ==">CgMxLjA4AHIhMXpsTlNlU3oySFBqOHdWRVd2MXBQLVhITFNXLXFETWtq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4074</Words>
  <Characters>22004</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Thaíssa Gabrielle Ferreira Henrique</dc:creator>
  <cp:lastModifiedBy>Ana Patricia Peinado</cp:lastModifiedBy>
  <cp:revision>4</cp:revision>
  <cp:lastPrinted>2025-09-03T15:27:00Z</cp:lastPrinted>
  <dcterms:created xsi:type="dcterms:W3CDTF">2025-09-03T17:47:00Z</dcterms:created>
  <dcterms:modified xsi:type="dcterms:W3CDTF">2025-09-03T17:57:00Z</dcterms:modified>
</cp:coreProperties>
</file>