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D65D35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UMA CONVERSA SOBRE ORIGENS NEGRAS QUE FAZEM PARTE DA HISTÓRIA NO FESTIVAL LITERÁRIO INTE</w:t>
      </w:r>
      <w:r w:rsidR="00E548E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RNACIONAL (Fliparacatu)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D65D3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Roseli Cristina Oliveira Alves</w:t>
      </w:r>
    </w:p>
    <w:p w:rsidR="00342DF4" w:rsidRDefault="00D65D3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:rsidR="00342DF4" w:rsidRDefault="003D5AD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B121B2" w:rsidRPr="0008101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roselicristinaoliveira@gmail.com</w:t>
        </w:r>
      </w:hyperlink>
    </w:p>
    <w:p w:rsidR="00B121B2" w:rsidRDefault="00B121B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D65D3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Valdirene Rodrigues de Oliveira</w:t>
      </w:r>
    </w:p>
    <w:p w:rsidR="00B121B2" w:rsidRDefault="00B121B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:rsidR="00B121B2" w:rsidRPr="003D5ADC" w:rsidRDefault="003D5ADC" w:rsidP="003D5A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AE1682" w:rsidRPr="00735C7B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valdirener123oliveira@gmail.com</w:t>
        </w:r>
      </w:hyperlink>
      <w:bookmarkStart w:id="0" w:name="_GoBack"/>
      <w:bookmarkEnd w:id="0"/>
    </w:p>
    <w:p w:rsidR="00B121B2" w:rsidRDefault="00B121B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C96FC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</w:t>
      </w:r>
      <w:r w:rsidR="00C96FCE" w:rsidRPr="00C96FC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Educação e Justiça Social: Identidades, Gênero e Relações Étnico-Raciais</w:t>
      </w:r>
    </w:p>
    <w:p w:rsidR="00DC79A8" w:rsidRPr="003E709C" w:rsidRDefault="00342DF4" w:rsidP="00B121B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C96F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96FCE">
        <w:rPr>
          <w:rFonts w:ascii="Times New Roman" w:eastAsia="Times New Roman" w:hAnsi="Times New Roman" w:cs="Times New Roman"/>
          <w:sz w:val="24"/>
          <w:szCs w:val="24"/>
          <w:lang w:eastAsia="pt-BR"/>
        </w:rPr>
        <w:t>literatura; história; falas negras; cultura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4791D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C4791D" w:rsidRPr="00C4791D" w:rsidRDefault="00C4791D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relato busca apresentar a experiênc</w:t>
      </w:r>
      <w:r w:rsidR="00AE16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ia de participar do evento </w:t>
      </w:r>
      <w:proofErr w:type="spellStart"/>
      <w:r w:rsidR="00AE1682">
        <w:rPr>
          <w:rFonts w:ascii="Times New Roman" w:eastAsia="Times New Roman" w:hAnsi="Times New Roman" w:cs="Times New Roman"/>
          <w:sz w:val="24"/>
          <w:szCs w:val="24"/>
          <w:lang w:eastAsia="pt-BR"/>
        </w:rPr>
        <w:t>Flip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aracatu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ocorrido na cidade do noroeste mineiro entre os dias 27 e 30 de agosto de 2025. Com o tema “Literatura encruzilhada e a desumanização”, a organização proporcionou a experiência de partilhar da fala de diferentes autores, artistas, músicos e estudiosos cultu</w:t>
      </w:r>
      <w:r w:rsidR="000206E8">
        <w:rPr>
          <w:rFonts w:ascii="Times New Roman" w:eastAsia="Times New Roman" w:hAnsi="Times New Roman" w:cs="Times New Roman"/>
          <w:sz w:val="24"/>
          <w:szCs w:val="24"/>
          <w:lang w:eastAsia="pt-BR"/>
        </w:rPr>
        <w:t>rais acerca de temas que dialogam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 consciência</w:t>
      </w:r>
      <w:r w:rsidR="000206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racial, sua herança negra e o consciente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apagamento na história da cidade histórica.  </w:t>
      </w:r>
      <w:r w:rsidR="00265B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projeto teve como nomes homenageados os escritores Ana Maria Gonçalves - autora de </w:t>
      </w:r>
      <w:r w:rsidR="00265BF7" w:rsidRPr="00265BF7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Um defeito de cor </w:t>
      </w:r>
      <w:r w:rsidR="00265B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Valter Hugo Mãe, que escreveu </w:t>
      </w:r>
      <w:r w:rsidR="00265BF7" w:rsidRPr="00265BF7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Educação da tristeza</w:t>
      </w:r>
      <w:r w:rsidR="00265BF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71615A" w:rsidRDefault="008435FA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35FA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festival mencionado vai ao encontro de valores apreciados na Constituição Federal de 88 no artigo 206, no qual destaca a importância da liberdade de aprender, do pluralismo de ideias e concepções pedagógicas e da igualdade de condições para que o aluno possa acessar e permanecer na escola. É sabido que o acesso à manifestações culturais de forma ampla, inclusiva e gratuita é importante componente para o desenvolvimento do aprendizado, a construção de repertório intelectual e consequentemente o acesso a melhores oportunidades de ensino, estudo e futuramente possibilidade de melhor colocação profissional. </w:t>
      </w:r>
      <w:r w:rsidR="0071615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valores mencionados também estão de acordo com o Estatuto da Criança e do Adolescente, presentes na Lei Federal n. 8.069 que defende à cultura como um dos direitos principais a serem garantidos. </w:t>
      </w:r>
    </w:p>
    <w:p w:rsidR="008435FA" w:rsidRPr="0016023B" w:rsidRDefault="0071615A" w:rsidP="00342DF4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discussão sobre a história étnico-racial também é de suma importância para o desenvolvimento de uma sociedade inclusiva e plural, como bem apresentado no livro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autoras como </w:t>
      </w:r>
      <w:r w:rsidR="001602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Ana Maria Gonçalves em </w:t>
      </w:r>
      <w:r w:rsidR="0016023B" w:rsidRPr="0016023B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Um defeito de cor </w:t>
      </w:r>
      <w:r w:rsidR="001602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ou por </w:t>
      </w:r>
      <w:proofErr w:type="spellStart"/>
      <w:r w:rsidR="0016023B">
        <w:rPr>
          <w:rFonts w:ascii="Times New Roman" w:eastAsia="Times New Roman" w:hAnsi="Times New Roman" w:cs="Times New Roman"/>
          <w:sz w:val="24"/>
          <w:szCs w:val="24"/>
          <w:lang w:eastAsia="pt-BR"/>
        </w:rPr>
        <w:t>Geni</w:t>
      </w:r>
      <w:proofErr w:type="spellEnd"/>
      <w:r w:rsidR="001602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Guimarães em </w:t>
      </w:r>
      <w:r w:rsidR="0016023B" w:rsidRPr="0016023B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A cor da ternura.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:rsidR="00992756" w:rsidRDefault="00D362C6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62C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 27 ocorreu a abertura oficial do festival com a apresentação do tema, a fala do prefeito de Paracatu e dos organizadores, responsáveis pela curadoria da feira. Em seguida, houve duas mesas redondas com convidados.  A primeira foi composta por Alexandre de Oliveira Gama,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Kassius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Kennedy, Murilo Caldas, Daniela Prado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Adriles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Ulhoa Filho. Já na segunda participaram Afonso Borges, Bianca Santana, Jeferson Tenório, Sérgio Abranches e Leo Cunha. </w:t>
      </w:r>
    </w:p>
    <w:p w:rsidR="00D362C6" w:rsidRDefault="00D362C6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Um dos destaques da noite foi o fato da historicidade de Paracatu ser constantemente relacionada à cultura europeia quando é possível perceber fortes elementos da cultura de países africanos e a presença dos indígenas no que compõe a identidade cultural do município. Houve também o questionamento pela opção de se escolher determinada narrativa em detrimento de outra e inclusive desconhecer elementos que contribuem com as vivências negras.</w:t>
      </w:r>
    </w:p>
    <w:p w:rsidR="00AC498A" w:rsidRDefault="00992756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momento importante do evento foi possível ouvir a homenageada Ana Maria Gonçalves, primeira mulher negra a integrar a Academia Brasileira de Letras. A escritora relatou sobre sua vivência como publicitária e o que a motivou a mudar seus caminhos e seguir em direção à escrita e a literatura, paixão que relatou ter desde a infância, além do fascínio por histórias complexas, sombrias. </w:t>
      </w:r>
      <w:r w:rsidR="00AC49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Sua obra mais famosa já chegou a ser inspiração para enredo de escola de samba. </w:t>
      </w:r>
    </w:p>
    <w:p w:rsidR="00992756" w:rsidRDefault="00AC498A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mesmo debate falou também Marcelino Freire, que declamou algumas poesias, contou sobre a referência a sua avó, importante figura de sua meninice, que não era letrada e se recusava a se alfabetizar. Freire também comentou sobre o poder que a leitura lhe proporcionou e como o fez encontrar um lugar de utilidade em sua comunidade. </w:t>
      </w:r>
    </w:p>
    <w:p w:rsidR="00AC498A" w:rsidRDefault="00AC498A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conversa teve como mediadora a jornalista Bianca Santana, autodenominada como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preguntadeira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”, que entrevistou os convidados.</w:t>
      </w:r>
    </w:p>
    <w:p w:rsidR="00AC498A" w:rsidRDefault="00AC498A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evento também teve a participação da cantora e escritora Fernanda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 seu marido, o músico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paracatuense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John Ulhoa. </w:t>
      </w:r>
      <w:r w:rsidR="002D50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Fernanda falou sobre o período em que foi colunista do Jornal Estado de Minas, suas canções em parceria com o marido, seu tempo na banda Pato Fu e sobre os livros destinados ao público infantil que já escreveu. </w:t>
      </w:r>
      <w:r w:rsidR="0016023B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participação contou ainda com o repertório musical dos artistas.</w:t>
      </w:r>
    </w:p>
    <w:p w:rsidR="0016023B" w:rsidRPr="00D362C6" w:rsidRDefault="0016023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Já no dia 29 de agosto também teve música, dessa vez destinada ao público infantil</w:t>
      </w:r>
      <w:r w:rsidR="002F17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os músicos Tino Freitas e Cláudio Fraga e a origem do livro O tubarão martelo. O evento que seguiu até o final de semana também contou com a presença dos jornalistas Miriam Leitão e Eugênio </w:t>
      </w:r>
      <w:proofErr w:type="spellStart"/>
      <w:r w:rsidR="002F1723">
        <w:rPr>
          <w:rFonts w:ascii="Times New Roman" w:eastAsia="Times New Roman" w:hAnsi="Times New Roman" w:cs="Times New Roman"/>
          <w:sz w:val="24"/>
          <w:szCs w:val="24"/>
          <w:lang w:eastAsia="pt-BR"/>
        </w:rPr>
        <w:t>Bucci</w:t>
      </w:r>
      <w:proofErr w:type="spellEnd"/>
      <w:r w:rsidR="002F17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A157C9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</w:t>
      </w:r>
      <w:r w:rsidR="00342DF4"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16023B" w:rsidRDefault="0016023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023B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 discussão provocada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pelo evento despertou a curiosidade dos presentes no que diz respeito a verdadeira memória da cidade histórica, sua relação com a negritude e sua presença na cultura. O porquê de seu apagamento histórico é significativo e revela a importância cultural e social de dar espaço para novas narrativas, para uma maior pesquisa de referências e para dar voz a esses autores que contribuem ricamente ao debate e outros mais que virão. </w:t>
      </w:r>
    </w:p>
    <w:p w:rsidR="0016023B" w:rsidRPr="0016023B" w:rsidRDefault="0016023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fato de isso ocorrer de forma gratuita e irrestrita aos moradores e visitantes, dando visibilidade para a leitura e conhecimento de mundo é uma iniciativa interessante no que diz respeito a construir uma comunidade informada e atuante em sua realidade. Contribui também para despertar o espírito criativo em novos leitores e possivelmente escritores. 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6E4466" w:rsidRPr="002F1723" w:rsidRDefault="006E4466" w:rsidP="006E4466">
      <w:pPr>
        <w:jc w:val="both"/>
        <w:rPr>
          <w:rFonts w:ascii="Times New Roman" w:hAnsi="Times New Roman" w:cs="Times New Roman"/>
          <w:sz w:val="24"/>
        </w:rPr>
      </w:pPr>
      <w:r w:rsidRPr="002F1723">
        <w:rPr>
          <w:rFonts w:ascii="Times New Roman" w:hAnsi="Times New Roman" w:cs="Times New Roman"/>
          <w:sz w:val="24"/>
        </w:rPr>
        <w:t>GONÇALVES, Ana Ma</w:t>
      </w:r>
      <w:r>
        <w:rPr>
          <w:rFonts w:ascii="Times New Roman" w:hAnsi="Times New Roman" w:cs="Times New Roman"/>
          <w:sz w:val="24"/>
        </w:rPr>
        <w:t>ria. </w:t>
      </w:r>
      <w:r w:rsidRPr="006E4466">
        <w:rPr>
          <w:rFonts w:ascii="Times New Roman" w:hAnsi="Times New Roman" w:cs="Times New Roman"/>
          <w:b/>
          <w:sz w:val="24"/>
        </w:rPr>
        <w:t>Um defeito de cor.</w:t>
      </w:r>
      <w:r>
        <w:rPr>
          <w:rFonts w:ascii="Times New Roman" w:hAnsi="Times New Roman" w:cs="Times New Roman"/>
          <w:sz w:val="24"/>
        </w:rPr>
        <w:t xml:space="preserve"> 1. Ed</w:t>
      </w:r>
      <w:r w:rsidRPr="002F1723">
        <w:rPr>
          <w:rFonts w:ascii="Times New Roman" w:hAnsi="Times New Roman" w:cs="Times New Roman"/>
          <w:sz w:val="24"/>
        </w:rPr>
        <w:t>. Rio de Janeiro: Record, 2006</w:t>
      </w:r>
      <w:r>
        <w:rPr>
          <w:rFonts w:ascii="Times New Roman" w:hAnsi="Times New Roman" w:cs="Times New Roman"/>
          <w:sz w:val="24"/>
        </w:rPr>
        <w:t>.</w:t>
      </w:r>
    </w:p>
    <w:p w:rsidR="002F1723" w:rsidRDefault="002F1723" w:rsidP="00BD0C00">
      <w:pPr>
        <w:jc w:val="both"/>
        <w:rPr>
          <w:rFonts w:ascii="Times New Roman" w:hAnsi="Times New Roman" w:cs="Times New Roman"/>
          <w:sz w:val="24"/>
        </w:rPr>
      </w:pPr>
      <w:r w:rsidRPr="002F1723">
        <w:rPr>
          <w:rFonts w:ascii="Times New Roman" w:hAnsi="Times New Roman" w:cs="Times New Roman"/>
          <w:sz w:val="24"/>
        </w:rPr>
        <w:t xml:space="preserve">GUIMARÃES, </w:t>
      </w:r>
      <w:proofErr w:type="spellStart"/>
      <w:r w:rsidRPr="002F1723">
        <w:rPr>
          <w:rFonts w:ascii="Times New Roman" w:hAnsi="Times New Roman" w:cs="Times New Roman"/>
          <w:sz w:val="24"/>
        </w:rPr>
        <w:t>Geni</w:t>
      </w:r>
      <w:proofErr w:type="spellEnd"/>
      <w:r w:rsidRPr="002F1723">
        <w:rPr>
          <w:rFonts w:ascii="Times New Roman" w:hAnsi="Times New Roman" w:cs="Times New Roman"/>
          <w:sz w:val="24"/>
        </w:rPr>
        <w:t>. </w:t>
      </w:r>
      <w:r w:rsidRPr="006E4466">
        <w:rPr>
          <w:rFonts w:ascii="Times New Roman" w:hAnsi="Times New Roman" w:cs="Times New Roman"/>
          <w:b/>
          <w:sz w:val="24"/>
        </w:rPr>
        <w:t>A cor da ternura.</w:t>
      </w:r>
      <w:r w:rsidRPr="002F1723">
        <w:rPr>
          <w:rFonts w:ascii="Times New Roman" w:hAnsi="Times New Roman" w:cs="Times New Roman"/>
          <w:sz w:val="24"/>
        </w:rPr>
        <w:t> 2ª ed. São Paulo: FTD, 1990</w:t>
      </w:r>
      <w:r>
        <w:rPr>
          <w:rFonts w:ascii="Times New Roman" w:hAnsi="Times New Roman" w:cs="Times New Roman"/>
          <w:sz w:val="24"/>
        </w:rPr>
        <w:t>.</w:t>
      </w:r>
    </w:p>
    <w:p w:rsidR="006E4466" w:rsidRDefault="006E4466" w:rsidP="006E4466">
      <w:pPr>
        <w:jc w:val="both"/>
        <w:rPr>
          <w:rFonts w:ascii="Times New Roman" w:hAnsi="Times New Roman" w:cs="Times New Roman"/>
          <w:sz w:val="24"/>
        </w:rPr>
      </w:pPr>
      <w:r w:rsidRPr="002F1723">
        <w:rPr>
          <w:rFonts w:ascii="Times New Roman" w:hAnsi="Times New Roman" w:cs="Times New Roman"/>
          <w:sz w:val="24"/>
        </w:rPr>
        <w:t>SIÉCOLA, M</w:t>
      </w:r>
      <w:r>
        <w:rPr>
          <w:rFonts w:ascii="Times New Roman" w:hAnsi="Times New Roman" w:cs="Times New Roman"/>
          <w:sz w:val="24"/>
        </w:rPr>
        <w:t xml:space="preserve">arcia. </w:t>
      </w:r>
      <w:r w:rsidRPr="006E4466">
        <w:rPr>
          <w:rFonts w:ascii="Times New Roman" w:hAnsi="Times New Roman" w:cs="Times New Roman"/>
          <w:b/>
          <w:sz w:val="24"/>
        </w:rPr>
        <w:t>Legislação educacional.</w:t>
      </w:r>
      <w:r>
        <w:rPr>
          <w:rFonts w:ascii="Times New Roman" w:hAnsi="Times New Roman" w:cs="Times New Roman"/>
          <w:sz w:val="24"/>
        </w:rPr>
        <w:t xml:space="preserve"> 2</w:t>
      </w:r>
      <w:r w:rsidRPr="002F1723">
        <w:rPr>
          <w:rFonts w:ascii="Times New Roman" w:hAnsi="Times New Roman" w:cs="Times New Roman"/>
          <w:sz w:val="24"/>
        </w:rPr>
        <w:t xml:space="preserve">. Ed – </w:t>
      </w:r>
      <w:r>
        <w:rPr>
          <w:rFonts w:ascii="Times New Roman" w:hAnsi="Times New Roman" w:cs="Times New Roman"/>
          <w:sz w:val="24"/>
        </w:rPr>
        <w:t>Curitiba, PR: IESDE Brasil, 2018</w:t>
      </w:r>
      <w:r w:rsidRPr="002F1723">
        <w:rPr>
          <w:rFonts w:ascii="Times New Roman" w:hAnsi="Times New Roman" w:cs="Times New Roman"/>
          <w:sz w:val="24"/>
        </w:rPr>
        <w:t>.</w:t>
      </w:r>
    </w:p>
    <w:p w:rsidR="006E4466" w:rsidRDefault="006E4466" w:rsidP="00BD0C00">
      <w:pPr>
        <w:jc w:val="both"/>
        <w:rPr>
          <w:rFonts w:ascii="Times New Roman" w:hAnsi="Times New Roman" w:cs="Times New Roman"/>
          <w:sz w:val="24"/>
        </w:rPr>
      </w:pPr>
    </w:p>
    <w:sectPr w:rsidR="006E44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206E8"/>
    <w:rsid w:val="000F1F11"/>
    <w:rsid w:val="0016023B"/>
    <w:rsid w:val="00265BF7"/>
    <w:rsid w:val="002D5024"/>
    <w:rsid w:val="002F1723"/>
    <w:rsid w:val="00342DF4"/>
    <w:rsid w:val="003B3E13"/>
    <w:rsid w:val="003D5ADC"/>
    <w:rsid w:val="00427EA7"/>
    <w:rsid w:val="00660186"/>
    <w:rsid w:val="006E4466"/>
    <w:rsid w:val="0071615A"/>
    <w:rsid w:val="00773D54"/>
    <w:rsid w:val="008435FA"/>
    <w:rsid w:val="00941F25"/>
    <w:rsid w:val="00992756"/>
    <w:rsid w:val="009B4014"/>
    <w:rsid w:val="00A157C9"/>
    <w:rsid w:val="00AC498A"/>
    <w:rsid w:val="00AE1682"/>
    <w:rsid w:val="00B121B2"/>
    <w:rsid w:val="00BD0C00"/>
    <w:rsid w:val="00C4791D"/>
    <w:rsid w:val="00C96FCE"/>
    <w:rsid w:val="00D362C6"/>
    <w:rsid w:val="00D65D35"/>
    <w:rsid w:val="00D70EA5"/>
    <w:rsid w:val="00DC79A8"/>
    <w:rsid w:val="00E548E6"/>
    <w:rsid w:val="00E64BAF"/>
    <w:rsid w:val="00F964AE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1466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B121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7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ldirener123oliveira@gmail.com" TargetMode="External"/><Relationship Id="rId5" Type="http://schemas.openxmlformats.org/officeDocument/2006/relationships/hyperlink" Target="mailto:roselicristinaoliveira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917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valdirene rodrigues</cp:lastModifiedBy>
  <cp:revision>4</cp:revision>
  <cp:lastPrinted>2025-09-15T18:38:00Z</cp:lastPrinted>
  <dcterms:created xsi:type="dcterms:W3CDTF">2025-09-15T18:26:00Z</dcterms:created>
  <dcterms:modified xsi:type="dcterms:W3CDTF">2025-09-15T18:58:00Z</dcterms:modified>
</cp:coreProperties>
</file>