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134E" w14:textId="3251162C" w:rsidR="00F51225" w:rsidRDefault="003B1C26" w:rsidP="003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3B1C2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ANÁLISE COMPARATIVA ENTRE ABORDAGEM ABERTA E FECHADA PARA TRATAMENTO DE FRATURAS DO CÔNDILO MANDIBULAR</w:t>
      </w:r>
    </w:p>
    <w:p w14:paraId="113F9D95" w14:textId="77777777" w:rsidR="003B1C26" w:rsidRPr="00D53681" w:rsidRDefault="003B1C26" w:rsidP="003B1C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DE46C3F" w14:textId="70560B48" w:rsidR="00D53681" w:rsidRDefault="00AA04D0" w:rsidP="00AA04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 Costa Gaudencio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Matheus Lucas Cordeiro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Júlia Farias Tenório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Milena Mello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Victor Leonardo Mello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Lohana Maylane Aquino Correia De Lima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Eugenio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</w:p>
    <w:p w14:paraId="64B9ACA9" w14:textId="77777777" w:rsidR="00AA04D0" w:rsidRPr="00D53681" w:rsidRDefault="00AA04D0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288BD71C" w:rsidR="00D53681" w:rsidRPr="00D53681" w:rsidRDefault="00AA04D0" w:rsidP="00AA04D0">
      <w:pPr>
        <w:spacing w:after="0" w:line="240" w:lineRule="auto"/>
        <w:ind w:left="205" w:right="-24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1Universidade Federal de Pernambuco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DB1B2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2</w:t>
      </w:r>
      <w:r w:rsidR="004C14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Faculdade de Medicina de Olinda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3Universidade Maurício de Nassau.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5C07B35A" w:rsidR="00D53681" w:rsidRDefault="00F94B0F" w:rsidP="00F94B0F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94B0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Kildson.gaudencio@ufpe.br</w:t>
      </w:r>
    </w:p>
    <w:p w14:paraId="6236DB67" w14:textId="77777777" w:rsidR="00F94B0F" w:rsidRPr="00D53681" w:rsidRDefault="00F94B0F" w:rsidP="00F94B0F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C870B59" w14:textId="612CC336" w:rsidR="00A83F1F" w:rsidRDefault="00A83F1F" w:rsidP="00A83F1F">
      <w:pPr>
        <w:spacing w:line="360" w:lineRule="auto"/>
        <w:ind w:right="-24"/>
        <w:jc w:val="both"/>
        <w:rPr>
          <w:color w:val="000000"/>
        </w:rPr>
      </w:pPr>
      <w:r>
        <w:rPr>
          <w:b/>
          <w:color w:val="000000"/>
        </w:rPr>
        <w:t>Introdução:</w:t>
      </w:r>
      <w:r>
        <w:rPr>
          <w:color w:val="000000"/>
        </w:rPr>
        <w:t xml:space="preserve"> A mandíbula é um dos principais componentes do sistema estomatognático, o qual é responsável pela função de mastigação, fonação, deglutição e sucção. O côndilo mandibular é uma superfície frágil e suscetível a fraturas por traumas diretos ou indiretos, que pode resultar em morbidade de curto a longo prazo. As fraturas condilares são responsáveis ​​por uma grande proporção (20% a 52%) das lesões mandibulares. O método ideal para reduzir as fraturas do côndilo mandibular ainda é controverso. </w:t>
      </w:r>
      <w:r>
        <w:rPr>
          <w:b/>
          <w:color w:val="000000"/>
        </w:rPr>
        <w:t xml:space="preserve">Objetivo: </w:t>
      </w:r>
      <w:r>
        <w:t>C</w:t>
      </w:r>
      <w:r>
        <w:rPr>
          <w:color w:val="000000"/>
        </w:rPr>
        <w:t xml:space="preserve">omparar a eficácia da redução aberta contra a fechada no tratamento de fraturas condilares, no quesito de preservação das funções estomatognáticas pré-trauma. </w:t>
      </w:r>
      <w:r>
        <w:rPr>
          <w:b/>
          <w:color w:val="000000"/>
        </w:rPr>
        <w:t>Metodologia:</w:t>
      </w:r>
      <w:r>
        <w:rPr>
          <w:color w:val="000000"/>
        </w:rPr>
        <w:t xml:space="preserve"> Foi realizada uma pesquisa nas bases de dados MEDLINE/PubMed, utilizando os descritores indexados no DeCS/MeSH: ‘Mandibular Fractures’, ‘Treatment’ , combinados pelo operador booleano AND. Os critérios de inclusão do presente estudo foram: ensaios clínicos entre os anos 201</w:t>
      </w:r>
      <w:r w:rsidR="00336BD8">
        <w:rPr>
          <w:color w:val="000000"/>
        </w:rPr>
        <w:t>9</w:t>
      </w:r>
      <w:r>
        <w:rPr>
          <w:color w:val="000000"/>
        </w:rPr>
        <w:t xml:space="preserve"> e 2024, em inglês, português ou espanhol, com disponibilidade do texto completo. Os critérios de exclusão foram: revisões de literatura, meta-análises, estudos observacionais, relatos de caso, e textos que não respondem à pergunta norteadora. Foram </w:t>
      </w:r>
      <w:r>
        <w:t>incluídos</w:t>
      </w:r>
      <w:r>
        <w:rPr>
          <w:color w:val="000000"/>
        </w:rPr>
        <w:t xml:space="preserve"> 6 artigos para a presente revisão. </w:t>
      </w:r>
      <w:r>
        <w:rPr>
          <w:b/>
          <w:color w:val="000000"/>
        </w:rPr>
        <w:t xml:space="preserve">Resultados:  </w:t>
      </w:r>
      <w:r>
        <w:rPr>
          <w:color w:val="000000"/>
        </w:rPr>
        <w:t xml:space="preserve">Os ensaios clínicos </w:t>
      </w:r>
      <w:r>
        <w:t>incluídos</w:t>
      </w:r>
      <w:r>
        <w:rPr>
          <w:color w:val="000000"/>
        </w:rPr>
        <w:t xml:space="preserve"> nesta revisão compararam os métodos de tratamento a partir de parâmetros pré-estabelecidos. A redução aberta com fixação interna obteve melhora estatisticamente significativa em comparação a redução fechada com fixação maxilomandibular em termos de redução anatômica do côndilo e manutenção do estado oclusal. Ademais, o desvio na abertura da boca após cicatrização foi praticamente nulo nos pacientes tratados de forma aberta. Quanto à força de mordida, o método aberto necessita de menor tempo para atingir as forças máximas, trazendo um retorno precoce à função. A dor articular reduz mais rapidamente quando o tratamento é aberto. Não houve diferenças significativas em relação à </w:t>
      </w:r>
      <w:r>
        <w:t>protrusão</w:t>
      </w:r>
      <w:r>
        <w:rPr>
          <w:color w:val="000000"/>
        </w:rPr>
        <w:t xml:space="preserve">, movimento de excursão lateral e incidência de má oclusão. </w:t>
      </w:r>
      <w:r>
        <w:rPr>
          <w:b/>
          <w:color w:val="000000"/>
        </w:rPr>
        <w:t>Considerações Finais</w:t>
      </w:r>
      <w:r>
        <w:rPr>
          <w:color w:val="000000"/>
        </w:rPr>
        <w:t xml:space="preserve">: A redução aberta das fraturas do côndilo da </w:t>
      </w:r>
      <w:r>
        <w:t>mandíbula</w:t>
      </w:r>
      <w:r>
        <w:rPr>
          <w:color w:val="000000"/>
        </w:rPr>
        <w:t xml:space="preserve"> resulta em melhores resultados funcionais, apresentando um prognóstico mais favorável e eficaz para retorno das atividades estomatognáticas em comparação a redução fechada.</w:t>
      </w:r>
    </w:p>
    <w:p w14:paraId="3D45F631" w14:textId="40C5614D" w:rsidR="00D53681" w:rsidRPr="00D53681" w:rsidRDefault="00D53681" w:rsidP="00566CC1">
      <w:pPr>
        <w:spacing w:before="51" w:after="0" w:line="240" w:lineRule="auto"/>
        <w:ind w:left="205" w:hanging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787925" w:rsidRPr="0078792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Fratura de Côndilo. Redução Aberta. Redução Fechada.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0CD9A59D" w:rsidR="00D53681" w:rsidRPr="00F94B0F" w:rsidRDefault="00D53681" w:rsidP="00F94B0F">
      <w:pPr>
        <w:spacing w:before="69" w:after="0" w:line="240" w:lineRule="auto"/>
        <w:ind w:left="205" w:hanging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566C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Traumas de Face</w:t>
      </w:r>
    </w:p>
    <w:sectPr w:rsidR="00D53681" w:rsidRPr="00F94B0F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336BD8"/>
    <w:rsid w:val="003B1C26"/>
    <w:rsid w:val="004A04F7"/>
    <w:rsid w:val="004C1453"/>
    <w:rsid w:val="00566CC1"/>
    <w:rsid w:val="00787925"/>
    <w:rsid w:val="00A83F1F"/>
    <w:rsid w:val="00AA04D0"/>
    <w:rsid w:val="00B22E42"/>
    <w:rsid w:val="00D53681"/>
    <w:rsid w:val="00DB1B25"/>
    <w:rsid w:val="00E20E8C"/>
    <w:rsid w:val="00F51225"/>
    <w:rsid w:val="00F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94B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450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Kildson Costa</cp:lastModifiedBy>
  <cp:revision>13</cp:revision>
  <dcterms:created xsi:type="dcterms:W3CDTF">2024-01-31T20:54:00Z</dcterms:created>
  <dcterms:modified xsi:type="dcterms:W3CDTF">2024-03-16T22:43:00Z</dcterms:modified>
</cp:coreProperties>
</file>