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2A722156" w:rsidR="004B2BD6" w:rsidRPr="00920BF9" w:rsidRDefault="00920BF9" w:rsidP="00DF75E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0B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OS IMPACTOS NEGATIVOS DOS ANTICONCEPCIONAIS ORAIS COMBINADOS SOBRE A SAÚDE DA MULHER</w:t>
      </w:r>
    </w:p>
    <w:p w14:paraId="5CCE6937" w14:textId="14BA866A" w:rsidR="00545BA8" w:rsidRPr="00545BA8" w:rsidRDefault="00545BA8" w:rsidP="00545BA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5B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INTRODUÇÃO:</w:t>
      </w:r>
      <w:r w:rsidRPr="00545BA8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45BA8">
        <w:rPr>
          <w:rFonts w:ascii="Times New Roman" w:hAnsi="Times New Roman" w:cs="Times New Roman"/>
          <w:color w:val="000000"/>
          <w:sz w:val="24"/>
          <w:szCs w:val="24"/>
        </w:rPr>
        <w:t xml:space="preserve">Os anticoncepcionais orais consistem em um dos métodos de contracepção mais utilizados no mundo, pela facilidade de aquisição e também pela via de administração de fácil acesso. Os mais conhecidos são os hormonais combinados, constituídos por estrógeno e </w:t>
      </w:r>
      <w:proofErr w:type="spellStart"/>
      <w:r w:rsidRPr="00545BA8">
        <w:rPr>
          <w:rFonts w:ascii="Times New Roman" w:hAnsi="Times New Roman" w:cs="Times New Roman"/>
          <w:color w:val="000000"/>
          <w:sz w:val="24"/>
          <w:szCs w:val="24"/>
        </w:rPr>
        <w:t>progestágeno</w:t>
      </w:r>
      <w:proofErr w:type="spellEnd"/>
      <w:r w:rsidRPr="00545BA8">
        <w:rPr>
          <w:rFonts w:ascii="Times New Roman" w:hAnsi="Times New Roman" w:cs="Times New Roman"/>
          <w:color w:val="000000"/>
          <w:sz w:val="24"/>
          <w:szCs w:val="24"/>
        </w:rPr>
        <w:t xml:space="preserve">. A eficácia do método se dá pela sua capacidade de inibir a ovulação e alterar as características do muco cervical e do endométrio. Entretanto, apesar da eficácia, </w:t>
      </w:r>
      <w:r w:rsidRPr="00545BA8">
        <w:rPr>
          <w:rFonts w:ascii="Times New Roman" w:hAnsi="Times New Roman" w:cs="Times New Roman"/>
          <w:color w:val="040C28"/>
          <w:sz w:val="24"/>
          <w:szCs w:val="24"/>
        </w:rPr>
        <w:t>quando usados correta e consistentemente,</w:t>
      </w:r>
      <w:r w:rsidRPr="00545BA8">
        <w:rPr>
          <w:rFonts w:ascii="Times New Roman" w:hAnsi="Times New Roman" w:cs="Times New Roman"/>
          <w:color w:val="000000"/>
          <w:sz w:val="24"/>
          <w:szCs w:val="24"/>
        </w:rPr>
        <w:t xml:space="preserve"> provocam alguns efeitos negativos importantes e que devem ser monitorados em cada paciente. </w:t>
      </w:r>
      <w:r w:rsidRPr="00545B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OBJETIVO</w:t>
      </w:r>
      <w:r w:rsidRPr="00B403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545BA8">
        <w:rPr>
          <w:rFonts w:ascii="Times New Roman" w:hAnsi="Times New Roman" w:cs="Times New Roman"/>
          <w:color w:val="000000"/>
          <w:sz w:val="24"/>
          <w:szCs w:val="24"/>
        </w:rPr>
        <w:t xml:space="preserve"> Explicitar os principais impactos negativos dos anticoncepcionais orais combinados sobre a saúde da mulher. </w:t>
      </w:r>
      <w:r w:rsidRPr="00545B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METODOLOGIA: </w:t>
      </w:r>
      <w:r w:rsidRPr="00545BA8">
        <w:rPr>
          <w:rFonts w:ascii="Times New Roman" w:hAnsi="Times New Roman" w:cs="Times New Roman"/>
          <w:color w:val="000000"/>
          <w:sz w:val="24"/>
          <w:szCs w:val="24"/>
        </w:rPr>
        <w:t>Trata-se de uma revisão integrativa de literatura cuja questão norteadora foi: “Quais os impactos negativos do uso de anticoncepcionais orais combinados sobre a saúde da mulher?”. O único Descritor em Ciências da Saúde (</w:t>
      </w:r>
      <w:proofErr w:type="spellStart"/>
      <w:r w:rsidRPr="00545BA8">
        <w:rPr>
          <w:rFonts w:ascii="Times New Roman" w:hAnsi="Times New Roman" w:cs="Times New Roman"/>
          <w:color w:val="000000"/>
          <w:sz w:val="24"/>
          <w:szCs w:val="24"/>
        </w:rPr>
        <w:t>DeCS</w:t>
      </w:r>
      <w:proofErr w:type="spellEnd"/>
      <w:r w:rsidRPr="00545BA8">
        <w:rPr>
          <w:rFonts w:ascii="Times New Roman" w:hAnsi="Times New Roman" w:cs="Times New Roman"/>
          <w:color w:val="000000"/>
          <w:sz w:val="24"/>
          <w:szCs w:val="24"/>
        </w:rPr>
        <w:t xml:space="preserve">) utilizado foi “anticoncepcionais orais combinados”. Não foi utilizado um operador Booleano. Os critérios de inclusão foram: artigos originais na íntegra, publicados nos últimos 5 anos, disponíveis em português, inglês e/ou espanhol nas seguintes bases de dados: Biblioteca Virtual em Saúde (BVS), Google Acadêmico e SciELO. Foram excluídos textos incoerentes com o tema abordado, que não respondessem à questão norteadora da pesquisa, bem como estudos duplicados, cartas ao editor, editoriais, artigos de revisão e relatos de casos. </w:t>
      </w:r>
      <w:r w:rsidRPr="00545B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RESULTADOS: </w:t>
      </w:r>
      <w:r w:rsidRPr="00545BA8">
        <w:rPr>
          <w:rFonts w:ascii="Times New Roman" w:hAnsi="Times New Roman" w:cs="Times New Roman"/>
          <w:color w:val="000000"/>
          <w:sz w:val="24"/>
          <w:szCs w:val="24"/>
        </w:rPr>
        <w:t>Identificou-se nos artigos que os principais malefícios do uso de anticoncepcionais orais combinados (</w:t>
      </w:r>
      <w:proofErr w:type="spellStart"/>
      <w:r w:rsidRPr="00545BA8">
        <w:rPr>
          <w:rFonts w:ascii="Times New Roman" w:hAnsi="Times New Roman" w:cs="Times New Roman"/>
          <w:color w:val="000000"/>
          <w:sz w:val="24"/>
          <w:szCs w:val="24"/>
        </w:rPr>
        <w:t>AOCs</w:t>
      </w:r>
      <w:proofErr w:type="spellEnd"/>
      <w:r w:rsidRPr="00545BA8">
        <w:rPr>
          <w:rFonts w:ascii="Times New Roman" w:hAnsi="Times New Roman" w:cs="Times New Roman"/>
          <w:color w:val="000000"/>
          <w:sz w:val="24"/>
          <w:szCs w:val="24"/>
        </w:rPr>
        <w:t xml:space="preserve">) sobre a saúde da mulher são: piora do perfil lipídico, com aumento dos triglicérides e colesterol e aumento do risco aterogênico, causados pelo impacto dos hormônios, principalmente do estrogênio, no processo </w:t>
      </w:r>
      <w:proofErr w:type="spellStart"/>
      <w:r w:rsidRPr="00545BA8">
        <w:rPr>
          <w:rFonts w:ascii="Times New Roman" w:hAnsi="Times New Roman" w:cs="Times New Roman"/>
          <w:color w:val="000000"/>
          <w:sz w:val="24"/>
          <w:szCs w:val="24"/>
        </w:rPr>
        <w:t>lipogênico</w:t>
      </w:r>
      <w:proofErr w:type="spellEnd"/>
      <w:r w:rsidRPr="00545BA8">
        <w:rPr>
          <w:rFonts w:ascii="Times New Roman" w:hAnsi="Times New Roman" w:cs="Times New Roman"/>
          <w:color w:val="000000"/>
          <w:sz w:val="24"/>
          <w:szCs w:val="24"/>
        </w:rPr>
        <w:t xml:space="preserve">. Além disso, a combinação hormonal também é capaz de gerar alterações nas paredes dos vasos sanguíneos e na produção de substâncias responsáveis pela coagulação sanguínea, sendo responsáveis por distúrbios vasculares, como a trombose venosa profunda (TVP), acidente vascular encefálico (AVE) e glaucoma. Ademais, aumento de peso corporal, alterações de humor, cefaleia, mastalgia, diminuição da libido e aumento da oleosidade também foram relatados como efeitos colaterais negativos do uso dessas medicações. Vale ressaltar que a presença e a intensidade desses efeitos negativos provocados pelo uso de </w:t>
      </w:r>
      <w:proofErr w:type="spellStart"/>
      <w:r w:rsidRPr="00545BA8">
        <w:rPr>
          <w:rFonts w:ascii="Times New Roman" w:hAnsi="Times New Roman" w:cs="Times New Roman"/>
          <w:color w:val="000000"/>
          <w:sz w:val="24"/>
          <w:szCs w:val="24"/>
        </w:rPr>
        <w:t>AOCs</w:t>
      </w:r>
      <w:proofErr w:type="spellEnd"/>
      <w:r w:rsidRPr="00545BA8">
        <w:rPr>
          <w:rFonts w:ascii="Times New Roman" w:hAnsi="Times New Roman" w:cs="Times New Roman"/>
          <w:color w:val="000000"/>
          <w:sz w:val="24"/>
          <w:szCs w:val="24"/>
        </w:rPr>
        <w:t xml:space="preserve">, muitas vezes, estão relacionadas ao estilo de vida da paciente. </w:t>
      </w:r>
      <w:r w:rsidRPr="00545B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CONCLUSÃO: </w:t>
      </w:r>
      <w:r w:rsidRPr="00545BA8">
        <w:rPr>
          <w:rFonts w:ascii="Times New Roman" w:hAnsi="Times New Roman" w:cs="Times New Roman"/>
          <w:color w:val="000000"/>
          <w:sz w:val="24"/>
          <w:szCs w:val="24"/>
        </w:rPr>
        <w:t>Em suma, é evidente que a dislipidemia, os distúrbios vasculares, o aumento de peso corporal, as alterações de humor, cefaleia, mastalgia, diminuição da libido e aumento da oleosidade são os principais impactos negativos dos anticoncepcionais orais combinados sobre a saúde da mulher. Logo, apesar de serem um método contraceptivo muito popular e eficaz, quando utilizados de maneira correta e consistente, provocam malefícios significativos à mulher e a sua qualidade de vida.</w:t>
      </w:r>
    </w:p>
    <w:p w14:paraId="5613640E" w14:textId="6C91C3AC" w:rsidR="004B2BD6" w:rsidRPr="00920BF9" w:rsidRDefault="00C45D74" w:rsidP="00973851">
      <w:pPr>
        <w:pStyle w:val="NormalWeb"/>
        <w:spacing w:before="240" w:beforeAutospacing="0" w:after="0" w:afterAutospacing="0"/>
        <w:jc w:val="both"/>
        <w:rPr>
          <w:color w:val="000000"/>
        </w:rPr>
      </w:pPr>
      <w:r w:rsidRPr="00E9749F">
        <w:rPr>
          <w:b/>
          <w:bCs/>
        </w:rPr>
        <w:t>Palavras-chave</w:t>
      </w:r>
      <w:r w:rsidRPr="00EF3FEC">
        <w:rPr>
          <w:b/>
          <w:bCs/>
        </w:rPr>
        <w:t>:</w:t>
      </w:r>
      <w:r w:rsidR="00920BF9">
        <w:t xml:space="preserve"> Anticoncepcionais;</w:t>
      </w:r>
      <w:r w:rsidR="00920BF9" w:rsidRPr="00920BF9">
        <w:rPr>
          <w:color w:val="000000"/>
        </w:rPr>
        <w:t xml:space="preserve"> </w:t>
      </w:r>
      <w:r w:rsidR="00B4038A">
        <w:rPr>
          <w:color w:val="000000"/>
        </w:rPr>
        <w:t>A</w:t>
      </w:r>
      <w:r w:rsidR="00920BF9" w:rsidRPr="00920BF9">
        <w:rPr>
          <w:color w:val="000000"/>
        </w:rPr>
        <w:t xml:space="preserve">nticoncepcionais orais; </w:t>
      </w:r>
      <w:r w:rsidR="00B4038A">
        <w:rPr>
          <w:color w:val="000000"/>
        </w:rPr>
        <w:t>A</w:t>
      </w:r>
      <w:r w:rsidR="00920BF9" w:rsidRPr="00920BF9">
        <w:rPr>
          <w:color w:val="000000"/>
        </w:rPr>
        <w:t>nticoncepcionais orais combinados.</w:t>
      </w: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461B" w14:textId="77777777" w:rsidR="009D62B9" w:rsidRDefault="009D62B9" w:rsidP="007218E2">
      <w:pPr>
        <w:spacing w:after="0" w:line="240" w:lineRule="auto"/>
      </w:pPr>
      <w:r>
        <w:separator/>
      </w:r>
    </w:p>
  </w:endnote>
  <w:endnote w:type="continuationSeparator" w:id="0">
    <w:p w14:paraId="0E0582E2" w14:textId="77777777" w:rsidR="009D62B9" w:rsidRDefault="009D62B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90D" w14:textId="77777777" w:rsidR="009D62B9" w:rsidRDefault="009D62B9" w:rsidP="007218E2">
      <w:pPr>
        <w:spacing w:after="0" w:line="240" w:lineRule="auto"/>
      </w:pPr>
      <w:r>
        <w:separator/>
      </w:r>
    </w:p>
  </w:footnote>
  <w:footnote w:type="continuationSeparator" w:id="0">
    <w:p w14:paraId="25D872E9" w14:textId="77777777" w:rsidR="009D62B9" w:rsidRDefault="009D62B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45BA8"/>
    <w:rsid w:val="005966D2"/>
    <w:rsid w:val="0063107C"/>
    <w:rsid w:val="007218E2"/>
    <w:rsid w:val="00893CFB"/>
    <w:rsid w:val="008C5A95"/>
    <w:rsid w:val="00920BF9"/>
    <w:rsid w:val="00940275"/>
    <w:rsid w:val="00973851"/>
    <w:rsid w:val="009D62B9"/>
    <w:rsid w:val="00A13E66"/>
    <w:rsid w:val="00A51EA8"/>
    <w:rsid w:val="00AA1AF8"/>
    <w:rsid w:val="00B27934"/>
    <w:rsid w:val="00B4038A"/>
    <w:rsid w:val="00BD6D9B"/>
    <w:rsid w:val="00C45D74"/>
    <w:rsid w:val="00D01867"/>
    <w:rsid w:val="00DF75E3"/>
    <w:rsid w:val="00E9749F"/>
    <w:rsid w:val="00EF3FEC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NormalWeb">
    <w:name w:val="Normal (Web)"/>
    <w:basedOn w:val="Normal"/>
    <w:uiPriority w:val="99"/>
    <w:unhideWhenUsed/>
    <w:rsid w:val="0092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6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69371C-533F-6440-BD4D-2445BE5E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448</Words>
  <Characters>2707</Characters>
  <Application>Microsoft Office Word</Application>
  <DocSecurity>0</DocSecurity>
  <Lines>40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Clara Barreto</cp:lastModifiedBy>
  <cp:revision>32</cp:revision>
  <dcterms:created xsi:type="dcterms:W3CDTF">2023-05-07T19:23:00Z</dcterms:created>
  <dcterms:modified xsi:type="dcterms:W3CDTF">2023-05-07T22:40:00Z</dcterms:modified>
</cp:coreProperties>
</file>