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14558" w:dyaOrig="20409">
          <v:rect xmlns:o="urn:schemas-microsoft-com:office:office" xmlns:v="urn:schemas-microsoft-com:vml" id="rectole0000000000" style="width:727.900000pt;height:102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USO DA CROMATOGRAFIA COMO RECURSO AUXILIAR NA AUTÓPSIA PARA DIAGNÓSTICO TOXICOLÓGICO DE AUTO-EXTERMÍNIO POR INTOXICAÇÃO: REVISÃO DE LITERATURA.</w:t>
      </w:r>
    </w:p>
    <w:p>
      <w:pPr>
        <w:spacing w:before="0" w:after="0" w:line="276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Natália Rodrigues do Nascimento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Mateus Gonzaga Marques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Sylvia Silva de Oliveira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¹Graduanda em Enfermagem pelo Centro Universitário Maurício de Nassau de Natal  - UNINASSAU, Natal-RN.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²Graduando em Enfermagem  pelo Centro Universitário Maurício de Nassau de Natal - UNINASSAU, Natal-RN.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³Enfermeira Especialista em Unidade de Terapia Intensiva Neonatal e Pediátrica pela Faculdade Metropolitana de Ciências e Tecnologia - FAMEC, Natal-RN e Mestre em Enfermagem pela Universidade Federal do Rio Grande do Norte - UFRN, Natal-RN.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Área Temática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2.2.3 Coleta e Preservação de Vestígios Forenses.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 do autor para correspondência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nat.rodrigues1@hotmail.com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INTRODUÇÃO: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 cromatografia é uma técnica analítica de extrema importância na separação de diferentes compostos, a qual baseia-se na distribuição entre fases estacionárias e móveis. Esta metodologia oferece alta precisão e confiabilidade, portanto, mostra-se um recurso primordial utilizado nos exames toxicológicos realizados durante as autópsias em cadáveres com suspeita de intoxicação farmacológica, especialmente em casos de autoextermínio. Por conseguinte, ao quantificar a concentração do princípio ativo na amostra, fornece dados valiosos para identificar as substâncias tóxicas encontradas e suas prováveis causas, além de fundamentar as conclusões em investigações forenses. Adicionalmente, a Enfermagem forense desempenha um papel crucial na coleta de evidências, interpretação de resultados e participação ativa, ao integrar a equipe multidisciplinar nas averiguações. Isso se torna ainda mais substancial com a utilização eficiente da cromatografia em espécimes sanguíneos e fluidos corporais, ao proporcionar uma compreensão mais abrangente da dinâmica do crime, com o intuito de especificar a causa do óbito de modo embasado.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OBJETIVO: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Identificar os principais fármacos associados à intoxicação letal autoinfligida com subsídio da técnica de cromatografia, a fim de estabelecer os níveis sanguíneos dessas substâncias compatíveis com envenenamento por meio de exames toxicológicos conduzidos durante as autópsias.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METODOLOGIA: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Corresponde a uma revisão de literatura de cunho qualitativo e exploratório, desenvolvida em Fevereiro de 2024, nas seguintes Bases de Dados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National Library of Medicine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Medical Literature Analysis and Retrieval System Online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Scientific Electronic Library Online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e a Biblioteca Virtual de Saúde. Através dos descritores: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Chromatography, Suicide, Poisoning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Forensic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Nursing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A seleção foi orientada pelos seguintes critérios de inclusão: artigos disponíveis online; na íntegra; gratuitos; escritos nos idiomas português e inglês, publicados no período de 2019 a 2024 e que elencaram os principais fármacos relacionados a intoxicação letal auto-induzida. Foram suprimidos da pesquisa os artigos duplicados e que não cumpriram os critérios pré-estabelecidos.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RESULTADOS: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Foram identificados trinta e nove artigos e, após a leitura detalhada na íntegra, desses, apenas vinte preencheram os requisitos inclusivos da pesquisa. Isto posto, conforme evidenciado nos resultados, as principais técnicas de cromatografia utilizadas nas avaliações laboratoriais foram a cromatografia em camada delgada; líquida de alta eficiência; gasosa/espectrometria de massa; gasosa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headspace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e a cromatografia gasosa equipada com detector de nitrogênio e fósforo. Tais abordagens identificaram que as substâncias mais frequentemente escolhidas em casos de auto-envenenamento foram o fosfeto de alumínio; cloro gasoso em concentrações acima de quatrocentas partes por milhão; injeção de extrato de mamona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Ricinus communis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 cianeto; metomil; além de injeções letais de drogas combinadas e depressoras do Sistema Nervoso Central, a exemplo do etanol.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CONCLUSÃO: </w:t>
      </w:r>
      <w:r>
        <w:object w:dxaOrig="14456" w:dyaOrig="20247">
          <v:rect xmlns:o="urn:schemas-microsoft-com:office:office" xmlns:v="urn:schemas-microsoft-com:vml" id="rectole0000000001" style="width:722.800000pt;height:1012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Deste modo, a cromatografia emerge como recurso imprescindível para fins de análises durante as inquirições, especialmente na comprovação do suicídio. Além disso, a contribuição capacitada e apta da Enfermagem forense, aliada aos conhecimentos científicos são determinantes na realização do processo de coleta e interpretação dos indícios. Por conseguinte, a competência da equipe e a implementação correta da técnica asseguraram a integridade dos materiais para análises subsequentes, padronização metodológica, além de resultados confiáveis e elucidativos no que tange a conclusão eficaz das investigações.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Intoxicação; Autópsia; Autoextermínio; Cromatografia; Enfermagem Forense.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 Bibliográficas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BASSOTTI, E.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A new LC-MS/MS confirmation method for the determination of 17 drugs of abuse in oral fluid and its application to real samples.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Forensic Science International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v. 312, 2020. Disponível em: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https://doi.org/10.1016/j.forsciint.2020.110330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Acesso em: 26 de fevereiro de 2024.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FURTADO, B. M. A. S. M.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Investigation in forensic nursing: trajectories and possibilities of action.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Revista da Escola de Enfermagem da USP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v. 55, 2021. Disponível em: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https://doi.org/10.1590/1980-220X-REEUSP-2020-0586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Acesso em: 27 de fevereiro de 2024.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HIKIN, L. J.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Femoral blood concentrations of the designer benzodiazepine etizolam in post-mortem cases.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Medicine, science and the law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v. 61, n. 2, 2021. Disponível em: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https://doi.org/10.1177/0025802420973814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Acesso em: 28 de fevereiro de 2024.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SILVA, R. X.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Preservação de vestígios forenses pela enfermagem nos serviços de emergência: revisão de escopo.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Revista Latino-Americana de 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v. 30, 2022. Disponível em: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https://doi.org/10.1590/1518-8345.5849.3593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Acesso em: 28 de fevereiro de 2024.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Mode="External" Target="https://doi.org/10.1177/0025802420973814" Id="docRId7" Type="http://schemas.openxmlformats.org/officeDocument/2006/relationships/hyperlink" /><Relationship Target="embeddings/oleObject0.bin" Id="docRId0" Type="http://schemas.openxmlformats.org/officeDocument/2006/relationships/oleObject" /><Relationship Target="styles.xml" Id="docRId10" Type="http://schemas.openxmlformats.org/officeDocument/2006/relationships/styles" /><Relationship Target="embeddings/oleObject1.bin" Id="docRId2" Type="http://schemas.openxmlformats.org/officeDocument/2006/relationships/oleObject" /><Relationship TargetMode="External" Target="https://www.sciencedirect.com/journal/forensic-science-international" Id="docRId4" Type="http://schemas.openxmlformats.org/officeDocument/2006/relationships/hyperlink" /><Relationship TargetMode="External" Target="https://doi.org/10.1590/1980-220X-REEUSP-2020-0586" Id="docRId6" Type="http://schemas.openxmlformats.org/officeDocument/2006/relationships/hyperlink" /><Relationship TargetMode="External" Target="https://doi.org/10.1590/1518-8345.5849.3593" Id="docRId8" Type="http://schemas.openxmlformats.org/officeDocument/2006/relationships/hyperlink" /><Relationship Target="media/image0.wmf" Id="docRId1" Type="http://schemas.openxmlformats.org/officeDocument/2006/relationships/image" /><Relationship TargetMode="External" Target="https://doi.org/10.1016/j.forsciint.2020.110330" Id="docRId5" Type="http://schemas.openxmlformats.org/officeDocument/2006/relationships/hyperlink" /><Relationship Target="numbering.xml" Id="docRId9" Type="http://schemas.openxmlformats.org/officeDocument/2006/relationships/numbering" /></Relationships>
</file>