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BE47" w14:textId="77777777" w:rsidR="00D80E7C" w:rsidRDefault="00000000">
      <w:pPr>
        <w:spacing w:after="160" w:line="240" w:lineRule="auto"/>
      </w:pPr>
      <w:r>
        <w:rPr>
          <w:b/>
        </w:rPr>
        <w:t>REPERCUSSÕES FISIOPATOLÓGICAS DA DEPRESSÃO PÓS-PARTO</w:t>
      </w:r>
    </w:p>
    <w:p w14:paraId="69FCAC17" w14:textId="25C4B31C" w:rsidR="00D80E7C" w:rsidRDefault="00000000">
      <w:pPr>
        <w:spacing w:after="160" w:line="240" w:lineRule="auto"/>
        <w:rPr>
          <w:vertAlign w:val="superscript"/>
        </w:rPr>
      </w:pPr>
      <w:r>
        <w:t>Marília de Araújo Alves</w:t>
      </w:r>
      <w:r>
        <w:rPr>
          <w:vertAlign w:val="superscript"/>
        </w:rPr>
        <w:t>1</w:t>
      </w:r>
      <w:r>
        <w:t>; Luciano Feitosa D’Almeida Filho</w:t>
      </w:r>
      <w:r>
        <w:rPr>
          <w:vertAlign w:val="superscript"/>
        </w:rPr>
        <w:t>1</w:t>
      </w:r>
      <w:r>
        <w:t>; Fernanda Lages de Brito</w:t>
      </w:r>
      <w:r w:rsidR="00D12BF1">
        <w:t xml:space="preserve"> Carnaúba</w:t>
      </w:r>
      <w:r>
        <w:rPr>
          <w:vertAlign w:val="superscript"/>
        </w:rPr>
        <w:t>1</w:t>
      </w:r>
      <w:r>
        <w:t>; Letícia Barbosa de Magalhães Mauricio</w:t>
      </w:r>
      <w:r>
        <w:rPr>
          <w:vertAlign w:val="superscript"/>
        </w:rPr>
        <w:t>1</w:t>
      </w:r>
      <w:r>
        <w:t>; Juliane Gonzaga Baltieri</w:t>
      </w:r>
      <w:r>
        <w:rPr>
          <w:vertAlign w:val="superscript"/>
        </w:rPr>
        <w:t>1</w:t>
      </w:r>
      <w:r>
        <w:t xml:space="preserve">; </w:t>
      </w:r>
      <w:proofErr w:type="spellStart"/>
      <w:r>
        <w:rPr>
          <w:color w:val="000000"/>
        </w:rPr>
        <w:t>Ivonilda</w:t>
      </w:r>
      <w:proofErr w:type="spellEnd"/>
      <w:r>
        <w:rPr>
          <w:color w:val="000000"/>
        </w:rPr>
        <w:t xml:space="preserve"> de Araújo Mendonça Maia</w:t>
      </w:r>
      <w:r>
        <w:rPr>
          <w:color w:val="000000"/>
          <w:vertAlign w:val="superscript"/>
        </w:rPr>
        <w:t>2</w:t>
      </w:r>
      <w:r>
        <w:rPr>
          <w:color w:val="000000"/>
        </w:rPr>
        <w:t>;</w:t>
      </w:r>
      <w:r>
        <w:t xml:space="preserve"> Juliane Cabral Silva</w:t>
      </w:r>
      <w:r>
        <w:rPr>
          <w:vertAlign w:val="superscript"/>
        </w:rPr>
        <w:t>2</w:t>
      </w:r>
      <w:r>
        <w:t>; Ana Soraya Lima Barbosa</w:t>
      </w:r>
      <w:r>
        <w:rPr>
          <w:vertAlign w:val="superscript"/>
        </w:rPr>
        <w:t>2</w:t>
      </w:r>
    </w:p>
    <w:p w14:paraId="1D62E9C4" w14:textId="77777777" w:rsidR="00D80E7C" w:rsidRDefault="00000000">
      <w:pPr>
        <w:spacing w:line="240" w:lineRule="auto"/>
      </w:pPr>
      <w:r>
        <w:rPr>
          <w:vertAlign w:val="superscript"/>
        </w:rPr>
        <w:t>1</w:t>
      </w:r>
      <w:r>
        <w:t xml:space="preserve">Discente do Centro Universitário </w:t>
      </w:r>
      <w:proofErr w:type="spellStart"/>
      <w:r>
        <w:t>Cesmac</w:t>
      </w:r>
      <w:proofErr w:type="spellEnd"/>
    </w:p>
    <w:p w14:paraId="76AEBDE5" w14:textId="77777777" w:rsidR="00D80E7C" w:rsidRDefault="00000000">
      <w:pPr>
        <w:spacing w:line="240" w:lineRule="auto"/>
      </w:pPr>
      <w:r>
        <w:rPr>
          <w:vertAlign w:val="superscript"/>
        </w:rPr>
        <w:t>2</w:t>
      </w:r>
      <w:r>
        <w:t xml:space="preserve">Docente do Centro Universitário </w:t>
      </w:r>
      <w:proofErr w:type="spellStart"/>
      <w:r>
        <w:t>Cesmac</w:t>
      </w:r>
      <w:proofErr w:type="spellEnd"/>
    </w:p>
    <w:p w14:paraId="28B7F527" w14:textId="77777777" w:rsidR="00D80E7C" w:rsidRDefault="00000000">
      <w:pPr>
        <w:spacing w:line="240" w:lineRule="auto"/>
      </w:pPr>
      <w:r>
        <w:t>mariiaraujoo12@gmail.com; ana.barbosa@cesmac.edu.br</w:t>
      </w:r>
    </w:p>
    <w:p w14:paraId="34448F7E" w14:textId="77777777" w:rsidR="00D80E7C" w:rsidRDefault="00D80E7C">
      <w:pPr>
        <w:spacing w:line="240" w:lineRule="auto"/>
      </w:pPr>
    </w:p>
    <w:p w14:paraId="4541A2B3" w14:textId="77777777" w:rsidR="00D80E7C" w:rsidRDefault="00000000">
      <w:pPr>
        <w:spacing w:after="160" w:line="240" w:lineRule="auto"/>
      </w:pPr>
      <w:r>
        <w:rPr>
          <w:b/>
          <w:u w:val="single"/>
        </w:rPr>
        <w:t>Introdução:</w:t>
      </w:r>
      <w:r>
        <w:t xml:space="preserve"> A depressão pós-parto (DPP) representa uma das complicações mais comuns associadas à gravidez, com estimativa de afetar até 22% das mães em todo o mundo. Manifesta-se por meio de variados sintomas, incluindo humor deprimido, anedonia, distúrbios do sono e apetite, irritabilidade, distúrbios psicomotores, fadiga, sentimento de culpa ou inutilidade, preocupações obsessivas e, mais gravemente, ideação suicida. Há evidências de que fatores biológicos, incluindo fatores hormonais, genética e função imunológica, exerçam influência na fisiopatologia da depressão puerperal. </w:t>
      </w:r>
      <w:r>
        <w:rPr>
          <w:b/>
          <w:u w:val="single"/>
        </w:rPr>
        <w:t>Objetivo:</w:t>
      </w:r>
      <w:r>
        <w:rPr>
          <w:b/>
        </w:rPr>
        <w:t xml:space="preserve"> </w:t>
      </w:r>
      <w:r>
        <w:t xml:space="preserve">Analisar as principais repercussões fisiopatológicas da depressão pós-parto. </w:t>
      </w:r>
      <w:r>
        <w:rPr>
          <w:b/>
          <w:u w:val="single"/>
        </w:rPr>
        <w:t>Metodologia:</w:t>
      </w:r>
      <w:r>
        <w:t xml:space="preserve"> Trata-se de uma revisão integrativa de literatura, realizada na base de dados Medline via PUBMED. Utilizou-se a estratégia de busca por meio dos descritores “</w:t>
      </w:r>
      <w:proofErr w:type="spellStart"/>
      <w:r>
        <w:t>postpartum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>” AND “</w:t>
      </w:r>
      <w:proofErr w:type="spellStart"/>
      <w:r>
        <w:t>pathophysiology</w:t>
      </w:r>
      <w:proofErr w:type="spellEnd"/>
      <w:r>
        <w:t xml:space="preserve">”. Como critérios de inclusão, houve a seleção de bibliografias em inglês, datadas de 2018 a 2022, em estudos somente com humanos e na faixa etária igual ou maior que 18 anos. Foram incluídas, também, revisões sistemáticas. O número de resultados encontrados foi 81, valor que posteriormente foi reduzido a 22 após a leitura dos títulos, com a seleção final de 6 artigos para leitura integral, mediante análise dos resumos. </w:t>
      </w:r>
      <w:r>
        <w:rPr>
          <w:b/>
          <w:u w:val="single"/>
        </w:rPr>
        <w:t>Resultados:</w:t>
      </w:r>
      <w:r>
        <w:t xml:space="preserve"> A DPP é frequentemente subdiagnosticada e </w:t>
      </w:r>
      <w:proofErr w:type="spellStart"/>
      <w:r>
        <w:t>subtratada</w:t>
      </w:r>
      <w:proofErr w:type="spellEnd"/>
      <w:r>
        <w:t xml:space="preserve">, representando uma ameaça potencial à saúde e qualidade de vida da mãe, filho e família. As consequências vão desde sofrimento materno até prejuízo no desenvolvimento das habilidades cognitivas, emocionais, verbais e sociais da criança. A mulher pode negligenciar sua saúde física e bem-estar, além de afetar diretamente o cuidado materno, como não amamentar, não ir às consultas de puericultura, não completar imunizações e não usar dispositivos de segurança. Para a criança os efeitos são numerosos, incluindo o prejuízo na relação mãe-bebê, além de a longo prazo comprometer o desenvolvimento emocional, social e cognitivo da criança. Sintomas sensoriais ainda são pouco estudados. </w:t>
      </w:r>
      <w:r>
        <w:rPr>
          <w:b/>
          <w:u w:val="single"/>
        </w:rPr>
        <w:t>Conclusões:</w:t>
      </w:r>
      <w:r>
        <w:t xml:space="preserve"> É de suma importância realizar uma triagem para DPP em todas as consultas pré-natais e pós-parto, especialmente em mulheres com histórico de depressão e ansiedade, visando minimizar os impactos negativos que o desenvolvimento dessa condição acarreta. Além disso, intervenções biopsicossociais, farmacológicas e somáticas são grandes aliadas no manejo da DPP. </w:t>
      </w:r>
    </w:p>
    <w:p w14:paraId="020B8346" w14:textId="77777777" w:rsidR="00D80E7C" w:rsidRDefault="00D80E7C">
      <w:pPr>
        <w:spacing w:after="160" w:line="240" w:lineRule="auto"/>
      </w:pPr>
    </w:p>
    <w:p w14:paraId="0EB7CA88" w14:textId="77777777" w:rsidR="00D80E7C" w:rsidRDefault="00000000">
      <w:pPr>
        <w:spacing w:after="160" w:line="240" w:lineRule="auto"/>
        <w:rPr>
          <w:b/>
        </w:rPr>
      </w:pPr>
      <w:r>
        <w:rPr>
          <w:b/>
        </w:rPr>
        <w:t xml:space="preserve">Palavras-chave: </w:t>
      </w:r>
      <w:r>
        <w:t>Depressão pós-parto. Saúde mental. Psiquiatria.</w:t>
      </w:r>
    </w:p>
    <w:p w14:paraId="3BE17C6E" w14:textId="77777777" w:rsidR="00D80E7C" w:rsidRDefault="00D80E7C">
      <w:pPr>
        <w:spacing w:after="160" w:line="240" w:lineRule="auto"/>
        <w:rPr>
          <w:b/>
        </w:rPr>
      </w:pPr>
    </w:p>
    <w:p w14:paraId="546F5B35" w14:textId="77777777" w:rsidR="00D80E7C" w:rsidRDefault="00D80E7C">
      <w:pPr>
        <w:spacing w:after="160" w:line="240" w:lineRule="auto"/>
        <w:rPr>
          <w:b/>
        </w:rPr>
      </w:pPr>
    </w:p>
    <w:p w14:paraId="4F0AD286" w14:textId="77777777" w:rsidR="00D80E7C" w:rsidRDefault="00D80E7C">
      <w:pPr>
        <w:spacing w:after="160" w:line="240" w:lineRule="auto"/>
        <w:rPr>
          <w:b/>
        </w:rPr>
      </w:pPr>
    </w:p>
    <w:p w14:paraId="6D3B4973" w14:textId="77777777" w:rsidR="00D80E7C" w:rsidRDefault="00D80E7C">
      <w:pPr>
        <w:spacing w:after="160" w:line="240" w:lineRule="auto"/>
        <w:rPr>
          <w:b/>
        </w:rPr>
      </w:pPr>
    </w:p>
    <w:p w14:paraId="167DBAC3" w14:textId="77777777" w:rsidR="00D80E7C" w:rsidRDefault="00D80E7C">
      <w:pPr>
        <w:spacing w:after="160" w:line="240" w:lineRule="auto"/>
        <w:rPr>
          <w:b/>
        </w:rPr>
      </w:pPr>
    </w:p>
    <w:p w14:paraId="70729996" w14:textId="77777777" w:rsidR="00D80E7C" w:rsidRDefault="00D80E7C">
      <w:pPr>
        <w:spacing w:after="160" w:line="240" w:lineRule="auto"/>
        <w:rPr>
          <w:b/>
        </w:rPr>
      </w:pPr>
    </w:p>
    <w:p w14:paraId="777B0C05" w14:textId="77777777" w:rsidR="00D80E7C" w:rsidRDefault="00000000">
      <w:pPr>
        <w:spacing w:after="160" w:line="240" w:lineRule="auto"/>
        <w:rPr>
          <w:b/>
        </w:rPr>
      </w:pPr>
      <w:r>
        <w:rPr>
          <w:b/>
        </w:rPr>
        <w:t>REFERÊNCIAS BIBLIOGRÁFICAS</w:t>
      </w:r>
    </w:p>
    <w:p w14:paraId="468917D3" w14:textId="77777777" w:rsidR="00D80E7C" w:rsidRDefault="00000000">
      <w:pPr>
        <w:numPr>
          <w:ilvl w:val="0"/>
          <w:numId w:val="1"/>
        </w:numPr>
        <w:spacing w:after="160" w:line="240" w:lineRule="auto"/>
        <w:jc w:val="left"/>
        <w:rPr>
          <w:highlight w:val="white"/>
        </w:rPr>
      </w:pPr>
      <w:r>
        <w:rPr>
          <w:color w:val="222222"/>
          <w:highlight w:val="white"/>
        </w:rPr>
        <w:t xml:space="preserve">PENG, </w:t>
      </w:r>
      <w:proofErr w:type="spellStart"/>
      <w:r>
        <w:rPr>
          <w:color w:val="222222"/>
          <w:highlight w:val="white"/>
        </w:rPr>
        <w:t>Mei</w:t>
      </w:r>
      <w:proofErr w:type="spellEnd"/>
      <w:r>
        <w:rPr>
          <w:color w:val="222222"/>
          <w:highlight w:val="white"/>
        </w:rPr>
        <w:t xml:space="preserve"> et al. </w:t>
      </w:r>
      <w:proofErr w:type="spellStart"/>
      <w:r>
        <w:rPr>
          <w:color w:val="222222"/>
          <w:highlight w:val="white"/>
        </w:rPr>
        <w:t>Olfactory</w:t>
      </w:r>
      <w:proofErr w:type="spellEnd"/>
      <w:r>
        <w:rPr>
          <w:color w:val="222222"/>
          <w:highlight w:val="white"/>
        </w:rPr>
        <w:t xml:space="preserve"> shifts </w:t>
      </w:r>
      <w:proofErr w:type="spellStart"/>
      <w:r>
        <w:rPr>
          <w:color w:val="222222"/>
          <w:highlight w:val="white"/>
        </w:rPr>
        <w:t>linked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postpartum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depression</w:t>
      </w:r>
      <w:proofErr w:type="spellEnd"/>
      <w:r>
        <w:rPr>
          <w:color w:val="222222"/>
          <w:highlight w:val="white"/>
        </w:rPr>
        <w:t xml:space="preserve">. </w:t>
      </w:r>
      <w:proofErr w:type="spellStart"/>
      <w:r>
        <w:rPr>
          <w:b/>
          <w:color w:val="222222"/>
          <w:highlight w:val="white"/>
        </w:rPr>
        <w:t>Scientific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Reports</w:t>
      </w:r>
      <w:proofErr w:type="spellEnd"/>
      <w:r>
        <w:rPr>
          <w:color w:val="222222"/>
          <w:highlight w:val="white"/>
        </w:rPr>
        <w:t>, v. 11, n. 1, p. 1-8, 2021.</w:t>
      </w:r>
    </w:p>
    <w:p w14:paraId="1463C4CF" w14:textId="77777777" w:rsidR="00D80E7C" w:rsidRDefault="00000000">
      <w:pPr>
        <w:numPr>
          <w:ilvl w:val="0"/>
          <w:numId w:val="1"/>
        </w:numPr>
        <w:spacing w:after="160" w:line="240" w:lineRule="auto"/>
        <w:jc w:val="left"/>
        <w:rPr>
          <w:highlight w:val="white"/>
        </w:rPr>
      </w:pPr>
      <w:r>
        <w:rPr>
          <w:color w:val="222222"/>
          <w:highlight w:val="white"/>
        </w:rPr>
        <w:t xml:space="preserve">SASAKI, Yuri et al. Cerebral </w:t>
      </w:r>
      <w:proofErr w:type="spellStart"/>
      <w:r>
        <w:rPr>
          <w:color w:val="222222"/>
          <w:highlight w:val="white"/>
        </w:rPr>
        <w:t>diffusion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kurtosis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imaging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assess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the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pathophysiology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of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postpartum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depression</w:t>
      </w:r>
      <w:proofErr w:type="spellEnd"/>
      <w:r>
        <w:rPr>
          <w:color w:val="222222"/>
          <w:highlight w:val="white"/>
        </w:rPr>
        <w:t xml:space="preserve">. </w:t>
      </w:r>
      <w:proofErr w:type="spellStart"/>
      <w:r>
        <w:rPr>
          <w:b/>
          <w:color w:val="222222"/>
          <w:highlight w:val="white"/>
        </w:rPr>
        <w:t>Scientific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reports</w:t>
      </w:r>
      <w:proofErr w:type="spellEnd"/>
      <w:r>
        <w:rPr>
          <w:color w:val="222222"/>
          <w:highlight w:val="white"/>
        </w:rPr>
        <w:t>, v. 10, n. 1, p. 1-9, 2020.</w:t>
      </w:r>
    </w:p>
    <w:p w14:paraId="5281F3CB" w14:textId="77777777" w:rsidR="00D80E7C" w:rsidRDefault="00000000">
      <w:pPr>
        <w:numPr>
          <w:ilvl w:val="0"/>
          <w:numId w:val="1"/>
        </w:numPr>
        <w:spacing w:after="160" w:line="240" w:lineRule="auto"/>
        <w:jc w:val="left"/>
        <w:rPr>
          <w:highlight w:val="white"/>
        </w:rPr>
      </w:pPr>
      <w:r>
        <w:rPr>
          <w:color w:val="222222"/>
          <w:highlight w:val="white"/>
        </w:rPr>
        <w:t xml:space="preserve">LI, Dan et al. </w:t>
      </w:r>
      <w:proofErr w:type="spellStart"/>
      <w:r>
        <w:rPr>
          <w:color w:val="222222"/>
          <w:highlight w:val="white"/>
        </w:rPr>
        <w:t>Neuroprotection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of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reduced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thyroid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hormone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with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increased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estrogen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and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progestogen</w:t>
      </w:r>
      <w:proofErr w:type="spellEnd"/>
      <w:r>
        <w:rPr>
          <w:color w:val="222222"/>
          <w:highlight w:val="white"/>
        </w:rPr>
        <w:t xml:space="preserve"> in </w:t>
      </w:r>
      <w:proofErr w:type="spellStart"/>
      <w:r>
        <w:rPr>
          <w:color w:val="222222"/>
          <w:highlight w:val="white"/>
        </w:rPr>
        <w:t>postpartum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depression</w:t>
      </w:r>
      <w:proofErr w:type="spellEnd"/>
      <w:r>
        <w:rPr>
          <w:color w:val="222222"/>
          <w:highlight w:val="white"/>
        </w:rPr>
        <w:t xml:space="preserve">. </w:t>
      </w:r>
      <w:proofErr w:type="spellStart"/>
      <w:r>
        <w:rPr>
          <w:b/>
          <w:color w:val="222222"/>
          <w:highlight w:val="white"/>
        </w:rPr>
        <w:t>Bioscience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reports</w:t>
      </w:r>
      <w:proofErr w:type="spellEnd"/>
      <w:r>
        <w:rPr>
          <w:color w:val="222222"/>
          <w:highlight w:val="white"/>
        </w:rPr>
        <w:t>, v. 39, n. 9, 2019.</w:t>
      </w:r>
    </w:p>
    <w:p w14:paraId="5E728E3B" w14:textId="77777777" w:rsidR="00D80E7C" w:rsidRDefault="00000000">
      <w:pPr>
        <w:numPr>
          <w:ilvl w:val="0"/>
          <w:numId w:val="1"/>
        </w:numPr>
        <w:spacing w:after="160" w:line="240" w:lineRule="auto"/>
        <w:jc w:val="left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STEWART, Donna E.; VIGOD, Simone N. </w:t>
      </w:r>
      <w:proofErr w:type="spellStart"/>
      <w:r>
        <w:rPr>
          <w:color w:val="222222"/>
          <w:highlight w:val="white"/>
        </w:rPr>
        <w:t>Postpartum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depression</w:t>
      </w:r>
      <w:proofErr w:type="spellEnd"/>
      <w:r>
        <w:rPr>
          <w:color w:val="222222"/>
          <w:highlight w:val="white"/>
        </w:rPr>
        <w:t xml:space="preserve">: </w:t>
      </w:r>
      <w:proofErr w:type="spellStart"/>
      <w:r>
        <w:rPr>
          <w:color w:val="222222"/>
          <w:highlight w:val="white"/>
        </w:rPr>
        <w:t>pathophysiology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treatment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and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emerging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therapeutics</w:t>
      </w:r>
      <w:proofErr w:type="spellEnd"/>
      <w:r>
        <w:rPr>
          <w:color w:val="222222"/>
          <w:highlight w:val="white"/>
        </w:rPr>
        <w:t xml:space="preserve">. </w:t>
      </w:r>
      <w:r>
        <w:rPr>
          <w:b/>
          <w:color w:val="222222"/>
          <w:highlight w:val="white"/>
        </w:rPr>
        <w:t xml:space="preserve">Annual review </w:t>
      </w:r>
      <w:proofErr w:type="spellStart"/>
      <w:r>
        <w:rPr>
          <w:b/>
          <w:color w:val="222222"/>
          <w:highlight w:val="white"/>
        </w:rPr>
        <w:t>of</w:t>
      </w:r>
      <w:proofErr w:type="spellEnd"/>
      <w:r>
        <w:rPr>
          <w:b/>
          <w:color w:val="222222"/>
          <w:highlight w:val="white"/>
        </w:rPr>
        <w:t xml:space="preserve"> medicine</w:t>
      </w:r>
      <w:r>
        <w:rPr>
          <w:color w:val="222222"/>
          <w:highlight w:val="white"/>
        </w:rPr>
        <w:t>, v. 70, p. 183-196, 2019.</w:t>
      </w:r>
    </w:p>
    <w:p w14:paraId="6BC76551" w14:textId="77777777" w:rsidR="00D80E7C" w:rsidRDefault="00000000">
      <w:pPr>
        <w:numPr>
          <w:ilvl w:val="0"/>
          <w:numId w:val="1"/>
        </w:numPr>
        <w:spacing w:after="160" w:line="240" w:lineRule="auto"/>
        <w:jc w:val="left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STRAPASSON, Márcia R.; FERREIRA, Charles F.; RAMOS, José GL. </w:t>
      </w:r>
      <w:proofErr w:type="spellStart"/>
      <w:r>
        <w:rPr>
          <w:color w:val="222222"/>
          <w:highlight w:val="white"/>
        </w:rPr>
        <w:t>Associations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between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postpartum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depression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and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hypertensive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disorders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of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pregnancy</w:t>
      </w:r>
      <w:proofErr w:type="spellEnd"/>
      <w:r>
        <w:rPr>
          <w:color w:val="222222"/>
          <w:highlight w:val="white"/>
        </w:rPr>
        <w:t xml:space="preserve">. </w:t>
      </w:r>
      <w:proofErr w:type="spellStart"/>
      <w:r>
        <w:rPr>
          <w:b/>
          <w:color w:val="222222"/>
          <w:highlight w:val="white"/>
        </w:rPr>
        <w:t>International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Journal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of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Gynecology</w:t>
      </w:r>
      <w:proofErr w:type="spellEnd"/>
      <w:r>
        <w:rPr>
          <w:b/>
          <w:color w:val="222222"/>
          <w:highlight w:val="white"/>
        </w:rPr>
        <w:t xml:space="preserve"> &amp; </w:t>
      </w:r>
      <w:proofErr w:type="spellStart"/>
      <w:r>
        <w:rPr>
          <w:b/>
          <w:color w:val="222222"/>
          <w:highlight w:val="white"/>
        </w:rPr>
        <w:t>Obstetrics</w:t>
      </w:r>
      <w:proofErr w:type="spellEnd"/>
      <w:r>
        <w:rPr>
          <w:color w:val="222222"/>
          <w:highlight w:val="white"/>
        </w:rPr>
        <w:t>, v. 143, n. 3, p. 367-373, 2018.</w:t>
      </w:r>
    </w:p>
    <w:p w14:paraId="5B86C63E" w14:textId="77777777" w:rsidR="00D80E7C" w:rsidRDefault="00000000">
      <w:pPr>
        <w:numPr>
          <w:ilvl w:val="0"/>
          <w:numId w:val="1"/>
        </w:numPr>
        <w:spacing w:after="160" w:line="240" w:lineRule="auto"/>
        <w:jc w:val="left"/>
        <w:rPr>
          <w:color w:val="222222"/>
          <w:highlight w:val="white"/>
        </w:rPr>
      </w:pPr>
      <w:bookmarkStart w:id="0" w:name="_gjdgxs" w:colFirst="0" w:colLast="0"/>
      <w:bookmarkEnd w:id="0"/>
      <w:r>
        <w:rPr>
          <w:color w:val="222222"/>
          <w:highlight w:val="white"/>
        </w:rPr>
        <w:t xml:space="preserve">STRELOW, Brittany et al. </w:t>
      </w:r>
      <w:proofErr w:type="spellStart"/>
      <w:r>
        <w:rPr>
          <w:color w:val="222222"/>
          <w:highlight w:val="white"/>
        </w:rPr>
        <w:t>Postpartum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depression</w:t>
      </w:r>
      <w:proofErr w:type="spellEnd"/>
      <w:r>
        <w:rPr>
          <w:color w:val="222222"/>
          <w:highlight w:val="white"/>
        </w:rPr>
        <w:t xml:space="preserve"> in </w:t>
      </w:r>
      <w:proofErr w:type="spellStart"/>
      <w:r>
        <w:rPr>
          <w:color w:val="222222"/>
          <w:highlight w:val="white"/>
        </w:rPr>
        <w:t>older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women</w:t>
      </w:r>
      <w:proofErr w:type="spellEnd"/>
      <w:r>
        <w:rPr>
          <w:color w:val="222222"/>
          <w:highlight w:val="white"/>
        </w:rPr>
        <w:t xml:space="preserve">. </w:t>
      </w:r>
      <w:proofErr w:type="spellStart"/>
      <w:r>
        <w:rPr>
          <w:b/>
          <w:color w:val="222222"/>
          <w:highlight w:val="white"/>
        </w:rPr>
        <w:t>Journal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of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the</w:t>
      </w:r>
      <w:proofErr w:type="spellEnd"/>
      <w:r>
        <w:rPr>
          <w:b/>
          <w:color w:val="222222"/>
          <w:highlight w:val="white"/>
        </w:rPr>
        <w:t xml:space="preserve"> American </w:t>
      </w:r>
      <w:proofErr w:type="spellStart"/>
      <w:r>
        <w:rPr>
          <w:b/>
          <w:color w:val="222222"/>
          <w:highlight w:val="white"/>
        </w:rPr>
        <w:t>Academy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of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PAs</w:t>
      </w:r>
      <w:proofErr w:type="spellEnd"/>
      <w:r>
        <w:rPr>
          <w:color w:val="222222"/>
          <w:highlight w:val="white"/>
        </w:rPr>
        <w:t>, v. 31, n. 3, p. 15-18, 2018.</w:t>
      </w:r>
    </w:p>
    <w:sectPr w:rsidR="00D80E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0" w:right="1133" w:bottom="1133" w:left="170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2154" w14:textId="77777777" w:rsidR="00880889" w:rsidRDefault="00880889">
      <w:pPr>
        <w:spacing w:line="240" w:lineRule="auto"/>
      </w:pPr>
      <w:r>
        <w:separator/>
      </w:r>
    </w:p>
  </w:endnote>
  <w:endnote w:type="continuationSeparator" w:id="0">
    <w:p w14:paraId="1A0E393E" w14:textId="77777777" w:rsidR="00880889" w:rsidRDefault="00880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FA8E" w14:textId="77777777" w:rsidR="00D80E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40CBFE5" wp14:editId="082AA15E">
              <wp:simplePos x="0" y="0"/>
              <wp:positionH relativeFrom="column">
                <wp:posOffset>-431798</wp:posOffset>
              </wp:positionH>
              <wp:positionV relativeFrom="paragraph">
                <wp:posOffset>-12698</wp:posOffset>
              </wp:positionV>
              <wp:extent cx="6195060" cy="6858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7D3936" w14:textId="77777777" w:rsidR="0063189A" w:rsidRDefault="00000000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-431798</wp:posOffset>
              </wp:positionH>
              <wp:positionV relativeFrom="paragraph">
                <wp:posOffset>-12698</wp:posOffset>
              </wp:positionV>
              <wp:extent cx="6195060" cy="6858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5060" cy="68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830D322" w14:textId="77777777" w:rsidR="00D80E7C" w:rsidRDefault="00D80E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4DA6" w14:textId="77777777" w:rsidR="00D80E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25CB83E" w14:textId="77777777" w:rsidR="00D80E7C" w:rsidRDefault="00D80E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E10B" w14:textId="77777777" w:rsidR="00880889" w:rsidRDefault="00880889">
      <w:pPr>
        <w:spacing w:line="240" w:lineRule="auto"/>
      </w:pPr>
      <w:r>
        <w:separator/>
      </w:r>
    </w:p>
  </w:footnote>
  <w:footnote w:type="continuationSeparator" w:id="0">
    <w:p w14:paraId="6B55934F" w14:textId="77777777" w:rsidR="00880889" w:rsidRDefault="00880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49D0" w14:textId="77777777" w:rsidR="00D80E7C" w:rsidRDefault="00D80E7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2"/>
        <w:szCs w:val="12"/>
      </w:rPr>
    </w:pP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D80E7C" w14:paraId="3BC5827D" w14:textId="77777777">
      <w:tc>
        <w:tcPr>
          <w:tcW w:w="2235" w:type="dxa"/>
        </w:tcPr>
        <w:p w14:paraId="76B65F2A" w14:textId="77777777" w:rsidR="00D80E7C" w:rsidRDefault="00D80E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color w:val="000000"/>
            </w:rPr>
          </w:pPr>
        </w:p>
      </w:tc>
      <w:tc>
        <w:tcPr>
          <w:tcW w:w="2235" w:type="dxa"/>
        </w:tcPr>
        <w:p w14:paraId="4D6DCDB6" w14:textId="77777777" w:rsidR="00D80E7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1B5F11C" wp14:editId="1BEFA800">
                <wp:extent cx="798404" cy="53770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087997E9" w14:textId="77777777" w:rsidR="00D80E7C" w:rsidRDefault="00D80E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14:paraId="232BBBC5" w14:textId="77777777" w:rsidR="00D80E7C" w:rsidRDefault="00D80E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DF95" w14:textId="77777777" w:rsidR="00D80E7C" w:rsidRDefault="00000000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269"/>
    <w:multiLevelType w:val="multilevel"/>
    <w:tmpl w:val="11A0A5A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249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7C"/>
    <w:rsid w:val="00880889"/>
    <w:rsid w:val="00D12BF1"/>
    <w:rsid w:val="00D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8004"/>
  <w15:docId w15:val="{5F5C1A09-F731-4B6F-9D78-52F6B0AE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jc w:val="left"/>
      <w:outlineLvl w:val="0"/>
    </w:pPr>
    <w:rPr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3"/>
    </w:pPr>
    <w:rPr>
      <w:rFonts w:ascii="Calibri" w:eastAsia="Calibri" w:hAnsi="Calibri" w:cs="Calibri"/>
      <w:i/>
      <w:color w:val="2E74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4"/>
    </w:pPr>
    <w:rPr>
      <w:rFonts w:ascii="Calibri" w:eastAsia="Calibri" w:hAnsi="Calibri" w:cs="Calibri"/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5"/>
    </w:pPr>
    <w:rPr>
      <w:rFonts w:ascii="Calibri" w:eastAsia="Calibri" w:hAnsi="Calibri" w:cs="Calibri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styleId="Subttulo">
    <w:name w:val="Subtitle"/>
    <w:basedOn w:val="Normal"/>
    <w:next w:val="Normal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Araújo</dc:creator>
  <cp:lastModifiedBy>Marília Araújo</cp:lastModifiedBy>
  <cp:revision>2</cp:revision>
  <dcterms:created xsi:type="dcterms:W3CDTF">2022-10-20T19:53:00Z</dcterms:created>
  <dcterms:modified xsi:type="dcterms:W3CDTF">2022-10-20T19:53:00Z</dcterms:modified>
</cp:coreProperties>
</file>