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F179F" w14:textId="77777777" w:rsidR="00687F3F" w:rsidRDefault="00000000">
      <w:pPr>
        <w:pStyle w:val="Corpodetexto"/>
        <w:ind w:left="115"/>
        <w:rPr>
          <w:rFonts w:ascii="Times New Roman"/>
          <w:sz w:val="20"/>
        </w:rPr>
      </w:pPr>
      <w:r>
        <w:rPr>
          <w:rFonts w:ascii="Times New Roman"/>
          <w:noProof/>
          <w:sz w:val="20"/>
        </w:rPr>
        <w:drawing>
          <wp:inline distT="0" distB="0" distL="0" distR="0" wp14:anchorId="555C03EA" wp14:editId="76007294">
            <wp:extent cx="5087897" cy="166063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105901" cy="1666509"/>
                    </a:xfrm>
                    <a:prstGeom prst="rect">
                      <a:avLst/>
                    </a:prstGeom>
                  </pic:spPr>
                </pic:pic>
              </a:graphicData>
            </a:graphic>
          </wp:inline>
        </w:drawing>
      </w:r>
    </w:p>
    <w:p w14:paraId="3CAA005C" w14:textId="77777777" w:rsidR="00687F3F" w:rsidRPr="0077067E" w:rsidRDefault="00687F3F">
      <w:pPr>
        <w:pStyle w:val="Corpodetexto"/>
        <w:spacing w:before="1"/>
        <w:rPr>
          <w:rFonts w:ascii="Times New Roman"/>
          <w:sz w:val="24"/>
          <w:szCs w:val="24"/>
        </w:rPr>
      </w:pPr>
    </w:p>
    <w:p w14:paraId="405B404E" w14:textId="45F244AF" w:rsidR="00687F3F" w:rsidRPr="0077067E" w:rsidRDefault="0077067E">
      <w:pPr>
        <w:spacing w:line="480" w:lineRule="auto"/>
        <w:ind w:left="348" w:right="276"/>
        <w:jc w:val="center"/>
        <w:rPr>
          <w:rFonts w:ascii="Tahoma" w:hAnsi="Tahoma"/>
          <w:b/>
          <w:sz w:val="24"/>
          <w:szCs w:val="24"/>
        </w:rPr>
      </w:pPr>
      <w:r w:rsidRPr="0077067E">
        <w:rPr>
          <w:rFonts w:ascii="Tahoma" w:eastAsia="Tahoma" w:hAnsi="Tahoma" w:cs="Tahoma"/>
          <w:b/>
          <w:bCs/>
          <w:spacing w:val="-1"/>
          <w:w w:val="95"/>
          <w:sz w:val="24"/>
          <w:szCs w:val="24"/>
          <w:u w:val="single"/>
        </w:rPr>
        <w:t>DIVERTICULITE COLÔNICA: ASPECTOS CLÍNICOS E DIAGNÓSTICOS</w:t>
      </w:r>
    </w:p>
    <w:p w14:paraId="06CB1CF8" w14:textId="2BD1FF67" w:rsidR="00BA79AD" w:rsidRDefault="0077067E" w:rsidP="00BA79AD">
      <w:pPr>
        <w:pStyle w:val="Corpodetexto"/>
        <w:spacing w:before="8"/>
        <w:jc w:val="center"/>
        <w:rPr>
          <w:rFonts w:ascii="Times New Roman" w:eastAsiaTheme="minorEastAsia" w:hAnsi="Times New Roman" w:cs="Times New Roman"/>
          <w:sz w:val="22"/>
          <w:szCs w:val="22"/>
        </w:rPr>
      </w:pPr>
      <w:r w:rsidRPr="0077067E">
        <w:rPr>
          <w:rFonts w:ascii="Times New Roman" w:eastAsiaTheme="minorEastAsia" w:hAnsi="Times New Roman" w:cs="Times New Roman"/>
          <w:sz w:val="22"/>
          <w:szCs w:val="22"/>
        </w:rPr>
        <w:t xml:space="preserve">Camilla </w:t>
      </w:r>
      <w:proofErr w:type="spellStart"/>
      <w:r w:rsidRPr="0077067E">
        <w:rPr>
          <w:rFonts w:ascii="Times New Roman" w:eastAsiaTheme="minorEastAsia" w:hAnsi="Times New Roman" w:cs="Times New Roman"/>
          <w:sz w:val="22"/>
          <w:szCs w:val="22"/>
        </w:rPr>
        <w:t>Maganhin</w:t>
      </w:r>
      <w:proofErr w:type="spellEnd"/>
      <w:r w:rsidRPr="0077067E">
        <w:rPr>
          <w:rFonts w:ascii="Times New Roman" w:eastAsiaTheme="minorEastAsia" w:hAnsi="Times New Roman" w:cs="Times New Roman"/>
          <w:sz w:val="22"/>
          <w:szCs w:val="22"/>
        </w:rPr>
        <w:t xml:space="preserve"> Luquetti</w:t>
      </w:r>
      <w:r>
        <w:rPr>
          <w:rFonts w:ascii="Times New Roman" w:eastAsiaTheme="minorEastAsia" w:hAnsi="Times New Roman" w:cs="Times New Roman"/>
          <w:sz w:val="22"/>
          <w:szCs w:val="22"/>
        </w:rPr>
        <w:t>1</w:t>
      </w:r>
      <w:r w:rsidRPr="0077067E">
        <w:rPr>
          <w:rFonts w:ascii="Times New Roman" w:eastAsiaTheme="minorEastAsia" w:hAnsi="Times New Roman" w:cs="Times New Roman"/>
          <w:sz w:val="22"/>
          <w:szCs w:val="22"/>
        </w:rPr>
        <w:t>; J</w:t>
      </w:r>
      <w:r w:rsidR="00444AF6">
        <w:rPr>
          <w:rFonts w:ascii="Times New Roman" w:eastAsiaTheme="minorEastAsia" w:hAnsi="Times New Roman" w:cs="Times New Roman"/>
          <w:sz w:val="22"/>
          <w:szCs w:val="22"/>
        </w:rPr>
        <w:t>é</w:t>
      </w:r>
      <w:r w:rsidRPr="0077067E">
        <w:rPr>
          <w:rFonts w:ascii="Times New Roman" w:eastAsiaTheme="minorEastAsia" w:hAnsi="Times New Roman" w:cs="Times New Roman"/>
          <w:sz w:val="22"/>
          <w:szCs w:val="22"/>
        </w:rPr>
        <w:t xml:space="preserve">ssica </w:t>
      </w:r>
      <w:proofErr w:type="spellStart"/>
      <w:r w:rsidR="00444AF6">
        <w:rPr>
          <w:rFonts w:ascii="Times New Roman" w:eastAsiaTheme="minorEastAsia" w:hAnsi="Times New Roman" w:cs="Times New Roman"/>
          <w:sz w:val="22"/>
          <w:szCs w:val="22"/>
        </w:rPr>
        <w:t>Raísa</w:t>
      </w:r>
      <w:proofErr w:type="spellEnd"/>
      <w:r w:rsidR="00444AF6">
        <w:rPr>
          <w:rFonts w:ascii="Times New Roman" w:eastAsiaTheme="minorEastAsia" w:hAnsi="Times New Roman" w:cs="Times New Roman"/>
          <w:sz w:val="22"/>
          <w:szCs w:val="22"/>
        </w:rPr>
        <w:t xml:space="preserve"> </w:t>
      </w:r>
      <w:r w:rsidRPr="0077067E">
        <w:rPr>
          <w:rFonts w:ascii="Times New Roman" w:eastAsiaTheme="minorEastAsia" w:hAnsi="Times New Roman" w:cs="Times New Roman"/>
          <w:sz w:val="22"/>
          <w:szCs w:val="22"/>
        </w:rPr>
        <w:t>Bezerra</w:t>
      </w:r>
      <w:r>
        <w:rPr>
          <w:rFonts w:ascii="Times New Roman" w:eastAsiaTheme="minorEastAsia" w:hAnsi="Times New Roman" w:cs="Times New Roman"/>
          <w:sz w:val="22"/>
          <w:szCs w:val="22"/>
        </w:rPr>
        <w:t>2</w:t>
      </w:r>
      <w:r w:rsidRPr="0077067E">
        <w:rPr>
          <w:rFonts w:ascii="Times New Roman" w:eastAsiaTheme="minorEastAsia" w:hAnsi="Times New Roman" w:cs="Times New Roman"/>
          <w:sz w:val="22"/>
          <w:szCs w:val="22"/>
        </w:rPr>
        <w:t xml:space="preserve">; </w:t>
      </w:r>
      <w:proofErr w:type="spellStart"/>
      <w:r w:rsidRPr="0077067E">
        <w:rPr>
          <w:rFonts w:ascii="Times New Roman" w:eastAsiaTheme="minorEastAsia" w:hAnsi="Times New Roman" w:cs="Times New Roman"/>
          <w:sz w:val="22"/>
          <w:szCs w:val="22"/>
        </w:rPr>
        <w:t>Anderqueli</w:t>
      </w:r>
      <w:proofErr w:type="spellEnd"/>
      <w:r w:rsidRPr="0077067E">
        <w:rPr>
          <w:rFonts w:ascii="Times New Roman" w:eastAsiaTheme="minorEastAsia" w:hAnsi="Times New Roman" w:cs="Times New Roman"/>
          <w:sz w:val="22"/>
          <w:szCs w:val="22"/>
        </w:rPr>
        <w:t xml:space="preserve"> Cardoso dos Santos</w:t>
      </w:r>
      <w:r>
        <w:rPr>
          <w:rFonts w:ascii="Times New Roman" w:eastAsiaTheme="minorEastAsia" w:hAnsi="Times New Roman" w:cs="Times New Roman"/>
          <w:sz w:val="22"/>
          <w:szCs w:val="22"/>
        </w:rPr>
        <w:t>3</w:t>
      </w:r>
      <w:r w:rsidRPr="0077067E">
        <w:rPr>
          <w:rFonts w:ascii="Times New Roman" w:eastAsiaTheme="minorEastAsia" w:hAnsi="Times New Roman" w:cs="Times New Roman"/>
          <w:sz w:val="22"/>
          <w:szCs w:val="22"/>
        </w:rPr>
        <w:t xml:space="preserve">; </w:t>
      </w:r>
      <w:r w:rsidR="00BA79AD" w:rsidRPr="00B704F4">
        <w:rPr>
          <w:rFonts w:ascii="Times New Roman" w:eastAsiaTheme="minorEastAsia" w:hAnsi="Times New Roman" w:cs="Times New Roman"/>
          <w:sz w:val="22"/>
          <w:szCs w:val="22"/>
          <w:lang w:val="pt-BR"/>
        </w:rPr>
        <w:t>Victória Scheffer Lumertz</w:t>
      </w:r>
      <w:r w:rsidR="00BA79AD">
        <w:rPr>
          <w:rFonts w:ascii="Times New Roman" w:eastAsiaTheme="minorEastAsia" w:hAnsi="Times New Roman" w:cs="Times New Roman"/>
          <w:sz w:val="22"/>
          <w:szCs w:val="22"/>
          <w:lang w:val="pt-BR"/>
        </w:rPr>
        <w:t>4</w:t>
      </w:r>
      <w:r w:rsidRPr="0077067E">
        <w:rPr>
          <w:rFonts w:ascii="Times New Roman" w:eastAsiaTheme="minorEastAsia" w:hAnsi="Times New Roman" w:cs="Times New Roman"/>
          <w:sz w:val="22"/>
          <w:szCs w:val="22"/>
        </w:rPr>
        <w:t xml:space="preserve">; </w:t>
      </w:r>
      <w:r w:rsidR="00444AF6" w:rsidRPr="0077067E">
        <w:rPr>
          <w:rFonts w:ascii="Times New Roman" w:eastAsiaTheme="minorEastAsia" w:hAnsi="Times New Roman" w:cs="Times New Roman"/>
          <w:sz w:val="22"/>
          <w:szCs w:val="22"/>
        </w:rPr>
        <w:t>Patrícia</w:t>
      </w:r>
      <w:r w:rsidRPr="0077067E">
        <w:rPr>
          <w:rFonts w:ascii="Times New Roman" w:eastAsiaTheme="minorEastAsia" w:hAnsi="Times New Roman" w:cs="Times New Roman"/>
          <w:sz w:val="22"/>
          <w:szCs w:val="22"/>
        </w:rPr>
        <w:t xml:space="preserve"> </w:t>
      </w:r>
      <w:r w:rsidR="00444AF6">
        <w:rPr>
          <w:rFonts w:ascii="Times New Roman" w:eastAsiaTheme="minorEastAsia" w:hAnsi="Times New Roman" w:cs="Times New Roman"/>
          <w:sz w:val="22"/>
          <w:szCs w:val="22"/>
        </w:rPr>
        <w:t xml:space="preserve">Gabriela </w:t>
      </w:r>
      <w:r w:rsidRPr="0077067E">
        <w:rPr>
          <w:rFonts w:ascii="Times New Roman" w:eastAsiaTheme="minorEastAsia" w:hAnsi="Times New Roman" w:cs="Times New Roman"/>
          <w:sz w:val="22"/>
          <w:szCs w:val="22"/>
        </w:rPr>
        <w:t>Aquino</w:t>
      </w:r>
      <w:r w:rsidR="00444AF6">
        <w:rPr>
          <w:rFonts w:ascii="Times New Roman" w:eastAsiaTheme="minorEastAsia" w:hAnsi="Times New Roman" w:cs="Times New Roman"/>
          <w:sz w:val="22"/>
          <w:szCs w:val="22"/>
        </w:rPr>
        <w:t xml:space="preserve"> de Oliveira</w:t>
      </w:r>
      <w:r>
        <w:rPr>
          <w:rFonts w:ascii="Times New Roman" w:eastAsiaTheme="minorEastAsia" w:hAnsi="Times New Roman" w:cs="Times New Roman"/>
          <w:sz w:val="22"/>
          <w:szCs w:val="22"/>
        </w:rPr>
        <w:t>5</w:t>
      </w:r>
      <w:r w:rsidRPr="0077067E">
        <w:rPr>
          <w:rFonts w:ascii="Times New Roman" w:eastAsiaTheme="minorEastAsia" w:hAnsi="Times New Roman" w:cs="Times New Roman"/>
          <w:sz w:val="22"/>
          <w:szCs w:val="22"/>
        </w:rPr>
        <w:t xml:space="preserve">; </w:t>
      </w:r>
      <w:proofErr w:type="spellStart"/>
      <w:r w:rsidRPr="0077067E">
        <w:rPr>
          <w:rFonts w:ascii="Times New Roman" w:eastAsiaTheme="minorEastAsia" w:hAnsi="Times New Roman" w:cs="Times New Roman"/>
          <w:sz w:val="22"/>
          <w:szCs w:val="22"/>
        </w:rPr>
        <w:t>Layane</w:t>
      </w:r>
      <w:proofErr w:type="spellEnd"/>
      <w:r w:rsidRPr="0077067E">
        <w:rPr>
          <w:rFonts w:ascii="Times New Roman" w:eastAsiaTheme="minorEastAsia" w:hAnsi="Times New Roman" w:cs="Times New Roman"/>
          <w:sz w:val="22"/>
          <w:szCs w:val="22"/>
        </w:rPr>
        <w:t xml:space="preserve"> Duarte Silva</w:t>
      </w:r>
      <w:r>
        <w:rPr>
          <w:rFonts w:ascii="Times New Roman" w:eastAsiaTheme="minorEastAsia" w:hAnsi="Times New Roman" w:cs="Times New Roman"/>
          <w:sz w:val="22"/>
          <w:szCs w:val="22"/>
        </w:rPr>
        <w:t>6</w:t>
      </w:r>
      <w:r w:rsidRPr="0077067E">
        <w:rPr>
          <w:rFonts w:ascii="Times New Roman" w:eastAsiaTheme="minorEastAsia" w:hAnsi="Times New Roman" w:cs="Times New Roman"/>
          <w:sz w:val="22"/>
          <w:szCs w:val="22"/>
        </w:rPr>
        <w:t xml:space="preserve">; Victor Emílio Vargas </w:t>
      </w:r>
      <w:r w:rsidR="00444AF6">
        <w:rPr>
          <w:rFonts w:ascii="Times New Roman" w:eastAsiaTheme="minorEastAsia" w:hAnsi="Times New Roman" w:cs="Times New Roman"/>
          <w:sz w:val="22"/>
          <w:szCs w:val="22"/>
        </w:rPr>
        <w:t>B</w:t>
      </w:r>
      <w:r w:rsidRPr="0077067E">
        <w:rPr>
          <w:rFonts w:ascii="Times New Roman" w:eastAsiaTheme="minorEastAsia" w:hAnsi="Times New Roman" w:cs="Times New Roman"/>
          <w:sz w:val="22"/>
          <w:szCs w:val="22"/>
        </w:rPr>
        <w:t>arzola</w:t>
      </w:r>
      <w:r>
        <w:rPr>
          <w:rFonts w:ascii="Times New Roman" w:eastAsiaTheme="minorEastAsia" w:hAnsi="Times New Roman" w:cs="Times New Roman"/>
          <w:sz w:val="22"/>
          <w:szCs w:val="22"/>
        </w:rPr>
        <w:t>7</w:t>
      </w:r>
      <w:r w:rsidRPr="0077067E">
        <w:rPr>
          <w:rFonts w:ascii="Times New Roman" w:eastAsiaTheme="minorEastAsia" w:hAnsi="Times New Roman" w:cs="Times New Roman"/>
          <w:sz w:val="22"/>
          <w:szCs w:val="22"/>
        </w:rPr>
        <w:t>; Amanda de Souza Mendes</w:t>
      </w:r>
      <w:r w:rsidR="00444AF6">
        <w:rPr>
          <w:rFonts w:ascii="Times New Roman" w:eastAsiaTheme="minorEastAsia" w:hAnsi="Times New Roman" w:cs="Times New Roman"/>
          <w:sz w:val="22"/>
          <w:szCs w:val="22"/>
        </w:rPr>
        <w:t>8</w:t>
      </w:r>
      <w:r w:rsidRPr="0077067E">
        <w:rPr>
          <w:rFonts w:ascii="Times New Roman" w:eastAsiaTheme="minorEastAsia" w:hAnsi="Times New Roman" w:cs="Times New Roman"/>
          <w:sz w:val="22"/>
          <w:szCs w:val="22"/>
        </w:rPr>
        <w:t>; Patrick Borges Ribeiro</w:t>
      </w:r>
      <w:r w:rsidR="00444AF6">
        <w:rPr>
          <w:rFonts w:ascii="Times New Roman" w:eastAsiaTheme="minorEastAsia" w:hAnsi="Times New Roman" w:cs="Times New Roman"/>
          <w:sz w:val="22"/>
          <w:szCs w:val="22"/>
        </w:rPr>
        <w:t>9</w:t>
      </w:r>
      <w:r w:rsidRPr="0077067E">
        <w:rPr>
          <w:rFonts w:ascii="Times New Roman" w:eastAsiaTheme="minorEastAsia" w:hAnsi="Times New Roman" w:cs="Times New Roman"/>
          <w:sz w:val="22"/>
          <w:szCs w:val="22"/>
        </w:rPr>
        <w:t xml:space="preserve">; Roberto </w:t>
      </w:r>
      <w:proofErr w:type="spellStart"/>
      <w:r w:rsidRPr="0077067E">
        <w:rPr>
          <w:rFonts w:ascii="Times New Roman" w:eastAsiaTheme="minorEastAsia" w:hAnsi="Times New Roman" w:cs="Times New Roman"/>
          <w:sz w:val="22"/>
          <w:szCs w:val="22"/>
        </w:rPr>
        <w:t>Spadoni</w:t>
      </w:r>
      <w:proofErr w:type="spellEnd"/>
      <w:r w:rsidRPr="0077067E">
        <w:rPr>
          <w:rFonts w:ascii="Times New Roman" w:eastAsiaTheme="minorEastAsia" w:hAnsi="Times New Roman" w:cs="Times New Roman"/>
          <w:sz w:val="22"/>
          <w:szCs w:val="22"/>
        </w:rPr>
        <w:t xml:space="preserve"> Campigotto</w:t>
      </w:r>
      <w:r>
        <w:rPr>
          <w:rFonts w:ascii="Times New Roman" w:eastAsiaTheme="minorEastAsia" w:hAnsi="Times New Roman" w:cs="Times New Roman"/>
          <w:sz w:val="22"/>
          <w:szCs w:val="22"/>
        </w:rPr>
        <w:t>1</w:t>
      </w:r>
      <w:r w:rsidR="00444AF6">
        <w:rPr>
          <w:rFonts w:ascii="Times New Roman" w:eastAsiaTheme="minorEastAsia" w:hAnsi="Times New Roman" w:cs="Times New Roman"/>
          <w:sz w:val="22"/>
          <w:szCs w:val="22"/>
        </w:rPr>
        <w:t>0</w:t>
      </w:r>
      <w:r w:rsidR="00BA79AD">
        <w:rPr>
          <w:rFonts w:ascii="Times New Roman" w:eastAsiaTheme="minorEastAsia" w:hAnsi="Times New Roman" w:cs="Times New Roman"/>
          <w:sz w:val="22"/>
          <w:szCs w:val="22"/>
        </w:rPr>
        <w:t>.</w:t>
      </w:r>
    </w:p>
    <w:p w14:paraId="07759772" w14:textId="77777777" w:rsidR="00BA79AD" w:rsidRPr="00BA79AD" w:rsidRDefault="00BA79AD" w:rsidP="00BA79AD">
      <w:pPr>
        <w:pStyle w:val="Corpodetexto"/>
        <w:spacing w:before="8"/>
        <w:jc w:val="center"/>
        <w:rPr>
          <w:rFonts w:ascii="Times New Roman" w:eastAsiaTheme="minorEastAsia" w:hAnsi="Times New Roman" w:cs="Times New Roman"/>
          <w:sz w:val="22"/>
          <w:szCs w:val="22"/>
        </w:rPr>
      </w:pPr>
    </w:p>
    <w:p w14:paraId="6B0B146D" w14:textId="1EB1BAE9" w:rsidR="0077067E" w:rsidRPr="0077067E" w:rsidRDefault="0077067E" w:rsidP="0077067E">
      <w:pPr>
        <w:jc w:val="both"/>
        <w:rPr>
          <w:rFonts w:ascii="Times New Roman" w:eastAsiaTheme="minorEastAsia" w:hAnsi="Times New Roman" w:cs="Times New Roman"/>
        </w:rPr>
      </w:pPr>
      <w:r w:rsidRPr="0077067E">
        <w:rPr>
          <w:rFonts w:ascii="Times New Roman" w:eastAsiaTheme="minorEastAsia" w:hAnsi="Times New Roman" w:cs="Times New Roman"/>
          <w:b/>
          <w:bCs/>
        </w:rPr>
        <w:t>Introdução:</w:t>
      </w:r>
      <w:r w:rsidRPr="0077067E">
        <w:rPr>
          <w:rFonts w:ascii="Times New Roman" w:eastAsiaTheme="minorEastAsia" w:hAnsi="Times New Roman" w:cs="Times New Roman"/>
        </w:rPr>
        <w:t xml:space="preserve"> A diverticulite colônica é definida como inflamação dentro e adjacente a um divertículo. Aproximadamente 1 a 4% dos pacientes com diverticulose de cólon desenvolvem diverticulite aguda ao longo de sete anos de acompanhamento. A apresentação clínica da diverticulite aguda depende da gravidade do processo inflamatório subjacente e da presença de complicações associadas. É mais comumente tratada no ambiente ambulatorial, mas também é indicação comum para admissão hospitalar. A incidência aumenta com a idade, mas não é incomum em adultos jovens. Pode estar associada a uma mudança nos hábitos intestinais, com constipação relatada em aproximadamente 50% dos pacientes e diarréia em 25 a 35% dos pacientes. </w:t>
      </w:r>
      <w:r w:rsidRPr="0077067E">
        <w:rPr>
          <w:rFonts w:ascii="Times New Roman" w:eastAsiaTheme="minorEastAsia" w:hAnsi="Times New Roman" w:cs="Times New Roman"/>
          <w:b/>
          <w:bCs/>
        </w:rPr>
        <w:t>Objetivo:</w:t>
      </w:r>
      <w:r w:rsidRPr="0077067E">
        <w:rPr>
          <w:rFonts w:ascii="Times New Roman" w:eastAsiaTheme="minorEastAsia" w:hAnsi="Times New Roman" w:cs="Times New Roman"/>
        </w:rPr>
        <w:t xml:space="preserve"> discutir aspectos clínicos e diagnósticos da diverticulite colônica. </w:t>
      </w:r>
      <w:r w:rsidRPr="0077067E">
        <w:rPr>
          <w:rFonts w:ascii="Times New Roman" w:eastAsiaTheme="minorEastAsia" w:hAnsi="Times New Roman" w:cs="Times New Roman"/>
          <w:b/>
          <w:bCs/>
        </w:rPr>
        <w:t>Metodologia</w:t>
      </w:r>
      <w:r w:rsidRPr="00171C0A">
        <w:rPr>
          <w:rFonts w:ascii="Times New Roman" w:eastAsiaTheme="minorEastAsia" w:hAnsi="Times New Roman" w:cs="Times New Roman"/>
          <w:b/>
          <w:bCs/>
        </w:rPr>
        <w:t>:</w:t>
      </w:r>
      <w:r w:rsidRPr="00171C0A">
        <w:rPr>
          <w:rFonts w:ascii="Times New Roman" w:eastAsiaTheme="minorEastAsia" w:hAnsi="Times New Roman" w:cs="Times New Roman"/>
        </w:rPr>
        <w:t xml:space="preserve"> Revisão de literatura a partir de bases de dados da Scielo, da PubMed e da BVS, de abril a junho de 2024, com descritores “</w:t>
      </w:r>
      <w:r w:rsidR="00171C0A" w:rsidRPr="00171C0A">
        <w:rPr>
          <w:rFonts w:ascii="Times New Roman" w:eastAsiaTheme="minorEastAsia" w:hAnsi="Times New Roman" w:cs="Times New Roman"/>
        </w:rPr>
        <w:t>Colonic diverticulitis”</w:t>
      </w:r>
      <w:r w:rsidRPr="00171C0A">
        <w:rPr>
          <w:rFonts w:ascii="Times New Roman" w:eastAsiaTheme="minorEastAsia" w:hAnsi="Times New Roman" w:cs="Times New Roman"/>
        </w:rPr>
        <w:t>, “</w:t>
      </w:r>
      <w:r w:rsidR="00171C0A" w:rsidRPr="00171C0A">
        <w:rPr>
          <w:rFonts w:ascii="Times New Roman" w:eastAsiaTheme="minorEastAsia" w:hAnsi="Times New Roman" w:cs="Times New Roman"/>
        </w:rPr>
        <w:t>Clinic</w:t>
      </w:r>
      <w:r w:rsidRPr="00171C0A">
        <w:rPr>
          <w:rFonts w:ascii="Times New Roman" w:eastAsiaTheme="minorEastAsia" w:hAnsi="Times New Roman" w:cs="Times New Roman"/>
        </w:rPr>
        <w:t>”</w:t>
      </w:r>
      <w:r w:rsidR="00171C0A" w:rsidRPr="00171C0A">
        <w:rPr>
          <w:rFonts w:ascii="Times New Roman" w:eastAsiaTheme="minorEastAsia" w:hAnsi="Times New Roman" w:cs="Times New Roman"/>
        </w:rPr>
        <w:t xml:space="preserve"> e “Diagnosis”. </w:t>
      </w:r>
      <w:r w:rsidRPr="00171C0A">
        <w:rPr>
          <w:rFonts w:ascii="Times New Roman" w:eastAsiaTheme="minorEastAsia" w:hAnsi="Times New Roman" w:cs="Times New Roman"/>
        </w:rPr>
        <w:t xml:space="preserve">Incluíram-se artigos de 2019-2024 (total </w:t>
      </w:r>
      <w:r w:rsidR="00171C0A">
        <w:rPr>
          <w:rFonts w:ascii="Times New Roman" w:eastAsiaTheme="minorEastAsia" w:hAnsi="Times New Roman" w:cs="Times New Roman"/>
        </w:rPr>
        <w:t>48</w:t>
      </w:r>
      <w:r w:rsidRPr="00171C0A">
        <w:rPr>
          <w:rFonts w:ascii="Times New Roman" w:eastAsiaTheme="minorEastAsia" w:hAnsi="Times New Roman" w:cs="Times New Roman"/>
        </w:rPr>
        <w:t>), com exclusão de outros critérios e escolha de 05 artigos na íntegra.</w:t>
      </w:r>
      <w:r w:rsidRPr="0077067E">
        <w:rPr>
          <w:rFonts w:ascii="Times New Roman" w:eastAsiaTheme="minorEastAsia" w:hAnsi="Times New Roman" w:cs="Times New Roman"/>
        </w:rPr>
        <w:t xml:space="preserve"> </w:t>
      </w:r>
      <w:r w:rsidRPr="0077067E">
        <w:rPr>
          <w:rFonts w:ascii="Times New Roman" w:eastAsiaTheme="minorEastAsia" w:hAnsi="Times New Roman" w:cs="Times New Roman"/>
          <w:b/>
          <w:bCs/>
        </w:rPr>
        <w:t>Resultados e Discussão:</w:t>
      </w:r>
      <w:r w:rsidRPr="0077067E">
        <w:rPr>
          <w:rFonts w:ascii="Times New Roman" w:eastAsiaTheme="minorEastAsia" w:hAnsi="Times New Roman" w:cs="Times New Roman"/>
        </w:rPr>
        <w:t xml:space="preserve"> A dor abdominal é a queixa mais comum em pacientes com diverticulite aguda, geralmente no quadrante inferior esquerdo devido ao envolvimento do cólon sigmoide. No entanto, os pacientes podem ter dor no quadrante inferior direito ou suprapúbica devido à presença de um cólon sigmoide inflamado redundante ou, muito menos comumente, diverticulite do lado direito (cecal). A dor é constante e associada à febre. A instabilidade hemodinâmica com hipotensão e choque são raras e estão associadas à perfuração e peritonite. Uma massa sensível é palpável em aproximadamente 20% dos pacientes devido a inflamação perigosa ou um abscesso peridiverticular [8]. Os pacientes podem ter sinais peritoneales localizados com proteção localizada, rigidez e sensibilidade de rebote. O exame retal pode revelar uma massa ou sensibilidade à palpação na presença de um abscesso sigmoide distal. As fezes podem ser positivas para sangue oculto. Aproximadamente 10 a 15% dos pacientes têm urgência urinária, polaciúria ou disúria devido à irritação da bexiga pelo cólon sigmoide inflamado. As complicações agudas incluem obstrução intestinal, desenvolvimento de abscesso, fístula, estenose ou uma perfuração colônica no peritônio e peritonite. A diverticulite complicada por um abscesso ou perfuração é geralmente a primeira ou segunda apresentação da doença. Episódios recorrentes não são um fator de risco para o desenvolvimento de perfuração ou </w:t>
      </w:r>
      <w:proofErr w:type="spellStart"/>
      <w:proofErr w:type="gramStart"/>
      <w:r w:rsidRPr="0077067E">
        <w:rPr>
          <w:rFonts w:ascii="Times New Roman" w:eastAsiaTheme="minorEastAsia" w:hAnsi="Times New Roman" w:cs="Times New Roman"/>
        </w:rPr>
        <w:t>abscesso.O</w:t>
      </w:r>
      <w:proofErr w:type="spellEnd"/>
      <w:proofErr w:type="gramEnd"/>
      <w:r w:rsidRPr="0077067E">
        <w:rPr>
          <w:rFonts w:ascii="Times New Roman" w:eastAsiaTheme="minorEastAsia" w:hAnsi="Times New Roman" w:cs="Times New Roman"/>
        </w:rPr>
        <w:t xml:space="preserve"> diagnóstico deve ser suspeito em paciente com dor abdominal inferior com sensibilidade à palpação no exame físico. Os achados laboratoriais de leucocitose, embora não sensíveis ou específicos, podem apoiar o diagnóstico. A imagem abdominal é necessária para estabelecer o diagnóstico. Indica-se tomografia computadorizada abdominal (TC) com contraste oral e intravenoso para diagnóstico, porque tem alta sensibilidade e especificidade para diverticulite aguda e pode excluir outras causas de dor abdominal. Os achados da tomografia computadorizada sugestivos de diverticulite aguda incluem a presença de espessamento localizado da parede intestinal (&gt;4 mm), um aumento na densidade de tecidos moles dentro da </w:t>
      </w:r>
      <w:r w:rsidRPr="0077067E">
        <w:rPr>
          <w:rFonts w:ascii="Times New Roman" w:eastAsiaTheme="minorEastAsia" w:hAnsi="Times New Roman" w:cs="Times New Roman"/>
        </w:rPr>
        <w:lastRenderedPageBreak/>
        <w:t xml:space="preserve">gordura perigosa secundária à inflamação e a presença de divertículos colônicos. A colonoscopia não tem papel no estabelecimento do diagnóstico de diverticulite aguda e não deve ser realizada no ambiente agudo devido ao risco de perfuração. No entanto, uma colonoscopia geralmente deve ser realizada pelo menos seis semanas após a recuperação para descartar definitivamente a presença de um câncer colorretal subjacente, a menos que o paciente tenha feito uma colonoscopia no ano anterior. Pacientes com diverticulite não complicada recorrente devem seguir intervalos de triagem e vigilância de rotina após a colonoscopia basal, a menos que se desenvolvam sintomas de </w:t>
      </w:r>
      <w:proofErr w:type="spellStart"/>
      <w:proofErr w:type="gramStart"/>
      <w:r w:rsidRPr="0077067E">
        <w:rPr>
          <w:rFonts w:ascii="Times New Roman" w:eastAsiaTheme="minorEastAsia" w:hAnsi="Times New Roman" w:cs="Times New Roman"/>
        </w:rPr>
        <w:t>alarme.</w:t>
      </w:r>
      <w:r w:rsidRPr="0077067E">
        <w:rPr>
          <w:rFonts w:ascii="Times New Roman" w:eastAsiaTheme="minorEastAsia" w:hAnsi="Times New Roman" w:cs="Times New Roman"/>
          <w:b/>
          <w:bCs/>
        </w:rPr>
        <w:t>Conclusão</w:t>
      </w:r>
      <w:proofErr w:type="spellEnd"/>
      <w:proofErr w:type="gramEnd"/>
      <w:r w:rsidRPr="0077067E">
        <w:rPr>
          <w:rFonts w:ascii="Times New Roman" w:eastAsiaTheme="minorEastAsia" w:hAnsi="Times New Roman" w:cs="Times New Roman"/>
          <w:b/>
          <w:bCs/>
        </w:rPr>
        <w:t>:</w:t>
      </w:r>
      <w:r w:rsidRPr="0077067E">
        <w:rPr>
          <w:rFonts w:ascii="Times New Roman" w:eastAsiaTheme="minorEastAsia" w:hAnsi="Times New Roman" w:cs="Times New Roman"/>
        </w:rPr>
        <w:t xml:space="preserve"> O desconforto abdominal contínuo é comum após a resolução da inflamação aguda. O diferencial para sintomas contínuos é amplo. A imagem e a colonoscopia podem precisar ser consideradas para descartar um diagnóstico alternativo ou inflamação contínua.</w:t>
      </w:r>
    </w:p>
    <w:p w14:paraId="231B8499" w14:textId="77777777" w:rsidR="0077067E" w:rsidRPr="0077067E" w:rsidRDefault="0077067E" w:rsidP="0077067E">
      <w:pPr>
        <w:jc w:val="both"/>
        <w:rPr>
          <w:rFonts w:ascii="Times New Roman" w:eastAsiaTheme="minorEastAsia" w:hAnsi="Times New Roman" w:cs="Times New Roman"/>
          <w:b/>
          <w:bCs/>
        </w:rPr>
      </w:pPr>
    </w:p>
    <w:p w14:paraId="4ED0DC35" w14:textId="0CD8E34D" w:rsidR="00DC3AC3" w:rsidRPr="0077067E" w:rsidRDefault="0077067E" w:rsidP="00DC3AC3">
      <w:pPr>
        <w:jc w:val="both"/>
        <w:rPr>
          <w:rFonts w:ascii="Times New Roman" w:eastAsiaTheme="minorEastAsia" w:hAnsi="Times New Roman" w:cs="Times New Roman"/>
          <w:sz w:val="24"/>
          <w:szCs w:val="24"/>
        </w:rPr>
      </w:pPr>
      <w:r w:rsidRPr="0077067E">
        <w:rPr>
          <w:rFonts w:ascii="Times New Roman" w:eastAsiaTheme="minorEastAsia" w:hAnsi="Times New Roman" w:cs="Times New Roman"/>
          <w:b/>
          <w:bCs/>
        </w:rPr>
        <w:t xml:space="preserve">Palavras-chave: </w:t>
      </w:r>
      <w:r w:rsidRPr="0077067E">
        <w:rPr>
          <w:rFonts w:ascii="Times New Roman" w:eastAsiaTheme="minorEastAsia" w:hAnsi="Times New Roman" w:cs="Times New Roman"/>
        </w:rPr>
        <w:t>Diverticulite colônica; Clínica; Diagnóstico</w:t>
      </w:r>
      <w:r>
        <w:rPr>
          <w:rFonts w:ascii="Times New Roman" w:eastAsiaTheme="minorEastAsia" w:hAnsi="Times New Roman" w:cs="Times New Roman"/>
        </w:rPr>
        <w:t>.</w:t>
      </w:r>
    </w:p>
    <w:p w14:paraId="235AB8C9" w14:textId="6C30739D" w:rsidR="00687F3F" w:rsidRPr="00DC3AC3" w:rsidRDefault="00000000" w:rsidP="00DC3AC3">
      <w:pPr>
        <w:spacing w:before="1"/>
        <w:rPr>
          <w:rFonts w:ascii="Times New Roman" w:eastAsiaTheme="minorEastAsia" w:hAnsi="Times New Roman" w:cs="Times New Roman"/>
          <w:b/>
          <w:bCs/>
        </w:rPr>
      </w:pPr>
      <w:r w:rsidRPr="00DC3AC3">
        <w:rPr>
          <w:rFonts w:ascii="Times New Roman" w:eastAsiaTheme="minorEastAsia" w:hAnsi="Times New Roman" w:cs="Times New Roman"/>
          <w:b/>
          <w:bCs/>
        </w:rPr>
        <w:t xml:space="preserve">E-mail do autor principal: </w:t>
      </w:r>
      <w:hyperlink r:id="rId6" w:history="1">
        <w:r w:rsidR="00DC3AC3" w:rsidRPr="00DC3AC3">
          <w:rPr>
            <w:rStyle w:val="Hyperlink"/>
            <w:rFonts w:ascii="Times New Roman" w:eastAsiaTheme="minorEastAsia" w:hAnsi="Times New Roman" w:cs="Times New Roman"/>
            <w:b/>
            <w:bCs/>
          </w:rPr>
          <w:t>cmaganhinmed@gmail.com</w:t>
        </w:r>
      </w:hyperlink>
    </w:p>
    <w:p w14:paraId="0D71D15B" w14:textId="77777777" w:rsidR="00DC3AC3" w:rsidRPr="00DC3AC3" w:rsidRDefault="00DC3AC3">
      <w:pPr>
        <w:spacing w:before="1"/>
        <w:ind w:left="115"/>
        <w:rPr>
          <w:rFonts w:ascii="Times New Roman" w:eastAsiaTheme="minorEastAsia" w:hAnsi="Times New Roman" w:cs="Times New Roman"/>
          <w:b/>
          <w:bCs/>
          <w:sz w:val="24"/>
          <w:szCs w:val="24"/>
        </w:rPr>
      </w:pPr>
    </w:p>
    <w:p w14:paraId="6A6FC013" w14:textId="77777777" w:rsidR="00687F3F" w:rsidRDefault="00687F3F">
      <w:pPr>
        <w:pStyle w:val="Corpodetexto"/>
        <w:rPr>
          <w:sz w:val="24"/>
        </w:rPr>
      </w:pPr>
    </w:p>
    <w:p w14:paraId="4F45D30E" w14:textId="4C81CA11" w:rsidR="00DC3AC3" w:rsidRPr="00DC3AC3" w:rsidRDefault="00DC3AC3" w:rsidP="00DC3AC3">
      <w:pPr>
        <w:jc w:val="both"/>
        <w:rPr>
          <w:rFonts w:ascii="Times New Roman" w:eastAsiaTheme="minorEastAsia" w:hAnsi="Times New Roman" w:cs="Times New Roman"/>
          <w:b/>
          <w:bCs/>
          <w:u w:val="single"/>
        </w:rPr>
      </w:pPr>
      <w:r w:rsidRPr="00DC3AC3">
        <w:rPr>
          <w:rFonts w:ascii="Times New Roman" w:eastAsiaTheme="minorEastAsia" w:hAnsi="Times New Roman" w:cs="Times New Roman"/>
          <w:b/>
          <w:bCs/>
          <w:u w:val="single"/>
        </w:rPr>
        <w:t>REFERÊNCIAS:</w:t>
      </w:r>
    </w:p>
    <w:p w14:paraId="209E7B33" w14:textId="77777777" w:rsidR="0077067E" w:rsidRPr="0077067E" w:rsidRDefault="0077067E" w:rsidP="0077067E">
      <w:pPr>
        <w:pStyle w:val="PargrafodaLista"/>
        <w:numPr>
          <w:ilvl w:val="0"/>
          <w:numId w:val="3"/>
        </w:numPr>
        <w:autoSpaceDE/>
        <w:autoSpaceDN/>
        <w:contextualSpacing/>
        <w:jc w:val="both"/>
        <w:rPr>
          <w:rFonts w:ascii="Times New Roman" w:eastAsiaTheme="minorEastAsia" w:hAnsi="Times New Roman" w:cs="Times New Roman"/>
          <w:lang w:val="en-US"/>
        </w:rPr>
      </w:pPr>
      <w:proofErr w:type="spellStart"/>
      <w:r w:rsidRPr="0077067E">
        <w:rPr>
          <w:rFonts w:ascii="Times New Roman" w:eastAsiaTheme="minorEastAsia" w:hAnsi="Times New Roman" w:cs="Times New Roman"/>
          <w:lang w:val="en-US"/>
        </w:rPr>
        <w:t>Shahedi</w:t>
      </w:r>
      <w:proofErr w:type="spellEnd"/>
      <w:r w:rsidRPr="0077067E">
        <w:rPr>
          <w:rFonts w:ascii="Times New Roman" w:eastAsiaTheme="minorEastAsia" w:hAnsi="Times New Roman" w:cs="Times New Roman"/>
          <w:lang w:val="en-US"/>
        </w:rPr>
        <w:t xml:space="preserve"> K, Fuller G, Bolus R, et al. </w:t>
      </w:r>
      <w:r w:rsidRPr="0077067E">
        <w:rPr>
          <w:rFonts w:ascii="Times New Roman" w:eastAsiaTheme="minorEastAsia" w:hAnsi="Times New Roman" w:cs="Times New Roman"/>
        </w:rPr>
        <w:t xml:space="preserve">Risco a longo prazo de diverticulite aguda entre pacientes com diverticulose incidental encontrado durante a colonoscopia. </w:t>
      </w:r>
      <w:r w:rsidRPr="0077067E">
        <w:rPr>
          <w:rFonts w:ascii="Times New Roman" w:eastAsiaTheme="minorEastAsia" w:hAnsi="Times New Roman" w:cs="Times New Roman"/>
          <w:lang w:val="en-US"/>
        </w:rPr>
        <w:t>Clin Gastroenterol Hepatol 2013; 11:1609.</w:t>
      </w:r>
    </w:p>
    <w:p w14:paraId="7AE916CF" w14:textId="77777777" w:rsidR="0077067E" w:rsidRPr="0077067E" w:rsidRDefault="0077067E" w:rsidP="0077067E">
      <w:pPr>
        <w:pStyle w:val="PargrafodaLista"/>
        <w:numPr>
          <w:ilvl w:val="0"/>
          <w:numId w:val="3"/>
        </w:numPr>
        <w:autoSpaceDE/>
        <w:autoSpaceDN/>
        <w:contextualSpacing/>
        <w:jc w:val="both"/>
        <w:rPr>
          <w:rFonts w:ascii="Times New Roman" w:eastAsiaTheme="minorEastAsia" w:hAnsi="Times New Roman" w:cs="Times New Roman"/>
        </w:rPr>
      </w:pPr>
      <w:r w:rsidRPr="0077067E">
        <w:rPr>
          <w:rFonts w:ascii="Times New Roman" w:eastAsiaTheme="minorEastAsia" w:hAnsi="Times New Roman" w:cs="Times New Roman"/>
          <w:lang w:val="en-US"/>
        </w:rPr>
        <w:t xml:space="preserve">Peery AF, Crockett SD, Murphy CC, et al. </w:t>
      </w:r>
      <w:r w:rsidRPr="0077067E">
        <w:rPr>
          <w:rFonts w:ascii="Times New Roman" w:eastAsiaTheme="minorEastAsia" w:hAnsi="Times New Roman" w:cs="Times New Roman"/>
        </w:rPr>
        <w:t>Carga e Custo das Doenças Gastrointestinais, Hepáticas e Pancreáticas nos Estados Unidos: Atualização 2021. Gastroenterologia 2022; 162:621.</w:t>
      </w:r>
    </w:p>
    <w:p w14:paraId="5B1D07BF" w14:textId="77777777" w:rsidR="0077067E" w:rsidRPr="0077067E" w:rsidRDefault="0077067E" w:rsidP="0077067E">
      <w:pPr>
        <w:pStyle w:val="PargrafodaLista"/>
        <w:numPr>
          <w:ilvl w:val="0"/>
          <w:numId w:val="3"/>
        </w:numPr>
        <w:autoSpaceDE/>
        <w:autoSpaceDN/>
        <w:contextualSpacing/>
        <w:jc w:val="both"/>
        <w:rPr>
          <w:rFonts w:ascii="Times New Roman" w:eastAsiaTheme="minorEastAsia" w:hAnsi="Times New Roman" w:cs="Times New Roman"/>
        </w:rPr>
      </w:pPr>
      <w:r w:rsidRPr="0077067E">
        <w:rPr>
          <w:rFonts w:ascii="Times New Roman" w:eastAsiaTheme="minorEastAsia" w:hAnsi="Times New Roman" w:cs="Times New Roman"/>
        </w:rPr>
        <w:t>Bharucha AE, Parthasarathy G, Ditah I, et al. Tendências Temporais na Incidência e História Natural da Diverticulite: Um Estudo de Base Populacional. Am J Gastroenterol 2015; 110:1589.</w:t>
      </w:r>
    </w:p>
    <w:p w14:paraId="03BF10AB" w14:textId="77777777" w:rsidR="0077067E" w:rsidRPr="0077067E" w:rsidRDefault="0077067E" w:rsidP="0077067E">
      <w:pPr>
        <w:pStyle w:val="PargrafodaLista"/>
        <w:numPr>
          <w:ilvl w:val="0"/>
          <w:numId w:val="3"/>
        </w:numPr>
        <w:autoSpaceDE/>
        <w:autoSpaceDN/>
        <w:contextualSpacing/>
        <w:jc w:val="both"/>
        <w:rPr>
          <w:rFonts w:ascii="Times New Roman" w:eastAsiaTheme="minorEastAsia" w:hAnsi="Times New Roman" w:cs="Times New Roman"/>
        </w:rPr>
      </w:pPr>
      <w:r w:rsidRPr="0077067E">
        <w:rPr>
          <w:rFonts w:ascii="Times New Roman" w:eastAsiaTheme="minorEastAsia" w:hAnsi="Times New Roman" w:cs="Times New Roman"/>
        </w:rPr>
        <w:t>Jacobs DO. Prática clínica. Diverticulite. N Engl J Med 2007; 357:2057.</w:t>
      </w:r>
    </w:p>
    <w:p w14:paraId="53EF2146" w14:textId="77777777" w:rsidR="0077067E" w:rsidRPr="0077067E" w:rsidRDefault="0077067E" w:rsidP="0077067E">
      <w:pPr>
        <w:pStyle w:val="PargrafodaLista"/>
        <w:numPr>
          <w:ilvl w:val="0"/>
          <w:numId w:val="3"/>
        </w:numPr>
        <w:autoSpaceDE/>
        <w:autoSpaceDN/>
        <w:contextualSpacing/>
        <w:jc w:val="both"/>
        <w:rPr>
          <w:rFonts w:ascii="Times New Roman" w:eastAsiaTheme="minorEastAsia" w:hAnsi="Times New Roman" w:cs="Times New Roman"/>
        </w:rPr>
      </w:pPr>
      <w:proofErr w:type="spellStart"/>
      <w:r w:rsidRPr="0077067E">
        <w:rPr>
          <w:rFonts w:ascii="Times New Roman" w:eastAsiaTheme="minorEastAsia" w:hAnsi="Times New Roman" w:cs="Times New Roman"/>
          <w:lang w:val="en-US"/>
        </w:rPr>
        <w:t>Bahadursingh</w:t>
      </w:r>
      <w:proofErr w:type="spellEnd"/>
      <w:r w:rsidRPr="0077067E">
        <w:rPr>
          <w:rFonts w:ascii="Times New Roman" w:eastAsiaTheme="minorEastAsia" w:hAnsi="Times New Roman" w:cs="Times New Roman"/>
          <w:lang w:val="en-US"/>
        </w:rPr>
        <w:t xml:space="preserve"> AM, Virgo KS, Kaminski DL, Longo WE. </w:t>
      </w:r>
      <w:r w:rsidRPr="0077067E">
        <w:rPr>
          <w:rFonts w:ascii="Times New Roman" w:eastAsiaTheme="minorEastAsia" w:hAnsi="Times New Roman" w:cs="Times New Roman"/>
        </w:rPr>
        <w:t>Espectro de doenças e desfecho da doença diverticular complicada. Am J Surg 2003; 186:696.</w:t>
      </w:r>
    </w:p>
    <w:p w14:paraId="49E9228D" w14:textId="679F8105" w:rsidR="00DC3AC3" w:rsidRDefault="00DC3AC3" w:rsidP="00DC3AC3">
      <w:pPr>
        <w:pStyle w:val="Corpodetexto"/>
        <w:spacing w:line="513" w:lineRule="auto"/>
        <w:ind w:right="113"/>
        <w:jc w:val="both"/>
      </w:pPr>
    </w:p>
    <w:p w14:paraId="7CD26220" w14:textId="77777777" w:rsidR="00444AF6" w:rsidRDefault="00444AF6" w:rsidP="00444AF6">
      <w:pPr>
        <w:pStyle w:val="Corpodetexto"/>
        <w:jc w:val="both"/>
        <w:rPr>
          <w:rFonts w:ascii="AppleSystemUIFont" w:eastAsiaTheme="minorHAnsi" w:hAnsi="AppleSystemUIFont" w:cs="AppleSystemUIFont"/>
          <w:sz w:val="26"/>
          <w:szCs w:val="26"/>
          <w:lang w:val="pt-BR"/>
        </w:rPr>
      </w:pPr>
      <w:r>
        <w:rPr>
          <w:sz w:val="20"/>
        </w:rPr>
        <w:t xml:space="preserve">1: </w:t>
      </w:r>
      <w:r w:rsidRPr="00444AF6">
        <w:rPr>
          <w:sz w:val="20"/>
          <w:lang w:val="pt-BR"/>
        </w:rPr>
        <w:t>Faculdade Israelita de Ciências da Saúde Albert Einstein</w:t>
      </w:r>
      <w:r>
        <w:rPr>
          <w:sz w:val="20"/>
          <w:lang w:val="pt-BR"/>
        </w:rPr>
        <w:t xml:space="preserve">; </w:t>
      </w:r>
      <w:r w:rsidRPr="00444AF6">
        <w:rPr>
          <w:sz w:val="20"/>
          <w:lang w:val="pt-BR"/>
        </w:rPr>
        <w:t>cmaganhinmed@gmail.com</w:t>
      </w:r>
      <w:r w:rsidRPr="00444AF6">
        <w:rPr>
          <w:rFonts w:ascii="AppleSystemUIFont" w:eastAsiaTheme="minorHAnsi" w:hAnsi="AppleSystemUIFont" w:cs="AppleSystemUIFont"/>
          <w:sz w:val="26"/>
          <w:szCs w:val="26"/>
          <w:lang w:val="pt-BR"/>
        </w:rPr>
        <w:t xml:space="preserve"> </w:t>
      </w:r>
      <w:r>
        <w:rPr>
          <w:rFonts w:ascii="AppleSystemUIFont" w:eastAsiaTheme="minorHAnsi" w:hAnsi="AppleSystemUIFont" w:cs="AppleSystemUIFont"/>
          <w:sz w:val="26"/>
          <w:szCs w:val="26"/>
          <w:lang w:val="pt-BR"/>
        </w:rPr>
        <w:t xml:space="preserve">    </w:t>
      </w:r>
    </w:p>
    <w:p w14:paraId="72D21462" w14:textId="3F856AFA" w:rsidR="00444AF6" w:rsidRDefault="00444AF6" w:rsidP="00444AF6">
      <w:pPr>
        <w:pStyle w:val="Corpodetexto"/>
        <w:jc w:val="both"/>
        <w:rPr>
          <w:sz w:val="20"/>
          <w:lang w:val="pt-BR"/>
        </w:rPr>
      </w:pPr>
      <w:r w:rsidRPr="00444AF6">
        <w:rPr>
          <w:sz w:val="20"/>
        </w:rPr>
        <w:t>2:</w:t>
      </w:r>
      <w:r>
        <w:rPr>
          <w:sz w:val="20"/>
        </w:rPr>
        <w:t xml:space="preserve"> </w:t>
      </w:r>
      <w:r w:rsidRPr="00444AF6">
        <w:rPr>
          <w:sz w:val="20"/>
        </w:rPr>
        <w:t>Universidade Federal do Vale do São Francisco</w:t>
      </w:r>
      <w:r>
        <w:rPr>
          <w:sz w:val="20"/>
        </w:rPr>
        <w:t xml:space="preserve">; </w:t>
      </w:r>
      <w:r w:rsidRPr="00444AF6">
        <w:rPr>
          <w:sz w:val="20"/>
          <w:lang w:val="pt-BR"/>
        </w:rPr>
        <w:t>drajessicaraisa@gmail.com</w:t>
      </w:r>
    </w:p>
    <w:p w14:paraId="3BBEADB9" w14:textId="2D35758E" w:rsidR="00444AF6" w:rsidRDefault="00444AF6" w:rsidP="00444AF6">
      <w:pPr>
        <w:pStyle w:val="Corpodetexto"/>
        <w:jc w:val="both"/>
        <w:rPr>
          <w:sz w:val="20"/>
          <w:lang w:val="pt-BR"/>
        </w:rPr>
      </w:pPr>
      <w:r>
        <w:rPr>
          <w:sz w:val="20"/>
          <w:lang w:val="pt-BR"/>
        </w:rPr>
        <w:t xml:space="preserve">3: </w:t>
      </w:r>
      <w:proofErr w:type="spellStart"/>
      <w:r w:rsidRPr="00444AF6">
        <w:rPr>
          <w:sz w:val="20"/>
          <w:lang w:val="pt-BR"/>
        </w:rPr>
        <w:t>Fundación</w:t>
      </w:r>
      <w:proofErr w:type="spellEnd"/>
      <w:r w:rsidRPr="00444AF6">
        <w:rPr>
          <w:sz w:val="20"/>
          <w:lang w:val="pt-BR"/>
        </w:rPr>
        <w:t xml:space="preserve"> Hector Alejandro </w:t>
      </w:r>
      <w:proofErr w:type="spellStart"/>
      <w:r w:rsidRPr="00444AF6">
        <w:rPr>
          <w:sz w:val="20"/>
          <w:lang w:val="pt-BR"/>
        </w:rPr>
        <w:t>Barceló</w:t>
      </w:r>
      <w:proofErr w:type="spellEnd"/>
      <w:r>
        <w:rPr>
          <w:sz w:val="20"/>
          <w:lang w:val="pt-BR"/>
        </w:rPr>
        <w:t xml:space="preserve">; </w:t>
      </w:r>
      <w:r w:rsidRPr="00444AF6">
        <w:rPr>
          <w:sz w:val="20"/>
          <w:lang w:val="pt-BR"/>
        </w:rPr>
        <w:t>cardosoanderqueli@gmail.com</w:t>
      </w:r>
    </w:p>
    <w:p w14:paraId="5AC90376" w14:textId="3CC74F62" w:rsidR="00444AF6" w:rsidRDefault="00444AF6" w:rsidP="00444AF6">
      <w:pPr>
        <w:pStyle w:val="Corpodetexto"/>
        <w:jc w:val="both"/>
        <w:rPr>
          <w:sz w:val="20"/>
          <w:lang w:val="pt-BR"/>
        </w:rPr>
      </w:pPr>
      <w:r>
        <w:rPr>
          <w:sz w:val="20"/>
          <w:lang w:val="pt-BR"/>
        </w:rPr>
        <w:t xml:space="preserve">4: </w:t>
      </w:r>
      <w:r w:rsidR="00D74189" w:rsidRPr="00B704F4">
        <w:rPr>
          <w:sz w:val="20"/>
          <w:lang w:val="pt-BR"/>
        </w:rPr>
        <w:t>Pontifícia Universidade Católica do Rio Grande do Sul (PUCRS)</w:t>
      </w:r>
      <w:r w:rsidR="00D74189">
        <w:rPr>
          <w:sz w:val="20"/>
          <w:lang w:val="pt-BR"/>
        </w:rPr>
        <w:t xml:space="preserve">; </w:t>
      </w:r>
      <w:r w:rsidR="00D74189" w:rsidRPr="00B704F4">
        <w:rPr>
          <w:sz w:val="20"/>
          <w:lang w:val="pt-BR"/>
        </w:rPr>
        <w:t>lumertzvictoria@gmail.com</w:t>
      </w:r>
    </w:p>
    <w:p w14:paraId="41DF9F99" w14:textId="6CD10931" w:rsidR="00444AF6" w:rsidRDefault="00444AF6" w:rsidP="00444AF6">
      <w:pPr>
        <w:pStyle w:val="Corpodetexto"/>
        <w:jc w:val="both"/>
        <w:rPr>
          <w:sz w:val="20"/>
          <w:lang w:val="pt-BR"/>
        </w:rPr>
      </w:pPr>
      <w:r>
        <w:rPr>
          <w:sz w:val="20"/>
          <w:lang w:val="pt-BR"/>
        </w:rPr>
        <w:t xml:space="preserve">5: </w:t>
      </w:r>
      <w:r w:rsidRPr="00444AF6">
        <w:rPr>
          <w:sz w:val="20"/>
          <w:lang w:val="pt-BR"/>
        </w:rPr>
        <w:t xml:space="preserve">Universidad Internacional </w:t>
      </w:r>
      <w:proofErr w:type="spellStart"/>
      <w:r w:rsidRPr="00444AF6">
        <w:rPr>
          <w:sz w:val="20"/>
          <w:lang w:val="pt-BR"/>
        </w:rPr>
        <w:t>Tres</w:t>
      </w:r>
      <w:proofErr w:type="spellEnd"/>
      <w:r w:rsidRPr="00444AF6">
        <w:rPr>
          <w:sz w:val="20"/>
          <w:lang w:val="pt-BR"/>
        </w:rPr>
        <w:t xml:space="preserve"> </w:t>
      </w:r>
      <w:proofErr w:type="spellStart"/>
      <w:r w:rsidRPr="00444AF6">
        <w:rPr>
          <w:sz w:val="20"/>
          <w:lang w:val="pt-BR"/>
        </w:rPr>
        <w:t>Fronteras</w:t>
      </w:r>
      <w:proofErr w:type="spellEnd"/>
      <w:r w:rsidRPr="00444AF6">
        <w:rPr>
          <w:sz w:val="20"/>
          <w:lang w:val="pt-BR"/>
        </w:rPr>
        <w:t xml:space="preserve"> - UNINTER PY</w:t>
      </w:r>
      <w:r>
        <w:rPr>
          <w:sz w:val="20"/>
          <w:lang w:val="pt-BR"/>
        </w:rPr>
        <w:t xml:space="preserve">; </w:t>
      </w:r>
      <w:r w:rsidRPr="00444AF6">
        <w:rPr>
          <w:sz w:val="20"/>
          <w:lang w:val="pt-BR"/>
        </w:rPr>
        <w:t>paquino.pmm@gmail.com</w:t>
      </w:r>
    </w:p>
    <w:p w14:paraId="5E209DA2" w14:textId="2167E343" w:rsidR="00444AF6" w:rsidRDefault="00444AF6" w:rsidP="00444AF6">
      <w:pPr>
        <w:pStyle w:val="Corpodetexto"/>
        <w:jc w:val="both"/>
        <w:rPr>
          <w:sz w:val="20"/>
          <w:lang w:val="pt-BR"/>
        </w:rPr>
      </w:pPr>
      <w:r>
        <w:rPr>
          <w:sz w:val="20"/>
          <w:lang w:val="pt-BR"/>
        </w:rPr>
        <w:t xml:space="preserve">6: </w:t>
      </w:r>
      <w:r w:rsidRPr="00444AF6">
        <w:rPr>
          <w:sz w:val="20"/>
          <w:lang w:val="pt-BR"/>
        </w:rPr>
        <w:t>Hospital Santa Maria de Teresina -P</w:t>
      </w:r>
      <w:r>
        <w:rPr>
          <w:sz w:val="20"/>
          <w:lang w:val="pt-BR"/>
        </w:rPr>
        <w:t>I;</w:t>
      </w:r>
      <w:r w:rsidRPr="00444AF6">
        <w:rPr>
          <w:rFonts w:ascii="AppleSystemUIFont" w:eastAsiaTheme="minorHAnsi" w:hAnsi="AppleSystemUIFont" w:cs="AppleSystemUIFont"/>
          <w:sz w:val="26"/>
          <w:szCs w:val="26"/>
          <w:lang w:val="pt-BR"/>
        </w:rPr>
        <w:t xml:space="preserve"> </w:t>
      </w:r>
      <w:r w:rsidRPr="00444AF6">
        <w:rPr>
          <w:sz w:val="20"/>
          <w:lang w:val="pt-BR"/>
        </w:rPr>
        <w:t>layaneduda01@gmail.com</w:t>
      </w:r>
    </w:p>
    <w:p w14:paraId="7E3C18DD" w14:textId="2595D3E2" w:rsidR="00444AF6" w:rsidRDefault="00444AF6" w:rsidP="00444AF6">
      <w:pPr>
        <w:pStyle w:val="Corpodetexto"/>
        <w:jc w:val="both"/>
        <w:rPr>
          <w:sz w:val="20"/>
          <w:lang w:val="pt-BR"/>
        </w:rPr>
      </w:pPr>
      <w:r>
        <w:rPr>
          <w:sz w:val="20"/>
          <w:lang w:val="pt-BR"/>
        </w:rPr>
        <w:t xml:space="preserve">7: </w:t>
      </w:r>
      <w:r w:rsidRPr="00444AF6">
        <w:rPr>
          <w:sz w:val="20"/>
          <w:lang w:val="pt-BR"/>
        </w:rPr>
        <w:t xml:space="preserve">Universidad </w:t>
      </w:r>
      <w:proofErr w:type="spellStart"/>
      <w:r w:rsidRPr="00444AF6">
        <w:rPr>
          <w:sz w:val="20"/>
          <w:lang w:val="pt-BR"/>
        </w:rPr>
        <w:t>Amazonica</w:t>
      </w:r>
      <w:proofErr w:type="spellEnd"/>
      <w:r w:rsidRPr="00444AF6">
        <w:rPr>
          <w:sz w:val="20"/>
          <w:lang w:val="pt-BR"/>
        </w:rPr>
        <w:t xml:space="preserve"> Del Peru- UNAP </w:t>
      </w:r>
      <w:proofErr w:type="spellStart"/>
      <w:r w:rsidRPr="00444AF6">
        <w:rPr>
          <w:sz w:val="20"/>
          <w:lang w:val="pt-BR"/>
        </w:rPr>
        <w:t>Postgraduação</w:t>
      </w:r>
      <w:proofErr w:type="spellEnd"/>
      <w:r w:rsidRPr="00444AF6">
        <w:rPr>
          <w:sz w:val="20"/>
          <w:lang w:val="pt-BR"/>
        </w:rPr>
        <w:t xml:space="preserve"> </w:t>
      </w:r>
      <w:proofErr w:type="spellStart"/>
      <w:r w:rsidRPr="00444AF6">
        <w:rPr>
          <w:sz w:val="20"/>
          <w:lang w:val="pt-BR"/>
        </w:rPr>
        <w:t>en</w:t>
      </w:r>
      <w:proofErr w:type="spellEnd"/>
      <w:r w:rsidRPr="00444AF6">
        <w:rPr>
          <w:sz w:val="20"/>
          <w:lang w:val="pt-BR"/>
        </w:rPr>
        <w:t xml:space="preserve"> Cirurgia Geral e Laparoscópica</w:t>
      </w:r>
      <w:r>
        <w:rPr>
          <w:sz w:val="20"/>
          <w:lang w:val="pt-BR"/>
        </w:rPr>
        <w:t xml:space="preserve">; </w:t>
      </w:r>
      <w:r w:rsidRPr="00444AF6">
        <w:rPr>
          <w:sz w:val="20"/>
          <w:lang w:val="pt-BR"/>
        </w:rPr>
        <w:t>vargasbarzolav@gmail.com</w:t>
      </w:r>
    </w:p>
    <w:p w14:paraId="3D0E2914" w14:textId="0B47041A" w:rsidR="00444AF6" w:rsidRDefault="00444AF6" w:rsidP="00444AF6">
      <w:pPr>
        <w:pStyle w:val="Corpodetexto"/>
        <w:jc w:val="both"/>
        <w:rPr>
          <w:sz w:val="20"/>
          <w:lang w:val="pt-BR"/>
        </w:rPr>
      </w:pPr>
      <w:r>
        <w:rPr>
          <w:sz w:val="20"/>
          <w:lang w:val="pt-BR"/>
        </w:rPr>
        <w:t xml:space="preserve">8: </w:t>
      </w:r>
      <w:proofErr w:type="spellStart"/>
      <w:r w:rsidRPr="00444AF6">
        <w:rPr>
          <w:sz w:val="20"/>
          <w:lang w:val="pt-BR"/>
        </w:rPr>
        <w:t>Uniderp</w:t>
      </w:r>
      <w:proofErr w:type="spellEnd"/>
      <w:r w:rsidRPr="00444AF6">
        <w:rPr>
          <w:sz w:val="20"/>
          <w:lang w:val="pt-BR"/>
        </w:rPr>
        <w:t>- Campo Grande</w:t>
      </w:r>
      <w:r>
        <w:rPr>
          <w:sz w:val="20"/>
          <w:lang w:val="pt-BR"/>
        </w:rPr>
        <w:t>/</w:t>
      </w:r>
      <w:r w:rsidRPr="00444AF6">
        <w:rPr>
          <w:sz w:val="20"/>
          <w:lang w:val="pt-BR"/>
        </w:rPr>
        <w:t>MS</w:t>
      </w:r>
      <w:r>
        <w:rPr>
          <w:sz w:val="20"/>
          <w:lang w:val="pt-BR"/>
        </w:rPr>
        <w:t xml:space="preserve">; </w:t>
      </w:r>
      <w:r w:rsidRPr="00444AF6">
        <w:rPr>
          <w:sz w:val="20"/>
          <w:lang w:val="pt-BR"/>
        </w:rPr>
        <w:t>amanda-mendesdds@hotmail.com</w:t>
      </w:r>
    </w:p>
    <w:p w14:paraId="456F34D0" w14:textId="519D1590" w:rsidR="00444AF6" w:rsidRDefault="00444AF6" w:rsidP="00444AF6">
      <w:pPr>
        <w:pStyle w:val="Corpodetexto"/>
        <w:jc w:val="both"/>
        <w:rPr>
          <w:sz w:val="20"/>
          <w:lang w:val="pt-BR"/>
        </w:rPr>
      </w:pPr>
      <w:r>
        <w:rPr>
          <w:sz w:val="20"/>
          <w:lang w:val="pt-BR"/>
        </w:rPr>
        <w:t xml:space="preserve">9: </w:t>
      </w:r>
      <w:proofErr w:type="spellStart"/>
      <w:r w:rsidRPr="00444AF6">
        <w:rPr>
          <w:sz w:val="20"/>
          <w:lang w:val="pt-BR"/>
        </w:rPr>
        <w:t>Uniderp</w:t>
      </w:r>
      <w:proofErr w:type="spellEnd"/>
      <w:r w:rsidRPr="00444AF6">
        <w:rPr>
          <w:sz w:val="20"/>
          <w:lang w:val="pt-BR"/>
        </w:rPr>
        <w:t>- Campo Grande MS</w:t>
      </w:r>
      <w:r>
        <w:rPr>
          <w:sz w:val="20"/>
          <w:lang w:val="pt-BR"/>
        </w:rPr>
        <w:t xml:space="preserve">; </w:t>
      </w:r>
      <w:r w:rsidRPr="00444AF6">
        <w:rPr>
          <w:sz w:val="20"/>
          <w:lang w:val="pt-BR"/>
        </w:rPr>
        <w:t>patrick_ribeiro45@hotmail.com</w:t>
      </w:r>
    </w:p>
    <w:p w14:paraId="4A060C72" w14:textId="7395CB5B" w:rsidR="00444AF6" w:rsidRDefault="00444AF6" w:rsidP="00444AF6">
      <w:pPr>
        <w:pStyle w:val="Corpodetexto"/>
        <w:jc w:val="both"/>
        <w:rPr>
          <w:sz w:val="20"/>
          <w:lang w:val="pt-BR"/>
        </w:rPr>
      </w:pPr>
      <w:r>
        <w:rPr>
          <w:sz w:val="20"/>
          <w:lang w:val="pt-BR"/>
        </w:rPr>
        <w:t xml:space="preserve">10. </w:t>
      </w:r>
      <w:r w:rsidRPr="00444AF6">
        <w:rPr>
          <w:sz w:val="20"/>
          <w:lang w:val="pt-BR"/>
        </w:rPr>
        <w:t xml:space="preserve">Universidade Federal de Mato Grosso </w:t>
      </w:r>
      <w:r>
        <w:rPr>
          <w:sz w:val="20"/>
          <w:lang w:val="pt-BR"/>
        </w:rPr>
        <w:t>–</w:t>
      </w:r>
      <w:r w:rsidRPr="00444AF6">
        <w:rPr>
          <w:sz w:val="20"/>
          <w:lang w:val="pt-BR"/>
        </w:rPr>
        <w:t xml:space="preserve"> UFMT</w:t>
      </w:r>
      <w:r>
        <w:rPr>
          <w:sz w:val="20"/>
          <w:lang w:val="pt-BR"/>
        </w:rPr>
        <w:t xml:space="preserve">; </w:t>
      </w:r>
      <w:r w:rsidRPr="00444AF6">
        <w:rPr>
          <w:sz w:val="20"/>
          <w:lang w:val="pt-BR"/>
        </w:rPr>
        <w:t>roberto.spadoni@hotmail.com</w:t>
      </w:r>
    </w:p>
    <w:p w14:paraId="737DA95C" w14:textId="3FE8A400" w:rsidR="00444AF6" w:rsidRPr="00444AF6" w:rsidRDefault="00444AF6" w:rsidP="00444AF6">
      <w:pPr>
        <w:pStyle w:val="Corpodetexto"/>
        <w:jc w:val="both"/>
        <w:rPr>
          <w:sz w:val="20"/>
          <w:lang w:val="pt-BR"/>
        </w:rPr>
      </w:pPr>
    </w:p>
    <w:p w14:paraId="49F96158" w14:textId="77777777" w:rsidR="00444AF6" w:rsidRPr="00444AF6" w:rsidRDefault="00444AF6" w:rsidP="00444AF6">
      <w:pPr>
        <w:pStyle w:val="Corpodetexto"/>
        <w:jc w:val="both"/>
        <w:rPr>
          <w:sz w:val="20"/>
          <w:lang w:val="pt-BR"/>
        </w:rPr>
      </w:pPr>
    </w:p>
    <w:p w14:paraId="603C1210" w14:textId="77777777" w:rsidR="00444AF6" w:rsidRPr="00444AF6" w:rsidRDefault="00444AF6" w:rsidP="00444AF6">
      <w:pPr>
        <w:pStyle w:val="Corpodetexto"/>
        <w:jc w:val="both"/>
        <w:rPr>
          <w:sz w:val="20"/>
          <w:lang w:val="pt-BR"/>
        </w:rPr>
      </w:pPr>
    </w:p>
    <w:p w14:paraId="092D60F7" w14:textId="77777777" w:rsidR="00444AF6" w:rsidRPr="00444AF6" w:rsidRDefault="00444AF6" w:rsidP="00444AF6">
      <w:pPr>
        <w:pStyle w:val="Corpodetexto"/>
        <w:jc w:val="both"/>
        <w:rPr>
          <w:sz w:val="20"/>
          <w:lang w:val="pt-BR"/>
        </w:rPr>
      </w:pPr>
    </w:p>
    <w:p w14:paraId="31C8DE30" w14:textId="77777777" w:rsidR="00444AF6" w:rsidRDefault="00444AF6">
      <w:pPr>
        <w:pStyle w:val="Corpodetexto"/>
        <w:rPr>
          <w:sz w:val="20"/>
        </w:rPr>
      </w:pPr>
    </w:p>
    <w:p w14:paraId="6B08F73A" w14:textId="77777777" w:rsidR="00444AF6" w:rsidRDefault="00444AF6">
      <w:pPr>
        <w:pStyle w:val="Corpodetexto"/>
        <w:rPr>
          <w:sz w:val="20"/>
        </w:rPr>
      </w:pPr>
    </w:p>
    <w:p w14:paraId="1A956E44" w14:textId="77777777" w:rsidR="00444AF6" w:rsidRPr="00444AF6" w:rsidRDefault="00444AF6">
      <w:pPr>
        <w:pStyle w:val="Corpodetexto"/>
        <w:rPr>
          <w:sz w:val="20"/>
        </w:rPr>
      </w:pPr>
    </w:p>
    <w:p w14:paraId="584C51C3" w14:textId="77777777" w:rsidR="00444AF6" w:rsidRDefault="00444AF6">
      <w:pPr>
        <w:pStyle w:val="Corpodetexto"/>
        <w:rPr>
          <w:sz w:val="20"/>
        </w:rPr>
      </w:pPr>
    </w:p>
    <w:p w14:paraId="5629C179" w14:textId="77777777" w:rsidR="00444AF6" w:rsidRDefault="00444AF6">
      <w:pPr>
        <w:pStyle w:val="Corpodetexto"/>
        <w:rPr>
          <w:sz w:val="20"/>
        </w:rPr>
      </w:pPr>
    </w:p>
    <w:p w14:paraId="086FCD3A" w14:textId="77777777" w:rsidR="00444AF6" w:rsidRDefault="00444AF6">
      <w:pPr>
        <w:pStyle w:val="Corpodetexto"/>
        <w:rPr>
          <w:sz w:val="20"/>
        </w:rPr>
      </w:pPr>
    </w:p>
    <w:p w14:paraId="3CA38CBD" w14:textId="77777777" w:rsidR="00444AF6" w:rsidRDefault="00444AF6">
      <w:pPr>
        <w:pStyle w:val="Corpodetexto"/>
        <w:rPr>
          <w:sz w:val="20"/>
        </w:rPr>
      </w:pPr>
    </w:p>
    <w:p w14:paraId="62903D1F" w14:textId="77777777" w:rsidR="00444AF6" w:rsidRDefault="00444AF6">
      <w:pPr>
        <w:pStyle w:val="Corpodetexto"/>
        <w:rPr>
          <w:sz w:val="20"/>
        </w:rPr>
      </w:pPr>
    </w:p>
    <w:p w14:paraId="50C7C9CD" w14:textId="77777777" w:rsidR="00687F3F" w:rsidRDefault="00687F3F">
      <w:pPr>
        <w:pStyle w:val="Corpodetexto"/>
        <w:rPr>
          <w:sz w:val="20"/>
        </w:rPr>
      </w:pPr>
    </w:p>
    <w:p w14:paraId="1B959AB0" w14:textId="77777777" w:rsidR="00687F3F" w:rsidRDefault="00000000">
      <w:pPr>
        <w:pStyle w:val="Corpodetexto"/>
        <w:spacing w:before="2"/>
        <w:rPr>
          <w:sz w:val="22"/>
        </w:rPr>
      </w:pPr>
      <w:r>
        <w:rPr>
          <w:noProof/>
        </w:rPr>
        <w:lastRenderedPageBreak/>
        <w:drawing>
          <wp:anchor distT="0" distB="0" distL="0" distR="0" simplePos="0" relativeHeight="251658240" behindDoc="0" locked="0" layoutInCell="1" allowOverlap="1" wp14:anchorId="49A9C949" wp14:editId="119BE29E">
            <wp:simplePos x="0" y="0"/>
            <wp:positionH relativeFrom="page">
              <wp:posOffset>1123950</wp:posOffset>
            </wp:positionH>
            <wp:positionV relativeFrom="paragraph">
              <wp:posOffset>184454</wp:posOffset>
            </wp:positionV>
            <wp:extent cx="5093348" cy="1670399"/>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5093348" cy="1670399"/>
                    </a:xfrm>
                    <a:prstGeom prst="rect">
                      <a:avLst/>
                    </a:prstGeom>
                  </pic:spPr>
                </pic:pic>
              </a:graphicData>
            </a:graphic>
          </wp:anchor>
        </w:drawing>
      </w:r>
    </w:p>
    <w:sectPr w:rsidR="00687F3F" w:rsidSect="00444AF6">
      <w:pgSz w:w="11910" w:h="16840"/>
      <w:pgMar w:top="1417" w:right="1701" w:bottom="1417"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97855"/>
    <w:multiLevelType w:val="hybridMultilevel"/>
    <w:tmpl w:val="296803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4414091"/>
    <w:multiLevelType w:val="hybridMultilevel"/>
    <w:tmpl w:val="7E5AD4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A963A6A"/>
    <w:multiLevelType w:val="hybridMultilevel"/>
    <w:tmpl w:val="42A058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77945497">
    <w:abstractNumId w:val="2"/>
  </w:num>
  <w:num w:numId="2" w16cid:durableId="112097545">
    <w:abstractNumId w:val="0"/>
  </w:num>
  <w:num w:numId="3" w16cid:durableId="1130593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F3F"/>
    <w:rsid w:val="00171C0A"/>
    <w:rsid w:val="0021422F"/>
    <w:rsid w:val="00290C85"/>
    <w:rsid w:val="00444AF6"/>
    <w:rsid w:val="00661A6F"/>
    <w:rsid w:val="00687F3F"/>
    <w:rsid w:val="0077067E"/>
    <w:rsid w:val="008A19D0"/>
    <w:rsid w:val="00A456C0"/>
    <w:rsid w:val="00B704F4"/>
    <w:rsid w:val="00BA79AD"/>
    <w:rsid w:val="00BC333F"/>
    <w:rsid w:val="00C8461C"/>
    <w:rsid w:val="00D74189"/>
    <w:rsid w:val="00DC3A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8AC81"/>
  <w15:docId w15:val="{060605F2-CFF7-5F4E-AB96-3685C0C9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8"/>
      <w:szCs w:val="18"/>
    </w:rPr>
  </w:style>
  <w:style w:type="paragraph" w:styleId="Ttulo">
    <w:name w:val="Title"/>
    <w:basedOn w:val="Normal"/>
    <w:uiPriority w:val="10"/>
    <w:qFormat/>
    <w:pPr>
      <w:spacing w:before="123"/>
      <w:ind w:left="276" w:right="276"/>
      <w:jc w:val="center"/>
    </w:pPr>
    <w:rPr>
      <w:rFonts w:ascii="Tahoma" w:eastAsia="Tahoma" w:hAnsi="Tahoma" w:cs="Tahoma"/>
      <w:b/>
      <w:bCs/>
      <w:sz w:val="33"/>
      <w:szCs w:val="33"/>
    </w:rPr>
  </w:style>
  <w:style w:type="paragraph" w:styleId="PargrafodaLista">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DC3AC3"/>
    <w:rPr>
      <w:color w:val="0000FF" w:themeColor="hyperlink"/>
      <w:u w:val="single"/>
    </w:rPr>
  </w:style>
  <w:style w:type="character" w:styleId="MenoPendente">
    <w:name w:val="Unresolved Mention"/>
    <w:basedOn w:val="Fontepargpadro"/>
    <w:uiPriority w:val="99"/>
    <w:semiHidden/>
    <w:unhideWhenUsed/>
    <w:rsid w:val="00DC3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maganhinmed@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983</Words>
  <Characters>5313</Characters>
  <Application>Microsoft Office Word</Application>
  <DocSecurity>0</DocSecurity>
  <Lines>44</Lines>
  <Paragraphs>12</Paragraphs>
  <ScaleCrop>false</ScaleCrop>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TÍTULO DE SER CENTRALIZADO, COM FONTE TIMES NEW ROMAN TAMANHO 14, MÁXIMO 21 PALAVRAS E DEVE ESTAREM CAIXA ALTA.</dc:title>
  <dc:creator>Gabriel lopes</dc:creator>
  <cp:keywords>DAGLO8lvsuU,BAFdLJ1Rj7I</cp:keywords>
  <cp:lastModifiedBy>Camilla Maganhin</cp:lastModifiedBy>
  <cp:revision>7</cp:revision>
  <dcterms:created xsi:type="dcterms:W3CDTF">2024-08-22T17:02:00Z</dcterms:created>
  <dcterms:modified xsi:type="dcterms:W3CDTF">2024-08-22T19:59:00Z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2024-07-17T00:00:00Z</vt:filetime>
  </property>
  <property fmtid="{D5CDD505-2E9C-101B-9397-08002B2CF9AE}" pid="3" name="Creator">
    <vt:lpwstr>Canva</vt:lpwstr>
  </property>
  <property fmtid="{D5CDD505-2E9C-101B-9397-08002B2CF9AE}" pid="4" name="LastSaved">
    <vt:filetime>2024-08-20T00:00:00Z</vt:filetime>
  </property>
</Properties>
</file>