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137B1" w14:textId="77777777" w:rsidR="002F5F72" w:rsidRDefault="002F5F72">
      <w:pPr>
        <w:rPr>
          <w:rFonts w:ascii="FreeSans" w:hAnsi="FreeSans"/>
          <w:b/>
          <w:bCs/>
        </w:rPr>
      </w:pPr>
    </w:p>
    <w:p w14:paraId="4322048F" w14:textId="0C782A87" w:rsidR="00901D18" w:rsidRPr="004D0572" w:rsidRDefault="00901D18" w:rsidP="004D0572">
      <w:pPr>
        <w:pStyle w:val="Default"/>
        <w:jc w:val="center"/>
        <w:rPr>
          <w:caps/>
        </w:rPr>
      </w:pPr>
      <w:r w:rsidRPr="004D0572">
        <w:rPr>
          <w:b/>
          <w:bCs/>
          <w:caps/>
        </w:rPr>
        <w:t>PRODUTOS FLORESTAIS NÃO MADEIREIROS:</w:t>
      </w:r>
    </w:p>
    <w:p w14:paraId="6A29147F" w14:textId="3395850B" w:rsidR="004D0572" w:rsidRDefault="00901D18" w:rsidP="004D0572">
      <w:pPr>
        <w:jc w:val="center"/>
        <w:rPr>
          <w:rFonts w:ascii="Times New Roman" w:hAnsi="Times New Roman" w:cs="Times New Roman"/>
          <w:b/>
          <w:bCs/>
          <w:caps/>
          <w:sz w:val="24"/>
          <w:szCs w:val="24"/>
        </w:rPr>
      </w:pPr>
      <w:r w:rsidRPr="004D0572">
        <w:rPr>
          <w:rFonts w:ascii="Times New Roman" w:hAnsi="Times New Roman" w:cs="Times New Roman"/>
          <w:b/>
          <w:bCs/>
          <w:caps/>
          <w:sz w:val="24"/>
          <w:szCs w:val="24"/>
        </w:rPr>
        <w:t>INVENTÁRIOS SOCIOECONÔMICOS POR REGIÃO BRASILEIRA NO ANO DE 2020</w:t>
      </w:r>
      <w:r w:rsidR="008D1743">
        <w:rPr>
          <w:rStyle w:val="Refdenotaderodap"/>
          <w:rFonts w:ascii="Times New Roman" w:hAnsi="Times New Roman" w:cs="Times New Roman"/>
          <w:b/>
          <w:bCs/>
          <w:caps/>
          <w:sz w:val="24"/>
          <w:szCs w:val="24"/>
        </w:rPr>
        <w:footnoteReference w:id="1"/>
      </w:r>
      <w:r w:rsidRPr="004D0572">
        <w:rPr>
          <w:rFonts w:ascii="Times New Roman" w:hAnsi="Times New Roman" w:cs="Times New Roman"/>
          <w:b/>
          <w:bCs/>
          <w:caps/>
          <w:sz w:val="24"/>
          <w:szCs w:val="24"/>
        </w:rPr>
        <w:t xml:space="preserve"> </w:t>
      </w:r>
    </w:p>
    <w:p w14:paraId="4F172C9E" w14:textId="77777777" w:rsidR="004D0572" w:rsidRDefault="004D0572" w:rsidP="004D0572">
      <w:pPr>
        <w:jc w:val="center"/>
        <w:rPr>
          <w:rFonts w:ascii="Times New Roman" w:hAnsi="Times New Roman" w:cs="Times New Roman"/>
          <w:b/>
          <w:bCs/>
          <w:caps/>
          <w:sz w:val="24"/>
          <w:szCs w:val="24"/>
        </w:rPr>
      </w:pPr>
    </w:p>
    <w:p w14:paraId="0DA8ED0A" w14:textId="3A9F65FC" w:rsidR="002F5F72" w:rsidRPr="004D0572" w:rsidRDefault="004D0572" w:rsidP="004D0572">
      <w:pPr>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ST- </w:t>
      </w:r>
      <w:r w:rsidR="00BF6C52" w:rsidRPr="004D0572">
        <w:rPr>
          <w:rStyle w:val="Forte"/>
          <w:rFonts w:ascii="Times New Roman" w:hAnsi="Times New Roman" w:cs="Times New Roman"/>
          <w:caps/>
          <w:color w:val="000000"/>
          <w:sz w:val="24"/>
          <w:szCs w:val="24"/>
          <w:shd w:val="clear" w:color="auto" w:fill="FFFFFF"/>
        </w:rPr>
        <w:t>Gestão e desenvolvimento socioambiental</w:t>
      </w:r>
    </w:p>
    <w:p w14:paraId="249A3E06" w14:textId="77777777" w:rsidR="002F5F72" w:rsidRDefault="002F5F72" w:rsidP="002F5F72">
      <w:pPr>
        <w:jc w:val="both"/>
        <w:rPr>
          <w:rFonts w:ascii="Times New Roman" w:hAnsi="Times New Roman" w:cs="Times New Roman"/>
          <w:b/>
          <w:bCs/>
          <w:sz w:val="24"/>
          <w:szCs w:val="24"/>
        </w:rPr>
      </w:pPr>
      <w:r>
        <w:rPr>
          <w:rFonts w:ascii="Times New Roman" w:hAnsi="Times New Roman" w:cs="Times New Roman"/>
          <w:b/>
          <w:bCs/>
          <w:sz w:val="24"/>
          <w:szCs w:val="24"/>
        </w:rPr>
        <w:t>RESUMO</w:t>
      </w:r>
    </w:p>
    <w:p w14:paraId="0167C162" w14:textId="5A457F54" w:rsidR="007F5EB2" w:rsidRPr="00154F29" w:rsidRDefault="00456F6C" w:rsidP="007F5EB2">
      <w:pPr>
        <w:spacing w:after="0" w:line="360" w:lineRule="auto"/>
        <w:ind w:firstLine="709"/>
        <w:jc w:val="both"/>
        <w:rPr>
          <w:rFonts w:ascii="Times New Roman" w:hAnsi="Times New Roman" w:cs="Times New Roman"/>
          <w:sz w:val="24"/>
          <w:szCs w:val="24"/>
        </w:rPr>
      </w:pPr>
      <w:r w:rsidRPr="00154F29">
        <w:rPr>
          <w:rFonts w:ascii="Times New Roman" w:hAnsi="Times New Roman" w:cs="Times New Roman"/>
          <w:sz w:val="24"/>
          <w:szCs w:val="24"/>
        </w:rPr>
        <w:t>Com o advento das economias de carbono neutro e as preocupações quanto a segurança alimentar, os Produtos Florestais Não Made</w:t>
      </w:r>
      <w:r w:rsidR="00154F29" w:rsidRPr="00154F29">
        <w:rPr>
          <w:rFonts w:ascii="Times New Roman" w:hAnsi="Times New Roman" w:cs="Times New Roman"/>
          <w:sz w:val="24"/>
          <w:szCs w:val="24"/>
        </w:rPr>
        <w:t>i</w:t>
      </w:r>
      <w:r w:rsidRPr="00154F29">
        <w:rPr>
          <w:rFonts w:ascii="Times New Roman" w:hAnsi="Times New Roman" w:cs="Times New Roman"/>
          <w:sz w:val="24"/>
          <w:szCs w:val="24"/>
        </w:rPr>
        <w:t xml:space="preserve">reiros vem ganhando </w:t>
      </w:r>
      <w:r w:rsidR="00154F29" w:rsidRPr="00154F29">
        <w:rPr>
          <w:rFonts w:ascii="Times New Roman" w:hAnsi="Times New Roman" w:cs="Times New Roman"/>
          <w:sz w:val="24"/>
          <w:szCs w:val="24"/>
        </w:rPr>
        <w:t>significância</w:t>
      </w:r>
      <w:r w:rsidR="00154F29">
        <w:rPr>
          <w:rFonts w:ascii="Times New Roman" w:hAnsi="Times New Roman" w:cs="Times New Roman"/>
          <w:sz w:val="24"/>
          <w:szCs w:val="24"/>
        </w:rPr>
        <w:t xml:space="preserve"> no mundo todo</w:t>
      </w:r>
      <w:r w:rsidR="00154F29" w:rsidRPr="00154F29">
        <w:rPr>
          <w:rFonts w:ascii="Times New Roman" w:hAnsi="Times New Roman" w:cs="Times New Roman"/>
          <w:sz w:val="24"/>
          <w:szCs w:val="24"/>
        </w:rPr>
        <w:t>. O</w:t>
      </w:r>
      <w:r w:rsidRPr="00154F29">
        <w:rPr>
          <w:rFonts w:ascii="Times New Roman" w:hAnsi="Times New Roman" w:cs="Times New Roman"/>
          <w:sz w:val="24"/>
          <w:szCs w:val="24"/>
        </w:rPr>
        <w:t xml:space="preserve"> presente trabalho</w:t>
      </w:r>
      <w:r w:rsidR="007F5EB2" w:rsidRPr="00154F29">
        <w:rPr>
          <w:rFonts w:ascii="Times New Roman" w:hAnsi="Times New Roman" w:cs="Times New Roman"/>
          <w:sz w:val="24"/>
          <w:szCs w:val="24"/>
        </w:rPr>
        <w:t xml:space="preserve"> tem por objetivo principal </w:t>
      </w:r>
      <w:r w:rsidR="00455492">
        <w:rPr>
          <w:rFonts w:ascii="Times New Roman" w:hAnsi="Times New Roman" w:cs="Times New Roman"/>
          <w:sz w:val="24"/>
          <w:szCs w:val="24"/>
        </w:rPr>
        <w:t>mapear</w:t>
      </w:r>
      <w:r w:rsidR="007F5EB2" w:rsidRPr="00154F29">
        <w:rPr>
          <w:rFonts w:ascii="Times New Roman" w:hAnsi="Times New Roman" w:cs="Times New Roman"/>
          <w:sz w:val="24"/>
          <w:szCs w:val="24"/>
        </w:rPr>
        <w:t xml:space="preserve"> a importância e o impacto socioeconômico dos </w:t>
      </w:r>
      <w:r w:rsidRPr="00154F29">
        <w:rPr>
          <w:rFonts w:ascii="Times New Roman" w:hAnsi="Times New Roman" w:cs="Times New Roman"/>
          <w:sz w:val="24"/>
          <w:szCs w:val="24"/>
        </w:rPr>
        <w:t>(PFNM)</w:t>
      </w:r>
      <w:r w:rsidR="007F5EB2" w:rsidRPr="00154F29">
        <w:rPr>
          <w:rFonts w:ascii="Times New Roman" w:hAnsi="Times New Roman" w:cs="Times New Roman"/>
          <w:sz w:val="24"/>
          <w:szCs w:val="24"/>
        </w:rPr>
        <w:t xml:space="preserve"> por região</w:t>
      </w:r>
      <w:r w:rsidR="00455492">
        <w:rPr>
          <w:rFonts w:ascii="Times New Roman" w:hAnsi="Times New Roman" w:cs="Times New Roman"/>
          <w:sz w:val="24"/>
          <w:szCs w:val="24"/>
        </w:rPr>
        <w:t>/bioma</w:t>
      </w:r>
      <w:r w:rsidR="007F5EB2" w:rsidRPr="00154F29">
        <w:rPr>
          <w:rFonts w:ascii="Times New Roman" w:hAnsi="Times New Roman" w:cs="Times New Roman"/>
          <w:sz w:val="24"/>
          <w:szCs w:val="24"/>
        </w:rPr>
        <w:t xml:space="preserve"> no Brasil,</w:t>
      </w:r>
      <w:r w:rsidRPr="00154F29">
        <w:rPr>
          <w:rFonts w:ascii="Times New Roman" w:hAnsi="Times New Roman" w:cs="Times New Roman"/>
          <w:sz w:val="24"/>
          <w:szCs w:val="24"/>
        </w:rPr>
        <w:t xml:space="preserve"> levantando</w:t>
      </w:r>
      <w:r w:rsidR="007F5EB2" w:rsidRPr="00154F29">
        <w:rPr>
          <w:rFonts w:ascii="Times New Roman" w:hAnsi="Times New Roman" w:cs="Times New Roman"/>
          <w:sz w:val="24"/>
          <w:szCs w:val="24"/>
        </w:rPr>
        <w:t xml:space="preserve"> quais são os principais produtos, como são consumidos e por quem. </w:t>
      </w:r>
      <w:r w:rsidR="007F5EB2" w:rsidRPr="00154F29">
        <w:rPr>
          <w:rFonts w:ascii="Times New Roman" w:eastAsia="Times New Roman" w:hAnsi="Times New Roman" w:cs="Times New Roman"/>
          <w:bCs/>
          <w:sz w:val="24"/>
          <w:szCs w:val="24"/>
        </w:rPr>
        <w:t xml:space="preserve">A identificação </w:t>
      </w:r>
      <w:r w:rsidR="00455492">
        <w:rPr>
          <w:rFonts w:ascii="Times New Roman" w:eastAsia="Times New Roman" w:hAnsi="Times New Roman" w:cs="Times New Roman"/>
          <w:bCs/>
          <w:sz w:val="24"/>
          <w:szCs w:val="24"/>
        </w:rPr>
        <w:t xml:space="preserve">quantitativa </w:t>
      </w:r>
      <w:r w:rsidR="007F5EB2" w:rsidRPr="00154F29">
        <w:rPr>
          <w:rFonts w:ascii="Times New Roman" w:eastAsia="Times New Roman" w:hAnsi="Times New Roman" w:cs="Times New Roman"/>
          <w:bCs/>
          <w:sz w:val="24"/>
          <w:szCs w:val="24"/>
        </w:rPr>
        <w:t>destes produtos e a compreensão dos seus impactos socioeconômicos, através de uma análise sistematizada</w:t>
      </w:r>
      <w:r w:rsidR="00455492">
        <w:rPr>
          <w:rFonts w:ascii="Times New Roman" w:eastAsia="Times New Roman" w:hAnsi="Times New Roman" w:cs="Times New Roman"/>
          <w:bCs/>
          <w:sz w:val="24"/>
          <w:szCs w:val="24"/>
        </w:rPr>
        <w:t xml:space="preserve">, </w:t>
      </w:r>
      <w:r w:rsidR="007F5EB2" w:rsidRPr="00154F29">
        <w:rPr>
          <w:rFonts w:ascii="Times New Roman" w:eastAsia="Times New Roman" w:hAnsi="Times New Roman" w:cs="Times New Roman"/>
          <w:bCs/>
          <w:sz w:val="24"/>
          <w:szCs w:val="24"/>
        </w:rPr>
        <w:t xml:space="preserve">dividida por regiões/biomas, isto num país de dimensões continentais, é de grande auxílio na confecção de políticas econômicas e sociais, </w:t>
      </w:r>
      <w:r w:rsidR="00455492">
        <w:rPr>
          <w:rFonts w:ascii="Times New Roman" w:eastAsia="Times New Roman" w:hAnsi="Times New Roman" w:cs="Times New Roman"/>
          <w:bCs/>
          <w:sz w:val="24"/>
          <w:szCs w:val="24"/>
        </w:rPr>
        <w:t xml:space="preserve">e </w:t>
      </w:r>
      <w:r w:rsidR="007F5EB2" w:rsidRPr="00154F29">
        <w:rPr>
          <w:rFonts w:ascii="Times New Roman" w:eastAsia="Times New Roman" w:hAnsi="Times New Roman" w:cs="Times New Roman"/>
          <w:bCs/>
          <w:sz w:val="24"/>
          <w:szCs w:val="24"/>
        </w:rPr>
        <w:t xml:space="preserve">contribui para a </w:t>
      </w:r>
      <w:r w:rsidR="00455492">
        <w:rPr>
          <w:rFonts w:ascii="Times New Roman" w:eastAsia="Times New Roman" w:hAnsi="Times New Roman" w:cs="Times New Roman"/>
          <w:bCs/>
          <w:sz w:val="24"/>
          <w:szCs w:val="24"/>
        </w:rPr>
        <w:t>visualização</w:t>
      </w:r>
      <w:r w:rsidR="007F5EB2" w:rsidRPr="00154F29">
        <w:rPr>
          <w:rFonts w:ascii="Times New Roman" w:eastAsia="Times New Roman" w:hAnsi="Times New Roman" w:cs="Times New Roman"/>
          <w:bCs/>
          <w:sz w:val="24"/>
          <w:szCs w:val="24"/>
        </w:rPr>
        <w:t xml:space="preserve"> da</w:t>
      </w:r>
      <w:r w:rsidR="00455492">
        <w:rPr>
          <w:rFonts w:ascii="Times New Roman" w:eastAsia="Times New Roman" w:hAnsi="Times New Roman" w:cs="Times New Roman"/>
          <w:bCs/>
          <w:sz w:val="24"/>
          <w:szCs w:val="24"/>
        </w:rPr>
        <w:t>s reais</w:t>
      </w:r>
      <w:r w:rsidR="007F5EB2" w:rsidRPr="00154F29">
        <w:rPr>
          <w:rFonts w:ascii="Times New Roman" w:eastAsia="Times New Roman" w:hAnsi="Times New Roman" w:cs="Times New Roman"/>
          <w:bCs/>
          <w:sz w:val="24"/>
          <w:szCs w:val="24"/>
        </w:rPr>
        <w:t xml:space="preserve"> </w:t>
      </w:r>
      <w:r w:rsidR="00455492">
        <w:rPr>
          <w:rFonts w:ascii="Times New Roman" w:eastAsia="Times New Roman" w:hAnsi="Times New Roman" w:cs="Times New Roman"/>
          <w:bCs/>
          <w:sz w:val="24"/>
          <w:szCs w:val="24"/>
        </w:rPr>
        <w:t>dimens</w:t>
      </w:r>
      <w:r w:rsidR="007F5EB2" w:rsidRPr="00154F29">
        <w:rPr>
          <w:rFonts w:ascii="Times New Roman" w:eastAsia="Times New Roman" w:hAnsi="Times New Roman" w:cs="Times New Roman"/>
          <w:bCs/>
          <w:sz w:val="24"/>
          <w:szCs w:val="24"/>
        </w:rPr>
        <w:t>ões</w:t>
      </w:r>
      <w:r w:rsidR="00455492">
        <w:rPr>
          <w:rFonts w:ascii="Times New Roman" w:eastAsia="Times New Roman" w:hAnsi="Times New Roman" w:cs="Times New Roman"/>
          <w:bCs/>
          <w:sz w:val="24"/>
          <w:szCs w:val="24"/>
        </w:rPr>
        <w:t xml:space="preserve"> do potencial da floresta e regiões</w:t>
      </w:r>
      <w:r w:rsidR="007F5EB2" w:rsidRPr="00154F29">
        <w:rPr>
          <w:rFonts w:ascii="Times New Roman" w:eastAsia="Times New Roman" w:hAnsi="Times New Roman" w:cs="Times New Roman"/>
          <w:bCs/>
          <w:sz w:val="24"/>
          <w:szCs w:val="24"/>
        </w:rPr>
        <w:t xml:space="preserve"> próxima</w:t>
      </w:r>
      <w:r w:rsidR="00455492">
        <w:rPr>
          <w:rFonts w:ascii="Times New Roman" w:eastAsia="Times New Roman" w:hAnsi="Times New Roman" w:cs="Times New Roman"/>
          <w:bCs/>
          <w:sz w:val="24"/>
          <w:szCs w:val="24"/>
        </w:rPr>
        <w:t>s</w:t>
      </w:r>
      <w:r w:rsidR="007F5EB2" w:rsidRPr="00154F29">
        <w:rPr>
          <w:rFonts w:ascii="Times New Roman" w:eastAsia="Times New Roman" w:hAnsi="Times New Roman" w:cs="Times New Roman"/>
          <w:bCs/>
          <w:sz w:val="24"/>
          <w:szCs w:val="24"/>
        </w:rPr>
        <w:t xml:space="preserve">, </w:t>
      </w:r>
      <w:r w:rsidR="00455492">
        <w:rPr>
          <w:rFonts w:ascii="Times New Roman" w:eastAsia="Times New Roman" w:hAnsi="Times New Roman" w:cs="Times New Roman"/>
          <w:bCs/>
          <w:sz w:val="24"/>
          <w:szCs w:val="24"/>
        </w:rPr>
        <w:t xml:space="preserve">e avaliar o </w:t>
      </w:r>
      <w:r w:rsidR="007F5EB2" w:rsidRPr="00154F29">
        <w:rPr>
          <w:rFonts w:ascii="Times New Roman" w:hAnsi="Times New Roman" w:cs="Times New Roman"/>
          <w:sz w:val="24"/>
          <w:szCs w:val="24"/>
        </w:rPr>
        <w:t xml:space="preserve">papel </w:t>
      </w:r>
      <w:r w:rsidR="00455492">
        <w:rPr>
          <w:rFonts w:ascii="Times New Roman" w:hAnsi="Times New Roman" w:cs="Times New Roman"/>
          <w:sz w:val="24"/>
          <w:szCs w:val="24"/>
        </w:rPr>
        <w:t xml:space="preserve">dos PFNM </w:t>
      </w:r>
      <w:r w:rsidR="007F5EB2" w:rsidRPr="00154F29">
        <w:rPr>
          <w:rFonts w:ascii="Times New Roman" w:hAnsi="Times New Roman" w:cs="Times New Roman"/>
          <w:sz w:val="24"/>
          <w:szCs w:val="24"/>
        </w:rPr>
        <w:t>na construção da nutrição e da renda para populações rurais. Os resultados serão exibidos através da construção de mapas e tabelas com estatísticas descritivas e representações gráficas.</w:t>
      </w:r>
    </w:p>
    <w:p w14:paraId="5659376A" w14:textId="77777777" w:rsidR="002F5F72" w:rsidRDefault="002F5F72" w:rsidP="002F5F72">
      <w:pPr>
        <w:jc w:val="both"/>
        <w:rPr>
          <w:rFonts w:ascii="Times New Roman" w:hAnsi="Times New Roman" w:cs="Times New Roman"/>
          <w:b/>
          <w:bCs/>
          <w:sz w:val="24"/>
          <w:szCs w:val="24"/>
        </w:rPr>
      </w:pPr>
    </w:p>
    <w:p w14:paraId="051EEC36" w14:textId="7800D5D5" w:rsidR="00154F29" w:rsidRPr="00154F29" w:rsidRDefault="00154F29" w:rsidP="00154F29">
      <w:pPr>
        <w:rPr>
          <w:rFonts w:ascii="Times New Roman" w:hAnsi="Times New Roman" w:cs="Times New Roman"/>
          <w:b/>
          <w:caps/>
          <w:sz w:val="24"/>
          <w:szCs w:val="24"/>
        </w:rPr>
      </w:pPr>
      <w:r w:rsidRPr="00154F29">
        <w:rPr>
          <w:rFonts w:ascii="Times New Roman" w:hAnsi="Times New Roman" w:cs="Times New Roman"/>
          <w:b/>
          <w:caps/>
          <w:sz w:val="24"/>
          <w:szCs w:val="24"/>
        </w:rPr>
        <w:t xml:space="preserve">Aspectos metodológicos </w:t>
      </w:r>
    </w:p>
    <w:p w14:paraId="3AE27204" w14:textId="1E32FC35" w:rsidR="006346D1" w:rsidRDefault="00456F6C" w:rsidP="00EF261F">
      <w:pPr>
        <w:pStyle w:val="Corpodetex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w:t>
      </w:r>
      <w:r w:rsidR="007F5EB2" w:rsidRPr="00131E5A">
        <w:rPr>
          <w:rFonts w:ascii="Times New Roman" w:hAnsi="Times New Roman" w:cs="Times New Roman"/>
          <w:sz w:val="24"/>
          <w:szCs w:val="24"/>
        </w:rPr>
        <w:t>onstruíd</w:t>
      </w:r>
      <w:r>
        <w:rPr>
          <w:rFonts w:ascii="Times New Roman" w:hAnsi="Times New Roman" w:cs="Times New Roman"/>
          <w:sz w:val="24"/>
          <w:szCs w:val="24"/>
        </w:rPr>
        <w:t>a</w:t>
      </w:r>
      <w:r w:rsidR="007F5EB2" w:rsidRPr="00131E5A">
        <w:rPr>
          <w:rFonts w:ascii="Times New Roman" w:hAnsi="Times New Roman" w:cs="Times New Roman"/>
          <w:sz w:val="24"/>
          <w:szCs w:val="24"/>
        </w:rPr>
        <w:t xml:space="preserve"> com dados</w:t>
      </w:r>
      <w:r w:rsidR="007F5EB2" w:rsidRPr="00131E5A">
        <w:rPr>
          <w:rFonts w:ascii="Times New Roman" w:hAnsi="Times New Roman" w:cs="Times New Roman"/>
          <w:spacing w:val="2"/>
          <w:sz w:val="24"/>
          <w:szCs w:val="24"/>
        </w:rPr>
        <w:t xml:space="preserve"> </w:t>
      </w:r>
      <w:r w:rsidR="007F5EB2" w:rsidRPr="00131E5A">
        <w:rPr>
          <w:rFonts w:ascii="Times New Roman" w:hAnsi="Times New Roman" w:cs="Times New Roman"/>
          <w:sz w:val="24"/>
          <w:szCs w:val="24"/>
        </w:rPr>
        <w:t>obtidos</w:t>
      </w:r>
      <w:r w:rsidR="007F5EB2" w:rsidRPr="00131E5A">
        <w:rPr>
          <w:rFonts w:ascii="Times New Roman" w:hAnsi="Times New Roman" w:cs="Times New Roman"/>
          <w:spacing w:val="-1"/>
          <w:sz w:val="24"/>
          <w:szCs w:val="24"/>
        </w:rPr>
        <w:t xml:space="preserve"> </w:t>
      </w:r>
      <w:r w:rsidR="007F5EB2" w:rsidRPr="00131E5A">
        <w:rPr>
          <w:rFonts w:ascii="Times New Roman" w:hAnsi="Times New Roman" w:cs="Times New Roman"/>
          <w:sz w:val="24"/>
          <w:szCs w:val="24"/>
        </w:rPr>
        <w:t>através do</w:t>
      </w:r>
      <w:r w:rsidR="007F5EB2" w:rsidRPr="00131E5A">
        <w:rPr>
          <w:rFonts w:ascii="Times New Roman" w:hAnsi="Times New Roman" w:cs="Times New Roman"/>
          <w:spacing w:val="2"/>
          <w:sz w:val="24"/>
          <w:szCs w:val="24"/>
        </w:rPr>
        <w:t xml:space="preserve"> </w:t>
      </w:r>
      <w:r w:rsidR="007F5EB2" w:rsidRPr="00131E5A">
        <w:rPr>
          <w:rFonts w:ascii="Times New Roman" w:hAnsi="Times New Roman" w:cs="Times New Roman"/>
          <w:sz w:val="24"/>
          <w:szCs w:val="24"/>
        </w:rPr>
        <w:t>IBGE, da</w:t>
      </w:r>
      <w:r w:rsidR="007F5EB2" w:rsidRPr="00131E5A">
        <w:rPr>
          <w:rFonts w:ascii="Times New Roman" w:hAnsi="Times New Roman" w:cs="Times New Roman"/>
          <w:spacing w:val="-1"/>
          <w:sz w:val="24"/>
          <w:szCs w:val="24"/>
        </w:rPr>
        <w:t xml:space="preserve"> </w:t>
      </w:r>
      <w:r w:rsidR="007F5EB2" w:rsidRPr="00131E5A">
        <w:rPr>
          <w:rFonts w:ascii="Times New Roman" w:hAnsi="Times New Roman" w:cs="Times New Roman"/>
          <w:sz w:val="24"/>
          <w:szCs w:val="24"/>
        </w:rPr>
        <w:t>FAO e</w:t>
      </w:r>
      <w:r w:rsidR="007F5EB2" w:rsidRPr="00131E5A">
        <w:rPr>
          <w:rFonts w:ascii="Times New Roman" w:hAnsi="Times New Roman" w:cs="Times New Roman"/>
          <w:spacing w:val="-2"/>
          <w:sz w:val="24"/>
          <w:szCs w:val="24"/>
        </w:rPr>
        <w:t xml:space="preserve"> </w:t>
      </w:r>
      <w:r w:rsidR="007F5EB2" w:rsidRPr="00131E5A">
        <w:rPr>
          <w:rFonts w:ascii="Times New Roman" w:hAnsi="Times New Roman" w:cs="Times New Roman"/>
          <w:sz w:val="24"/>
          <w:szCs w:val="24"/>
        </w:rPr>
        <w:t>da</w:t>
      </w:r>
      <w:r w:rsidR="007F5EB2" w:rsidRPr="00131E5A">
        <w:rPr>
          <w:rFonts w:ascii="Times New Roman" w:hAnsi="Times New Roman" w:cs="Times New Roman"/>
          <w:spacing w:val="-1"/>
          <w:sz w:val="24"/>
          <w:szCs w:val="24"/>
        </w:rPr>
        <w:t xml:space="preserve"> </w:t>
      </w:r>
      <w:r w:rsidR="007F5EB2" w:rsidRPr="00131E5A">
        <w:rPr>
          <w:rFonts w:ascii="Times New Roman" w:hAnsi="Times New Roman" w:cs="Times New Roman"/>
          <w:sz w:val="24"/>
          <w:szCs w:val="24"/>
        </w:rPr>
        <w:t xml:space="preserve">PNAD, </w:t>
      </w:r>
      <w:r w:rsidR="00455492">
        <w:rPr>
          <w:rFonts w:ascii="Times New Roman" w:hAnsi="Times New Roman" w:cs="Times New Roman"/>
          <w:sz w:val="24"/>
          <w:szCs w:val="24"/>
        </w:rPr>
        <w:t>além de instituição de científicas</w:t>
      </w:r>
      <w:r w:rsidR="00B81A46">
        <w:rPr>
          <w:rFonts w:ascii="Times New Roman" w:hAnsi="Times New Roman" w:cs="Times New Roman"/>
          <w:sz w:val="24"/>
          <w:szCs w:val="24"/>
        </w:rPr>
        <w:t xml:space="preserve"> </w:t>
      </w:r>
      <w:r w:rsidR="00455492">
        <w:rPr>
          <w:rFonts w:ascii="Times New Roman" w:hAnsi="Times New Roman" w:cs="Times New Roman"/>
          <w:sz w:val="24"/>
          <w:szCs w:val="24"/>
        </w:rPr>
        <w:t>locais e</w:t>
      </w:r>
      <w:r w:rsidR="00131E5A" w:rsidRPr="00131E5A">
        <w:rPr>
          <w:rFonts w:ascii="Times New Roman" w:hAnsi="Times New Roman" w:cs="Times New Roman"/>
          <w:sz w:val="24"/>
          <w:szCs w:val="24"/>
        </w:rPr>
        <w:t xml:space="preserve"> regionais, </w:t>
      </w:r>
      <w:r>
        <w:rPr>
          <w:rFonts w:ascii="Times New Roman" w:hAnsi="Times New Roman" w:cs="Times New Roman"/>
          <w:sz w:val="24"/>
          <w:szCs w:val="24"/>
        </w:rPr>
        <w:t>a pesquisa</w:t>
      </w:r>
      <w:r w:rsidR="00BF6C52" w:rsidRPr="00131E5A">
        <w:rPr>
          <w:rFonts w:ascii="Times New Roman" w:hAnsi="Times New Roman" w:cs="Times New Roman"/>
          <w:sz w:val="24"/>
          <w:szCs w:val="24"/>
        </w:rPr>
        <w:t xml:space="preserve"> tem </w:t>
      </w:r>
      <w:r w:rsidR="007F5EB2" w:rsidRPr="00131E5A">
        <w:rPr>
          <w:rFonts w:ascii="Times New Roman" w:hAnsi="Times New Roman" w:cs="Times New Roman"/>
          <w:sz w:val="24"/>
          <w:szCs w:val="24"/>
        </w:rPr>
        <w:t xml:space="preserve">a perspectiva </w:t>
      </w:r>
      <w:r w:rsidR="00131E5A" w:rsidRPr="00131E5A">
        <w:rPr>
          <w:rFonts w:ascii="Times New Roman" w:hAnsi="Times New Roman" w:cs="Times New Roman"/>
          <w:sz w:val="24"/>
          <w:szCs w:val="24"/>
        </w:rPr>
        <w:t xml:space="preserve">de </w:t>
      </w:r>
      <w:r w:rsidR="00BF6C52" w:rsidRPr="00131E5A">
        <w:rPr>
          <w:rFonts w:ascii="Times New Roman" w:hAnsi="Times New Roman" w:cs="Times New Roman"/>
          <w:sz w:val="24"/>
          <w:szCs w:val="24"/>
        </w:rPr>
        <w:t>propor uma</w:t>
      </w:r>
      <w:r w:rsidR="007F5EB2" w:rsidRPr="00131E5A">
        <w:rPr>
          <w:rFonts w:ascii="Times New Roman" w:hAnsi="Times New Roman" w:cs="Times New Roman"/>
          <w:sz w:val="24"/>
          <w:szCs w:val="24"/>
        </w:rPr>
        <w:t xml:space="preserve"> visualização clara desse conjunto amplo de dados,</w:t>
      </w:r>
      <w:r w:rsidR="00131E5A" w:rsidRPr="00131E5A">
        <w:rPr>
          <w:rFonts w:ascii="Times New Roman" w:hAnsi="Times New Roman" w:cs="Times New Roman"/>
          <w:sz w:val="24"/>
          <w:szCs w:val="24"/>
        </w:rPr>
        <w:t xml:space="preserve"> realizar uma</w:t>
      </w:r>
      <w:r w:rsidR="007F5EB2" w:rsidRPr="00131E5A">
        <w:rPr>
          <w:rFonts w:ascii="Times New Roman" w:hAnsi="Times New Roman" w:cs="Times New Roman"/>
          <w:sz w:val="24"/>
          <w:szCs w:val="24"/>
        </w:rPr>
        <w:t xml:space="preserve"> análise sócio econômica</w:t>
      </w:r>
      <w:r w:rsidR="00455492">
        <w:rPr>
          <w:rFonts w:ascii="Times New Roman" w:hAnsi="Times New Roman" w:cs="Times New Roman"/>
          <w:sz w:val="24"/>
          <w:szCs w:val="24"/>
        </w:rPr>
        <w:t xml:space="preserve"> a partir destes</w:t>
      </w:r>
      <w:r w:rsidR="00131E5A" w:rsidRPr="00131E5A">
        <w:rPr>
          <w:rFonts w:ascii="Times New Roman" w:hAnsi="Times New Roman" w:cs="Times New Roman"/>
          <w:sz w:val="24"/>
          <w:szCs w:val="24"/>
        </w:rPr>
        <w:t xml:space="preserve"> e disponibilizar uma fonte rápida de pesquisa </w:t>
      </w:r>
      <w:r w:rsidR="007F5EB2" w:rsidRPr="00131E5A">
        <w:rPr>
          <w:rFonts w:ascii="Times New Roman" w:hAnsi="Times New Roman" w:cs="Times New Roman"/>
          <w:sz w:val="24"/>
          <w:szCs w:val="24"/>
        </w:rPr>
        <w:t>a estudantes</w:t>
      </w:r>
      <w:r w:rsidR="006346D1" w:rsidRPr="00131E5A">
        <w:rPr>
          <w:rFonts w:ascii="Times New Roman" w:hAnsi="Times New Roman" w:cs="Times New Roman"/>
          <w:sz w:val="24"/>
          <w:szCs w:val="24"/>
        </w:rPr>
        <w:t>,</w:t>
      </w:r>
      <w:r w:rsidR="007F5EB2" w:rsidRPr="00131E5A">
        <w:rPr>
          <w:rFonts w:ascii="Times New Roman" w:hAnsi="Times New Roman" w:cs="Times New Roman"/>
          <w:sz w:val="24"/>
          <w:szCs w:val="24"/>
        </w:rPr>
        <w:t xml:space="preserve"> pesquisadores</w:t>
      </w:r>
      <w:r w:rsidR="00BF6C52" w:rsidRPr="00131E5A">
        <w:rPr>
          <w:rFonts w:ascii="Times New Roman" w:hAnsi="Times New Roman" w:cs="Times New Roman"/>
          <w:sz w:val="24"/>
          <w:szCs w:val="24"/>
        </w:rPr>
        <w:t xml:space="preserve"> </w:t>
      </w:r>
      <w:r w:rsidR="006346D1" w:rsidRPr="00131E5A">
        <w:rPr>
          <w:rFonts w:ascii="Times New Roman" w:hAnsi="Times New Roman" w:cs="Times New Roman"/>
          <w:sz w:val="24"/>
          <w:szCs w:val="24"/>
        </w:rPr>
        <w:t>ou</w:t>
      </w:r>
      <w:r w:rsidR="00BF6C52" w:rsidRPr="00131E5A">
        <w:rPr>
          <w:rFonts w:ascii="Times New Roman" w:hAnsi="Times New Roman" w:cs="Times New Roman"/>
          <w:sz w:val="24"/>
          <w:szCs w:val="24"/>
        </w:rPr>
        <w:t xml:space="preserve"> formuladores de políticas públicas</w:t>
      </w:r>
      <w:r w:rsidR="007F5EB2" w:rsidRPr="00131E5A">
        <w:rPr>
          <w:rFonts w:ascii="Times New Roman" w:hAnsi="Times New Roman" w:cs="Times New Roman"/>
          <w:sz w:val="24"/>
          <w:szCs w:val="24"/>
        </w:rPr>
        <w:t xml:space="preserve"> tanto no </w:t>
      </w:r>
      <w:r w:rsidR="007F5EB2" w:rsidRPr="00131E5A">
        <w:rPr>
          <w:rFonts w:ascii="Times New Roman" w:hAnsi="Times New Roman" w:cs="Times New Roman"/>
          <w:sz w:val="24"/>
          <w:szCs w:val="24"/>
        </w:rPr>
        <w:lastRenderedPageBreak/>
        <w:t xml:space="preserve">âmbito do Brasil, </w:t>
      </w:r>
      <w:r w:rsidR="00131E5A" w:rsidRPr="00131E5A">
        <w:rPr>
          <w:rFonts w:ascii="Times New Roman" w:hAnsi="Times New Roman" w:cs="Times New Roman"/>
          <w:sz w:val="24"/>
          <w:szCs w:val="24"/>
        </w:rPr>
        <w:t xml:space="preserve">bem </w:t>
      </w:r>
      <w:r w:rsidR="007F5EB2" w:rsidRPr="00131E5A">
        <w:rPr>
          <w:rFonts w:ascii="Times New Roman" w:hAnsi="Times New Roman" w:cs="Times New Roman"/>
          <w:sz w:val="24"/>
          <w:szCs w:val="24"/>
        </w:rPr>
        <w:t>com</w:t>
      </w:r>
      <w:r w:rsidR="00BF6C52" w:rsidRPr="00131E5A">
        <w:rPr>
          <w:rFonts w:ascii="Times New Roman" w:hAnsi="Times New Roman" w:cs="Times New Roman"/>
          <w:sz w:val="24"/>
          <w:szCs w:val="24"/>
        </w:rPr>
        <w:t>o pesquisadores internacionais</w:t>
      </w:r>
      <w:r w:rsidR="00455492">
        <w:rPr>
          <w:rFonts w:ascii="Times New Roman" w:hAnsi="Times New Roman" w:cs="Times New Roman"/>
          <w:sz w:val="24"/>
          <w:szCs w:val="24"/>
        </w:rPr>
        <w:t xml:space="preserve">. Serão confeccionados </w:t>
      </w:r>
      <w:r w:rsidR="00BF6C52" w:rsidRPr="00131E5A">
        <w:rPr>
          <w:rFonts w:ascii="Times New Roman" w:hAnsi="Times New Roman" w:cs="Times New Roman"/>
          <w:sz w:val="24"/>
          <w:szCs w:val="24"/>
        </w:rPr>
        <w:t xml:space="preserve">Tabelas, Gráficos, Mapas e ilustrações que auxiliarão na interpretação do fenômeno. Para tal </w:t>
      </w:r>
      <w:r w:rsidR="00455492">
        <w:rPr>
          <w:rFonts w:ascii="Times New Roman" w:hAnsi="Times New Roman" w:cs="Times New Roman"/>
          <w:sz w:val="24"/>
          <w:szCs w:val="24"/>
        </w:rPr>
        <w:t xml:space="preserve">serão </w:t>
      </w:r>
      <w:r w:rsidR="00BF6C52" w:rsidRPr="00131E5A">
        <w:rPr>
          <w:rFonts w:ascii="Times New Roman" w:hAnsi="Times New Roman" w:cs="Times New Roman"/>
          <w:sz w:val="24"/>
          <w:szCs w:val="24"/>
        </w:rPr>
        <w:t>us</w:t>
      </w:r>
      <w:r w:rsidR="00455492">
        <w:rPr>
          <w:rFonts w:ascii="Times New Roman" w:hAnsi="Times New Roman" w:cs="Times New Roman"/>
          <w:sz w:val="24"/>
          <w:szCs w:val="24"/>
        </w:rPr>
        <w:t>ados</w:t>
      </w:r>
      <w:r w:rsidR="00BF6C52" w:rsidRPr="00131E5A">
        <w:rPr>
          <w:rFonts w:ascii="Times New Roman" w:hAnsi="Times New Roman" w:cs="Times New Roman"/>
          <w:sz w:val="24"/>
          <w:szCs w:val="24"/>
        </w:rPr>
        <w:t xml:space="preserve"> softwares estatísticos, de análise de dados, construção de mapas e edição de imagem como Microsoft Excel®, GIMP e </w:t>
      </w:r>
      <w:proofErr w:type="spellStart"/>
      <w:r w:rsidR="00BF6C52" w:rsidRPr="00131E5A">
        <w:rPr>
          <w:rFonts w:ascii="Times New Roman" w:hAnsi="Times New Roman" w:cs="Times New Roman"/>
          <w:sz w:val="24"/>
          <w:szCs w:val="24"/>
        </w:rPr>
        <w:t>Qgis</w:t>
      </w:r>
      <w:proofErr w:type="spellEnd"/>
      <w:r w:rsidR="00BF6C52" w:rsidRPr="00131E5A">
        <w:rPr>
          <w:rFonts w:ascii="Times New Roman" w:hAnsi="Times New Roman" w:cs="Times New Roman"/>
          <w:sz w:val="24"/>
          <w:szCs w:val="24"/>
        </w:rPr>
        <w:t>.</w:t>
      </w:r>
      <w:r w:rsidR="00EF261F">
        <w:rPr>
          <w:rFonts w:ascii="Times New Roman" w:hAnsi="Times New Roman" w:cs="Times New Roman"/>
          <w:sz w:val="24"/>
          <w:szCs w:val="24"/>
        </w:rPr>
        <w:t xml:space="preserve"> </w:t>
      </w:r>
      <w:r w:rsidR="00455492">
        <w:rPr>
          <w:rFonts w:ascii="Times New Roman" w:hAnsi="Times New Roman" w:cs="Times New Roman"/>
          <w:sz w:val="24"/>
          <w:szCs w:val="24"/>
        </w:rPr>
        <w:t>Abaixo apresentamos um mapa</w:t>
      </w:r>
      <w:r w:rsidR="006346D1" w:rsidRPr="006346D1">
        <w:rPr>
          <w:rFonts w:ascii="Times New Roman" w:hAnsi="Times New Roman" w:cs="Times New Roman"/>
          <w:sz w:val="24"/>
          <w:szCs w:val="24"/>
        </w:rPr>
        <w:t xml:space="preserve">, </w:t>
      </w:r>
      <w:r w:rsidR="00455492">
        <w:rPr>
          <w:rFonts w:ascii="Times New Roman" w:hAnsi="Times New Roman" w:cs="Times New Roman"/>
          <w:sz w:val="24"/>
          <w:szCs w:val="24"/>
        </w:rPr>
        <w:t>a título de exemplo da estrutura final do trabalho,</w:t>
      </w:r>
      <w:r w:rsidR="006346D1" w:rsidRPr="006346D1">
        <w:rPr>
          <w:rFonts w:ascii="Times New Roman" w:hAnsi="Times New Roman" w:cs="Times New Roman"/>
          <w:sz w:val="24"/>
          <w:szCs w:val="24"/>
        </w:rPr>
        <w:t xml:space="preserve"> que exemplifica a distribuição do volume de prod</w:t>
      </w:r>
      <w:bookmarkStart w:id="1" w:name="_Ref126768848"/>
      <w:bookmarkStart w:id="2" w:name="_Toc126850825"/>
      <w:r w:rsidR="00A258FC">
        <w:rPr>
          <w:rFonts w:ascii="Times New Roman" w:hAnsi="Times New Roman" w:cs="Times New Roman"/>
          <w:sz w:val="24"/>
          <w:szCs w:val="24"/>
        </w:rPr>
        <w:t>ução na região Sul do Brasil, também serão confeccionados mapas por produtos, por valor, por bioma entre outros, conforme a demanda do contexto analisado.</w:t>
      </w:r>
    </w:p>
    <w:p w14:paraId="236343C7" w14:textId="4FB28A1D" w:rsidR="00EF261F" w:rsidRDefault="00A258FC" w:rsidP="00EF261F">
      <w:pPr>
        <w:pStyle w:val="Corpodetex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Figura 1 – Produção de PFNM Alimentício na Região Sul</w:t>
      </w:r>
    </w:p>
    <w:p w14:paraId="759E8C3C" w14:textId="1AB15C03" w:rsidR="00EF261F" w:rsidRPr="006346D1" w:rsidRDefault="00EF261F" w:rsidP="00EF261F">
      <w:pPr>
        <w:pStyle w:val="Corpodetexto"/>
        <w:spacing w:line="360" w:lineRule="auto"/>
        <w:ind w:firstLine="709"/>
        <w:jc w:val="both"/>
        <w:rPr>
          <w:rFonts w:ascii="Times New Roman" w:hAnsi="Times New Roman" w:cs="Times New Roman"/>
          <w:sz w:val="24"/>
          <w:szCs w:val="24"/>
        </w:rPr>
      </w:pPr>
      <w:r w:rsidRPr="007F5FAF">
        <w:rPr>
          <w:rFonts w:ascii="Times New Roman" w:hAnsi="Times New Roman" w:cs="Times New Roman"/>
          <w:noProof/>
          <w:sz w:val="24"/>
          <w:szCs w:val="24"/>
          <w:lang w:eastAsia="pt-BR"/>
        </w:rPr>
        <w:drawing>
          <wp:inline distT="0" distB="0" distL="0" distR="0" wp14:anchorId="2123A2FA" wp14:editId="6F301A06">
            <wp:extent cx="5686425" cy="32575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0449" cy="3277041"/>
                    </a:xfrm>
                    <a:prstGeom prst="rect">
                      <a:avLst/>
                    </a:prstGeom>
                    <a:noFill/>
                    <a:ln>
                      <a:noFill/>
                    </a:ln>
                  </pic:spPr>
                </pic:pic>
              </a:graphicData>
            </a:graphic>
          </wp:inline>
        </w:drawing>
      </w:r>
    </w:p>
    <w:bookmarkEnd w:id="1"/>
    <w:bookmarkEnd w:id="2"/>
    <w:p w14:paraId="17E27A1A" w14:textId="00B79EC1" w:rsidR="008F59A2" w:rsidRPr="00B81A46" w:rsidRDefault="00B81A46" w:rsidP="002F5F72">
      <w:pPr>
        <w:jc w:val="both"/>
        <w:rPr>
          <w:rFonts w:ascii="Times New Roman" w:hAnsi="Times New Roman" w:cs="Times New Roman"/>
          <w:bCs/>
          <w:sz w:val="24"/>
          <w:szCs w:val="24"/>
        </w:rPr>
      </w:pPr>
      <w:r>
        <w:rPr>
          <w:rFonts w:ascii="Times New Roman" w:hAnsi="Times New Roman" w:cs="Times New Roman"/>
          <w:b/>
          <w:bCs/>
          <w:sz w:val="24"/>
          <w:szCs w:val="24"/>
        </w:rPr>
        <w:tab/>
      </w:r>
      <w:r w:rsidRPr="00B81A46">
        <w:rPr>
          <w:rFonts w:ascii="Times New Roman" w:hAnsi="Times New Roman" w:cs="Times New Roman"/>
          <w:bCs/>
          <w:sz w:val="24"/>
          <w:szCs w:val="24"/>
        </w:rPr>
        <w:t>Elaboração dos autores conforme dados da pesquisa</w:t>
      </w:r>
    </w:p>
    <w:p w14:paraId="140A19F2" w14:textId="77777777" w:rsidR="002F5F72" w:rsidRDefault="002F5F72" w:rsidP="002F5F72">
      <w:pPr>
        <w:jc w:val="both"/>
        <w:rPr>
          <w:rFonts w:ascii="Times New Roman" w:hAnsi="Times New Roman" w:cs="Times New Roman"/>
          <w:b/>
          <w:bCs/>
          <w:sz w:val="24"/>
          <w:szCs w:val="24"/>
        </w:rPr>
      </w:pPr>
      <w:r>
        <w:rPr>
          <w:rFonts w:ascii="Times New Roman" w:hAnsi="Times New Roman" w:cs="Times New Roman"/>
          <w:b/>
          <w:bCs/>
          <w:sz w:val="24"/>
          <w:szCs w:val="24"/>
        </w:rPr>
        <w:t>RESULTADOS E DISCUSSÕES</w:t>
      </w:r>
    </w:p>
    <w:p w14:paraId="15439107" w14:textId="33F028DA" w:rsidR="008F59A2" w:rsidRPr="008F59A2" w:rsidRDefault="007F5FAF" w:rsidP="00154F29">
      <w:pPr>
        <w:autoSpaceDE w:val="0"/>
        <w:autoSpaceDN w:val="0"/>
        <w:adjustRightInd w:val="0"/>
        <w:spacing w:after="0" w:line="360" w:lineRule="auto"/>
        <w:ind w:firstLine="709"/>
        <w:jc w:val="both"/>
        <w:rPr>
          <w:rFonts w:ascii="Times New Roman" w:eastAsia="Noto Serif CJK SC" w:hAnsi="Times New Roman" w:cs="Times New Roman"/>
          <w:sz w:val="24"/>
          <w:szCs w:val="24"/>
          <w:lang w:eastAsia="zh-CN"/>
        </w:rPr>
      </w:pPr>
      <w:r>
        <w:rPr>
          <w:rFonts w:ascii="Times New Roman" w:eastAsia="Noto Serif CJK SC" w:hAnsi="Times New Roman" w:cs="Times New Roman"/>
          <w:color w:val="000000"/>
          <w:sz w:val="24"/>
          <w:szCs w:val="24"/>
          <w:lang w:eastAsia="zh-CN"/>
        </w:rPr>
        <w:lastRenderedPageBreak/>
        <w:t xml:space="preserve">O país possui </w:t>
      </w:r>
      <w:r w:rsidR="008F59A2" w:rsidRPr="008F59A2">
        <w:rPr>
          <w:rFonts w:ascii="Times New Roman" w:eastAsia="Noto Serif CJK SC" w:hAnsi="Times New Roman" w:cs="Times New Roman"/>
          <w:color w:val="000000"/>
          <w:sz w:val="24"/>
          <w:szCs w:val="24"/>
          <w:lang w:eastAsia="zh-CN"/>
        </w:rPr>
        <w:t>cinco diferentes biomas que vão da semiárida Caatinga à úmida e chuvosa Mata</w:t>
      </w:r>
      <w:r>
        <w:rPr>
          <w:rFonts w:ascii="Times New Roman" w:eastAsia="Noto Serif CJK SC" w:hAnsi="Times New Roman" w:cs="Times New Roman"/>
          <w:color w:val="000000"/>
          <w:sz w:val="24"/>
          <w:szCs w:val="24"/>
          <w:lang w:eastAsia="zh-CN"/>
        </w:rPr>
        <w:t xml:space="preserve"> Atlântica, os PFNM podem representar diversos papé</w:t>
      </w:r>
      <w:r w:rsidR="008F59A2" w:rsidRPr="008F59A2">
        <w:rPr>
          <w:rFonts w:ascii="Times New Roman" w:eastAsia="Noto Serif CJK SC" w:hAnsi="Times New Roman" w:cs="Times New Roman"/>
          <w:color w:val="000000"/>
          <w:sz w:val="24"/>
          <w:szCs w:val="24"/>
          <w:lang w:eastAsia="zh-CN"/>
        </w:rPr>
        <w:t>is estratégicos na manutenção da nossa extensa diversidade. No entanto, segundo Myers et al. (2000, p.854) “não existe contagem atualizada das espécies de plantas brasileiras, ainda assim acredita-se que o pais aporte a mais rica flora do planeta, com pelo menos 50000 espécies, ou um sexto do total planetário”, o pais não só possui uma extensa biodiversidade como também, como se exemplificou no estudo</w:t>
      </w:r>
      <w:r w:rsidR="00E62D1A">
        <w:rPr>
          <w:rFonts w:ascii="Times New Roman" w:eastAsia="Noto Serif CJK SC" w:hAnsi="Times New Roman" w:cs="Times New Roman"/>
          <w:color w:val="000000"/>
          <w:sz w:val="24"/>
          <w:szCs w:val="24"/>
          <w:lang w:eastAsia="zh-CN"/>
        </w:rPr>
        <w:t xml:space="preserve"> mais recente</w:t>
      </w:r>
      <w:r w:rsidR="008F59A2" w:rsidRPr="008F59A2">
        <w:rPr>
          <w:rFonts w:ascii="Times New Roman" w:eastAsia="Noto Serif CJK SC" w:hAnsi="Times New Roman" w:cs="Times New Roman"/>
          <w:color w:val="000000"/>
          <w:sz w:val="24"/>
          <w:szCs w:val="24"/>
          <w:lang w:eastAsia="zh-CN"/>
        </w:rPr>
        <w:t xml:space="preserve"> realizado por Coelho et al. (2021, p.6) 51% das espécies arbóreas registradas na rede de arvores amazônicas são consideradas </w:t>
      </w:r>
      <w:r>
        <w:rPr>
          <w:rFonts w:ascii="Times New Roman" w:eastAsia="Noto Serif CJK SC" w:hAnsi="Times New Roman" w:cs="Times New Roman"/>
          <w:color w:val="000000"/>
          <w:sz w:val="24"/>
          <w:szCs w:val="24"/>
          <w:lang w:eastAsia="zh-CN"/>
        </w:rPr>
        <w:t>ú</w:t>
      </w:r>
      <w:r w:rsidR="008F59A2" w:rsidRPr="008F59A2">
        <w:rPr>
          <w:rFonts w:ascii="Times New Roman" w:eastAsia="Noto Serif CJK SC" w:hAnsi="Times New Roman" w:cs="Times New Roman"/>
          <w:color w:val="000000"/>
          <w:sz w:val="24"/>
          <w:szCs w:val="24"/>
          <w:lang w:eastAsia="zh-CN"/>
        </w:rPr>
        <w:t>teis para humanos, essas espécies repr</w:t>
      </w:r>
      <w:r>
        <w:rPr>
          <w:rFonts w:ascii="Times New Roman" w:eastAsia="Noto Serif CJK SC" w:hAnsi="Times New Roman" w:cs="Times New Roman"/>
          <w:color w:val="000000"/>
          <w:sz w:val="24"/>
          <w:szCs w:val="24"/>
          <w:lang w:eastAsia="zh-CN"/>
        </w:rPr>
        <w:t>esentam 81% da população total, in</w:t>
      </w:r>
      <w:r w:rsidR="008F59A2" w:rsidRPr="008F59A2">
        <w:rPr>
          <w:rFonts w:ascii="Times New Roman" w:eastAsia="Noto Serif CJK SC" w:hAnsi="Times New Roman" w:cs="Times New Roman"/>
          <w:sz w:val="24"/>
          <w:szCs w:val="24"/>
          <w:lang w:eastAsia="zh-CN"/>
        </w:rPr>
        <w:t xml:space="preserve">dicando um potencial de uso forte da floresta pelas populações locais, como indicado por May (1991, p.1) “Na </w:t>
      </w:r>
      <w:r w:rsidR="00E62D1A" w:rsidRPr="008F59A2">
        <w:rPr>
          <w:rFonts w:ascii="Times New Roman" w:eastAsia="Noto Serif CJK SC" w:hAnsi="Times New Roman" w:cs="Times New Roman"/>
          <w:sz w:val="24"/>
          <w:szCs w:val="24"/>
          <w:lang w:eastAsia="zh-CN"/>
        </w:rPr>
        <w:t>Amazônia</w:t>
      </w:r>
      <w:r w:rsidR="008F59A2" w:rsidRPr="008F59A2">
        <w:rPr>
          <w:rFonts w:ascii="Times New Roman" w:eastAsia="Noto Serif CJK SC" w:hAnsi="Times New Roman" w:cs="Times New Roman"/>
          <w:sz w:val="24"/>
          <w:szCs w:val="24"/>
          <w:lang w:eastAsia="zh-CN"/>
        </w:rPr>
        <w:t xml:space="preserve"> Brasileira, como em outras áreas de floresta tropical, uma grande variedade de PFNM são extraídos por populações ribeirinhas, tanto para uso pessoal quanto para confecção de artesanatos”, os PFNM que advém destas florestas tem importante papel na renda e na segurança alimentar, dois dos principais desafios a serem solucionados para com as classes brasileiras menos favorecidas no início da década de 2020. </w:t>
      </w:r>
    </w:p>
    <w:p w14:paraId="73E4DAC0" w14:textId="2B67682F" w:rsidR="008F59A2" w:rsidRDefault="008F59A2" w:rsidP="00154F29">
      <w:pPr>
        <w:spacing w:after="0" w:line="360" w:lineRule="auto"/>
        <w:ind w:firstLine="709"/>
        <w:jc w:val="both"/>
        <w:rPr>
          <w:rFonts w:ascii="Times New Roman" w:eastAsia="Noto Serif CJK SC" w:hAnsi="Times New Roman" w:cs="Times New Roman"/>
          <w:sz w:val="24"/>
          <w:szCs w:val="24"/>
          <w:lang w:eastAsia="zh-CN"/>
        </w:rPr>
      </w:pPr>
      <w:r w:rsidRPr="008F59A2">
        <w:rPr>
          <w:rFonts w:ascii="Times New Roman" w:eastAsia="Noto Serif CJK SC" w:hAnsi="Times New Roman" w:cs="Times New Roman"/>
          <w:sz w:val="24"/>
          <w:szCs w:val="24"/>
          <w:lang w:eastAsia="zh-CN"/>
        </w:rPr>
        <w:t xml:space="preserve">Vale lembrar porém que estes produtos não se resumem apenas como importante fonte de renda e alimento, mas, como comentam </w:t>
      </w:r>
      <w:proofErr w:type="spellStart"/>
      <w:r w:rsidRPr="008F59A2">
        <w:rPr>
          <w:rFonts w:ascii="Times New Roman" w:eastAsia="Noto Serif CJK SC" w:hAnsi="Times New Roman" w:cs="Times New Roman"/>
          <w:sz w:val="24"/>
          <w:szCs w:val="24"/>
          <w:lang w:eastAsia="zh-CN"/>
        </w:rPr>
        <w:t>Alexia</w:t>
      </w:r>
      <w:r w:rsidR="0064031A">
        <w:rPr>
          <w:rFonts w:ascii="Times New Roman" w:eastAsia="Noto Serif CJK SC" w:hAnsi="Times New Roman" w:cs="Times New Roman"/>
          <w:sz w:val="24"/>
          <w:szCs w:val="24"/>
          <w:lang w:eastAsia="zh-CN"/>
        </w:rPr>
        <w:t>des</w:t>
      </w:r>
      <w:proofErr w:type="spellEnd"/>
      <w:r w:rsidRPr="008F59A2">
        <w:rPr>
          <w:rFonts w:ascii="Times New Roman" w:eastAsia="Noto Serif CJK SC" w:hAnsi="Times New Roman" w:cs="Times New Roman"/>
          <w:sz w:val="24"/>
          <w:szCs w:val="24"/>
          <w:lang w:eastAsia="zh-CN"/>
        </w:rPr>
        <w:t xml:space="preserve">, </w:t>
      </w:r>
      <w:proofErr w:type="spellStart"/>
      <w:r w:rsidRPr="008F59A2">
        <w:rPr>
          <w:rFonts w:ascii="Times New Roman" w:eastAsia="Noto Serif CJK SC" w:hAnsi="Times New Roman" w:cs="Times New Roman"/>
          <w:sz w:val="24"/>
          <w:szCs w:val="24"/>
          <w:lang w:eastAsia="zh-CN"/>
        </w:rPr>
        <w:t>Shanley</w:t>
      </w:r>
      <w:proofErr w:type="spellEnd"/>
      <w:r w:rsidRPr="008F59A2">
        <w:rPr>
          <w:rFonts w:ascii="Times New Roman" w:eastAsia="Noto Serif CJK SC" w:hAnsi="Times New Roman" w:cs="Times New Roman"/>
          <w:sz w:val="24"/>
          <w:szCs w:val="24"/>
          <w:lang w:eastAsia="zh-CN"/>
        </w:rPr>
        <w:t xml:space="preserve"> (2004, p.17) “Os Produtos Florestais não são apenas recursos naturais utilizados para cobrir as necessidades de subsistência, nem meros recursos econômicos comercializados entre diferentes atores sociais” pois sua multidimensionalidade abrange outros aspectos, ou conforme complementam os autores “estes produtos também formam parte da vida política, institucional e cultural das pessoas envolvidas em sua coleta e consumo”.</w:t>
      </w:r>
    </w:p>
    <w:p w14:paraId="18CF800B" w14:textId="77777777" w:rsidR="002F5F72" w:rsidRDefault="002F5F72" w:rsidP="002F5F72">
      <w:pPr>
        <w:jc w:val="both"/>
        <w:rPr>
          <w:rFonts w:ascii="Times New Roman" w:hAnsi="Times New Roman" w:cs="Times New Roman"/>
          <w:b/>
          <w:bCs/>
          <w:sz w:val="24"/>
          <w:szCs w:val="24"/>
        </w:rPr>
      </w:pPr>
    </w:p>
    <w:p w14:paraId="6B6FF4F8" w14:textId="77777777" w:rsidR="002F5F72" w:rsidRDefault="002F5F72" w:rsidP="002F5F72">
      <w:pPr>
        <w:jc w:val="both"/>
        <w:rPr>
          <w:rFonts w:ascii="Times New Roman" w:hAnsi="Times New Roman" w:cs="Times New Roman"/>
          <w:b/>
          <w:bCs/>
          <w:sz w:val="24"/>
          <w:szCs w:val="24"/>
        </w:rPr>
      </w:pPr>
      <w:r>
        <w:rPr>
          <w:rFonts w:ascii="Times New Roman" w:hAnsi="Times New Roman" w:cs="Times New Roman"/>
          <w:b/>
          <w:bCs/>
          <w:sz w:val="24"/>
          <w:szCs w:val="24"/>
        </w:rPr>
        <w:t>RELAÇÃO COM A SESSÃO TEMATICA</w:t>
      </w:r>
    </w:p>
    <w:p w14:paraId="2C19D0A1" w14:textId="77777777" w:rsidR="001A46A6" w:rsidRDefault="001A46A6" w:rsidP="002F5F72">
      <w:pPr>
        <w:jc w:val="both"/>
        <w:rPr>
          <w:rFonts w:ascii="Times New Roman" w:hAnsi="Times New Roman" w:cs="Times New Roman"/>
          <w:b/>
          <w:bCs/>
          <w:sz w:val="24"/>
          <w:szCs w:val="24"/>
        </w:rPr>
      </w:pPr>
    </w:p>
    <w:p w14:paraId="75F841C8" w14:textId="681E1833" w:rsidR="001A46A6" w:rsidRDefault="001A46A6" w:rsidP="00154F2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t xml:space="preserve">Em relação a Sessão temática escolhida, Gestão e Desenvolvimento Socioambiental, a proposta tem a contribuir no sentido de produzir um inventário da dados, junto a um diagnóstico sócio econômico, uma contribuição a pesquisa na área mas também fornecendo uma análise mais </w:t>
      </w:r>
      <w:r w:rsidR="00154F29">
        <w:rPr>
          <w:rFonts w:ascii="Times New Roman" w:hAnsi="Times New Roman" w:cs="Times New Roman"/>
          <w:bCs/>
          <w:sz w:val="24"/>
          <w:szCs w:val="24"/>
        </w:rPr>
        <w:t>ampla aos formuladores de Políticas Públicas que visem estimular o desenvolvimento rural e regional, bem como na busca de soluções à problemática da insegurança alimentar que marca o rural bra</w:t>
      </w:r>
      <w:r w:rsidR="00E62D1A">
        <w:rPr>
          <w:rFonts w:ascii="Times New Roman" w:hAnsi="Times New Roman" w:cs="Times New Roman"/>
          <w:bCs/>
          <w:sz w:val="24"/>
          <w:szCs w:val="24"/>
        </w:rPr>
        <w:t>sileiro, bem como regiões urban</w:t>
      </w:r>
      <w:r w:rsidR="00154F29">
        <w:rPr>
          <w:rFonts w:ascii="Times New Roman" w:hAnsi="Times New Roman" w:cs="Times New Roman"/>
          <w:bCs/>
          <w:sz w:val="24"/>
          <w:szCs w:val="24"/>
        </w:rPr>
        <w:t>as.</w:t>
      </w:r>
    </w:p>
    <w:p w14:paraId="49BC64D5" w14:textId="0567B0DA" w:rsidR="001A46A6" w:rsidRPr="001A46A6" w:rsidRDefault="001A46A6" w:rsidP="002F5F72">
      <w:pPr>
        <w:jc w:val="both"/>
        <w:rPr>
          <w:rFonts w:ascii="Times New Roman" w:hAnsi="Times New Roman" w:cs="Times New Roman"/>
          <w:bCs/>
          <w:sz w:val="24"/>
          <w:szCs w:val="24"/>
        </w:rPr>
      </w:pPr>
    </w:p>
    <w:p w14:paraId="7667DD3F" w14:textId="77777777" w:rsidR="002F5F72" w:rsidRPr="003A33B2" w:rsidRDefault="002F5F72" w:rsidP="002F5F72">
      <w:pPr>
        <w:jc w:val="both"/>
        <w:rPr>
          <w:rFonts w:ascii="Times New Roman" w:hAnsi="Times New Roman" w:cs="Times New Roman"/>
          <w:b/>
          <w:bCs/>
          <w:sz w:val="24"/>
          <w:szCs w:val="24"/>
        </w:rPr>
      </w:pPr>
      <w:r>
        <w:rPr>
          <w:rFonts w:ascii="Times New Roman" w:hAnsi="Times New Roman" w:cs="Times New Roman"/>
          <w:b/>
          <w:bCs/>
          <w:sz w:val="24"/>
          <w:szCs w:val="24"/>
        </w:rPr>
        <w:t>REFÊRENCIAS.</w:t>
      </w:r>
    </w:p>
    <w:p w14:paraId="2868918D" w14:textId="77777777" w:rsidR="00E62D1A" w:rsidRDefault="00E62D1A" w:rsidP="00E62D1A">
      <w:pPr>
        <w:autoSpaceDE w:val="0"/>
        <w:autoSpaceDN w:val="0"/>
        <w:adjustRightInd w:val="0"/>
        <w:spacing w:after="0" w:line="240" w:lineRule="auto"/>
        <w:rPr>
          <w:rFonts w:ascii="Times New Roman" w:eastAsia="Noto Serif CJK SC" w:hAnsi="Times New Roman" w:cs="Times New Roman"/>
          <w:color w:val="000000"/>
          <w:sz w:val="17"/>
          <w:szCs w:val="17"/>
          <w:lang w:eastAsia="zh-CN"/>
        </w:rPr>
      </w:pPr>
    </w:p>
    <w:p w14:paraId="1F51F51B" w14:textId="77777777" w:rsidR="00B81A46" w:rsidRDefault="0064031A" w:rsidP="00E62D1A">
      <w:pPr>
        <w:autoSpaceDE w:val="0"/>
        <w:autoSpaceDN w:val="0"/>
        <w:adjustRightInd w:val="0"/>
        <w:spacing w:after="0" w:line="240" w:lineRule="auto"/>
        <w:rPr>
          <w:rFonts w:ascii="Times New Roman" w:hAnsi="Times New Roman" w:cs="Times New Roman"/>
          <w:sz w:val="24"/>
          <w:szCs w:val="24"/>
        </w:rPr>
      </w:pPr>
      <w:r w:rsidRPr="00911D2A">
        <w:rPr>
          <w:rFonts w:ascii="Times New Roman" w:hAnsi="Times New Roman" w:cs="Times New Roman"/>
          <w:sz w:val="24"/>
          <w:szCs w:val="24"/>
        </w:rPr>
        <w:t xml:space="preserve">ALEXIADES, Miguel N.; SHANLEY, </w:t>
      </w:r>
      <w:proofErr w:type="spellStart"/>
      <w:r w:rsidRPr="00911D2A">
        <w:rPr>
          <w:rFonts w:ascii="Times New Roman" w:hAnsi="Times New Roman" w:cs="Times New Roman"/>
          <w:sz w:val="24"/>
          <w:szCs w:val="24"/>
        </w:rPr>
        <w:t>Patricia</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Productos</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florestales</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medios</w:t>
      </w:r>
      <w:proofErr w:type="spellEnd"/>
      <w:r w:rsidRPr="00911D2A">
        <w:rPr>
          <w:rFonts w:ascii="Times New Roman" w:hAnsi="Times New Roman" w:cs="Times New Roman"/>
          <w:sz w:val="24"/>
          <w:szCs w:val="24"/>
        </w:rPr>
        <w:t xml:space="preserve"> de </w:t>
      </w:r>
      <w:proofErr w:type="spellStart"/>
      <w:r w:rsidRPr="00911D2A">
        <w:rPr>
          <w:rFonts w:ascii="Times New Roman" w:hAnsi="Times New Roman" w:cs="Times New Roman"/>
          <w:sz w:val="24"/>
          <w:szCs w:val="24"/>
        </w:rPr>
        <w:t>subsistencia</w:t>
      </w:r>
      <w:proofErr w:type="spellEnd"/>
      <w:r w:rsidRPr="00911D2A">
        <w:rPr>
          <w:rFonts w:ascii="Times New Roman" w:hAnsi="Times New Roman" w:cs="Times New Roman"/>
          <w:sz w:val="24"/>
          <w:szCs w:val="24"/>
        </w:rPr>
        <w:t xml:space="preserve"> y </w:t>
      </w:r>
      <w:proofErr w:type="spellStart"/>
      <w:r w:rsidRPr="00911D2A">
        <w:rPr>
          <w:rFonts w:ascii="Times New Roman" w:hAnsi="Times New Roman" w:cs="Times New Roman"/>
          <w:sz w:val="24"/>
          <w:szCs w:val="24"/>
        </w:rPr>
        <w:t>conservacion</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estudios</w:t>
      </w:r>
      <w:proofErr w:type="spellEnd"/>
      <w:r w:rsidRPr="00911D2A">
        <w:rPr>
          <w:rFonts w:ascii="Times New Roman" w:hAnsi="Times New Roman" w:cs="Times New Roman"/>
          <w:sz w:val="24"/>
          <w:szCs w:val="24"/>
        </w:rPr>
        <w:t xml:space="preserve"> de caso sobre sistemas de manejo de produtos </w:t>
      </w:r>
      <w:proofErr w:type="spellStart"/>
      <w:r w:rsidRPr="00911D2A">
        <w:rPr>
          <w:rFonts w:ascii="Times New Roman" w:hAnsi="Times New Roman" w:cs="Times New Roman"/>
          <w:sz w:val="24"/>
          <w:szCs w:val="24"/>
        </w:rPr>
        <w:t>florestales</w:t>
      </w:r>
      <w:proofErr w:type="spellEnd"/>
      <w:r w:rsidRPr="00911D2A">
        <w:rPr>
          <w:rFonts w:ascii="Times New Roman" w:hAnsi="Times New Roman" w:cs="Times New Roman"/>
          <w:sz w:val="24"/>
          <w:szCs w:val="24"/>
        </w:rPr>
        <w:t xml:space="preserve"> no </w:t>
      </w:r>
      <w:proofErr w:type="spellStart"/>
      <w:r w:rsidRPr="00911D2A">
        <w:rPr>
          <w:rFonts w:ascii="Times New Roman" w:hAnsi="Times New Roman" w:cs="Times New Roman"/>
          <w:sz w:val="24"/>
          <w:szCs w:val="24"/>
        </w:rPr>
        <w:t>maderables</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b/>
          <w:bCs/>
          <w:sz w:val="24"/>
          <w:szCs w:val="24"/>
        </w:rPr>
        <w:t>Productos</w:t>
      </w:r>
      <w:proofErr w:type="spellEnd"/>
      <w:r w:rsidRPr="00911D2A">
        <w:rPr>
          <w:rFonts w:ascii="Times New Roman" w:hAnsi="Times New Roman" w:cs="Times New Roman"/>
          <w:b/>
          <w:bCs/>
          <w:sz w:val="24"/>
          <w:szCs w:val="24"/>
        </w:rPr>
        <w:t xml:space="preserve"> </w:t>
      </w:r>
      <w:proofErr w:type="spellStart"/>
      <w:r w:rsidRPr="00911D2A">
        <w:rPr>
          <w:rFonts w:ascii="Times New Roman" w:hAnsi="Times New Roman" w:cs="Times New Roman"/>
          <w:b/>
          <w:bCs/>
          <w:sz w:val="24"/>
          <w:szCs w:val="24"/>
        </w:rPr>
        <w:t>Forestales</w:t>
      </w:r>
      <w:proofErr w:type="spellEnd"/>
      <w:r w:rsidRPr="00911D2A">
        <w:rPr>
          <w:rFonts w:ascii="Times New Roman" w:hAnsi="Times New Roman" w:cs="Times New Roman"/>
          <w:b/>
          <w:bCs/>
          <w:sz w:val="24"/>
          <w:szCs w:val="24"/>
        </w:rPr>
        <w:t xml:space="preserve">, </w:t>
      </w:r>
      <w:proofErr w:type="spellStart"/>
      <w:r w:rsidRPr="00911D2A">
        <w:rPr>
          <w:rFonts w:ascii="Times New Roman" w:hAnsi="Times New Roman" w:cs="Times New Roman"/>
          <w:b/>
          <w:bCs/>
          <w:sz w:val="24"/>
          <w:szCs w:val="24"/>
        </w:rPr>
        <w:t>Medios</w:t>
      </w:r>
      <w:proofErr w:type="spellEnd"/>
      <w:r w:rsidRPr="00911D2A">
        <w:rPr>
          <w:rFonts w:ascii="Times New Roman" w:hAnsi="Times New Roman" w:cs="Times New Roman"/>
          <w:b/>
          <w:bCs/>
          <w:sz w:val="24"/>
          <w:szCs w:val="24"/>
        </w:rPr>
        <w:t xml:space="preserve"> de </w:t>
      </w:r>
      <w:proofErr w:type="spellStart"/>
      <w:r w:rsidRPr="00911D2A">
        <w:rPr>
          <w:rFonts w:ascii="Times New Roman" w:hAnsi="Times New Roman" w:cs="Times New Roman"/>
          <w:b/>
          <w:bCs/>
          <w:sz w:val="24"/>
          <w:szCs w:val="24"/>
        </w:rPr>
        <w:t>Subsistencia</w:t>
      </w:r>
      <w:proofErr w:type="spellEnd"/>
      <w:r w:rsidRPr="00911D2A">
        <w:rPr>
          <w:rFonts w:ascii="Times New Roman" w:hAnsi="Times New Roman" w:cs="Times New Roman"/>
          <w:b/>
          <w:bCs/>
          <w:sz w:val="24"/>
          <w:szCs w:val="24"/>
        </w:rPr>
        <w:t xml:space="preserve"> y </w:t>
      </w:r>
      <w:proofErr w:type="spellStart"/>
      <w:r w:rsidRPr="00911D2A">
        <w:rPr>
          <w:rFonts w:ascii="Times New Roman" w:hAnsi="Times New Roman" w:cs="Times New Roman"/>
          <w:b/>
          <w:bCs/>
          <w:sz w:val="24"/>
          <w:szCs w:val="24"/>
        </w:rPr>
        <w:t>Conservación</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Estudios</w:t>
      </w:r>
      <w:proofErr w:type="spellEnd"/>
      <w:r w:rsidRPr="00911D2A">
        <w:rPr>
          <w:rFonts w:ascii="Times New Roman" w:hAnsi="Times New Roman" w:cs="Times New Roman"/>
          <w:sz w:val="24"/>
          <w:szCs w:val="24"/>
        </w:rPr>
        <w:t xml:space="preserve"> de Caso sobre Sistemas de Manejo de </w:t>
      </w:r>
      <w:proofErr w:type="spellStart"/>
      <w:r w:rsidRPr="00911D2A">
        <w:rPr>
          <w:rFonts w:ascii="Times New Roman" w:hAnsi="Times New Roman" w:cs="Times New Roman"/>
          <w:sz w:val="24"/>
          <w:szCs w:val="24"/>
        </w:rPr>
        <w:t>Productos</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Forestales</w:t>
      </w:r>
      <w:proofErr w:type="spellEnd"/>
      <w:r w:rsidRPr="00911D2A">
        <w:rPr>
          <w:rFonts w:ascii="Times New Roman" w:hAnsi="Times New Roman" w:cs="Times New Roman"/>
          <w:sz w:val="24"/>
          <w:szCs w:val="24"/>
        </w:rPr>
        <w:t xml:space="preserve"> No </w:t>
      </w:r>
      <w:proofErr w:type="spellStart"/>
      <w:r w:rsidRPr="00911D2A">
        <w:rPr>
          <w:rFonts w:ascii="Times New Roman" w:hAnsi="Times New Roman" w:cs="Times New Roman"/>
          <w:sz w:val="24"/>
          <w:szCs w:val="24"/>
        </w:rPr>
        <w:t>Maderables</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Indonesia</w:t>
      </w:r>
      <w:proofErr w:type="spellEnd"/>
      <w:r w:rsidRPr="00911D2A">
        <w:rPr>
          <w:rFonts w:ascii="Times New Roman" w:hAnsi="Times New Roman" w:cs="Times New Roman"/>
          <w:sz w:val="24"/>
          <w:szCs w:val="24"/>
        </w:rPr>
        <w:t xml:space="preserve">, p. 1-22, 2004. </w:t>
      </w:r>
    </w:p>
    <w:p w14:paraId="558176FD" w14:textId="77777777" w:rsidR="00B81A46" w:rsidRDefault="00B81A46" w:rsidP="00E62D1A">
      <w:pPr>
        <w:autoSpaceDE w:val="0"/>
        <w:autoSpaceDN w:val="0"/>
        <w:adjustRightInd w:val="0"/>
        <w:spacing w:after="0" w:line="240" w:lineRule="auto"/>
        <w:rPr>
          <w:rFonts w:ascii="Times New Roman" w:hAnsi="Times New Roman" w:cs="Times New Roman"/>
          <w:sz w:val="24"/>
          <w:szCs w:val="24"/>
        </w:rPr>
      </w:pPr>
    </w:p>
    <w:p w14:paraId="58803A68" w14:textId="2634DFFB" w:rsidR="00E62D1A" w:rsidRPr="00911D2A" w:rsidRDefault="00E62D1A" w:rsidP="00E62D1A">
      <w:pPr>
        <w:autoSpaceDE w:val="0"/>
        <w:autoSpaceDN w:val="0"/>
        <w:adjustRightInd w:val="0"/>
        <w:spacing w:after="0" w:line="240" w:lineRule="auto"/>
        <w:rPr>
          <w:rFonts w:ascii="Times New Roman" w:hAnsi="Times New Roman" w:cs="Times New Roman"/>
          <w:sz w:val="24"/>
          <w:szCs w:val="24"/>
        </w:rPr>
      </w:pPr>
      <w:r w:rsidRPr="00911D2A">
        <w:rPr>
          <w:rFonts w:ascii="Times New Roman" w:hAnsi="Times New Roman" w:cs="Times New Roman"/>
          <w:sz w:val="24"/>
          <w:szCs w:val="24"/>
        </w:rPr>
        <w:t xml:space="preserve">COELHO, Sara D. </w:t>
      </w:r>
      <w:r w:rsidRPr="00911D2A">
        <w:rPr>
          <w:rFonts w:ascii="Times New Roman" w:hAnsi="Times New Roman" w:cs="Times New Roman"/>
          <w:i/>
          <w:iCs/>
          <w:sz w:val="24"/>
          <w:szCs w:val="24"/>
        </w:rPr>
        <w:t>et al</w:t>
      </w:r>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Eighty</w:t>
      </w:r>
      <w:proofErr w:type="spellEnd"/>
      <w:r w:rsidRPr="00911D2A">
        <w:rPr>
          <w:rFonts w:ascii="Times New Roman" w:hAnsi="Times New Roman" w:cs="Times New Roman"/>
          <w:sz w:val="24"/>
          <w:szCs w:val="24"/>
        </w:rPr>
        <w:t xml:space="preserve">-four per </w:t>
      </w:r>
      <w:proofErr w:type="spellStart"/>
      <w:r w:rsidRPr="00911D2A">
        <w:rPr>
          <w:rFonts w:ascii="Times New Roman" w:hAnsi="Times New Roman" w:cs="Times New Roman"/>
          <w:sz w:val="24"/>
          <w:szCs w:val="24"/>
        </w:rPr>
        <w:t>cent</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of</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all</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Amazonian</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arboreal</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plant</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individuals</w:t>
      </w:r>
      <w:proofErr w:type="spellEnd"/>
      <w:r w:rsidRPr="00911D2A">
        <w:rPr>
          <w:rFonts w:ascii="Times New Roman" w:hAnsi="Times New Roman" w:cs="Times New Roman"/>
          <w:sz w:val="24"/>
          <w:szCs w:val="24"/>
        </w:rPr>
        <w:t xml:space="preserve"> are </w:t>
      </w:r>
      <w:proofErr w:type="spellStart"/>
      <w:r w:rsidRPr="00911D2A">
        <w:rPr>
          <w:rFonts w:ascii="Times New Roman" w:hAnsi="Times New Roman" w:cs="Times New Roman"/>
          <w:sz w:val="24"/>
          <w:szCs w:val="24"/>
        </w:rPr>
        <w:t>useful</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to</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humans</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b/>
          <w:bCs/>
          <w:sz w:val="24"/>
          <w:szCs w:val="24"/>
        </w:rPr>
        <w:t>Plos</w:t>
      </w:r>
      <w:proofErr w:type="spellEnd"/>
      <w:r w:rsidRPr="00911D2A">
        <w:rPr>
          <w:rFonts w:ascii="Times New Roman" w:hAnsi="Times New Roman" w:cs="Times New Roman"/>
          <w:b/>
          <w:bCs/>
          <w:sz w:val="24"/>
          <w:szCs w:val="24"/>
        </w:rPr>
        <w:t xml:space="preserve"> </w:t>
      </w:r>
      <w:proofErr w:type="spellStart"/>
      <w:r w:rsidRPr="00911D2A">
        <w:rPr>
          <w:rFonts w:ascii="Times New Roman" w:hAnsi="Times New Roman" w:cs="Times New Roman"/>
          <w:b/>
          <w:bCs/>
          <w:sz w:val="24"/>
          <w:szCs w:val="24"/>
        </w:rPr>
        <w:t>One</w:t>
      </w:r>
      <w:proofErr w:type="spellEnd"/>
      <w:r w:rsidRPr="00911D2A">
        <w:rPr>
          <w:rFonts w:ascii="Times New Roman" w:hAnsi="Times New Roman" w:cs="Times New Roman"/>
          <w:sz w:val="24"/>
          <w:szCs w:val="24"/>
        </w:rPr>
        <w:t>, San Francisco, p. 1-17, out 2021.</w:t>
      </w:r>
    </w:p>
    <w:p w14:paraId="3914AB0B" w14:textId="77777777" w:rsidR="0064031A" w:rsidRPr="00911D2A" w:rsidRDefault="0064031A" w:rsidP="00E62D1A">
      <w:pPr>
        <w:autoSpaceDE w:val="0"/>
        <w:autoSpaceDN w:val="0"/>
        <w:adjustRightInd w:val="0"/>
        <w:spacing w:after="0" w:line="240" w:lineRule="auto"/>
        <w:rPr>
          <w:rFonts w:ascii="Times New Roman" w:hAnsi="Times New Roman" w:cs="Times New Roman"/>
          <w:sz w:val="24"/>
          <w:szCs w:val="24"/>
        </w:rPr>
      </w:pPr>
    </w:p>
    <w:p w14:paraId="4EA48FB6" w14:textId="1BEE511F" w:rsidR="00E62D1A" w:rsidRPr="00911D2A" w:rsidRDefault="00E62D1A" w:rsidP="00E62D1A">
      <w:pPr>
        <w:autoSpaceDE w:val="0"/>
        <w:autoSpaceDN w:val="0"/>
        <w:adjustRightInd w:val="0"/>
        <w:spacing w:after="0" w:line="240" w:lineRule="auto"/>
        <w:rPr>
          <w:rFonts w:ascii="Times New Roman" w:eastAsia="Noto Serif CJK SC" w:hAnsi="Times New Roman" w:cs="Times New Roman"/>
          <w:color w:val="000000"/>
          <w:sz w:val="24"/>
          <w:szCs w:val="24"/>
          <w:lang w:eastAsia="zh-CN"/>
        </w:rPr>
      </w:pPr>
      <w:r w:rsidRPr="00911D2A">
        <w:rPr>
          <w:rFonts w:ascii="Times New Roman" w:hAnsi="Times New Roman" w:cs="Times New Roman"/>
          <w:sz w:val="24"/>
          <w:szCs w:val="24"/>
        </w:rPr>
        <w:t xml:space="preserve">FAO, IFAD, UNICEF, WFP </w:t>
      </w:r>
      <w:proofErr w:type="spellStart"/>
      <w:r w:rsidRPr="00911D2A">
        <w:rPr>
          <w:rFonts w:ascii="Times New Roman" w:hAnsi="Times New Roman" w:cs="Times New Roman"/>
          <w:sz w:val="24"/>
          <w:szCs w:val="24"/>
        </w:rPr>
        <w:t>and</w:t>
      </w:r>
      <w:proofErr w:type="spellEnd"/>
      <w:r w:rsidRPr="00911D2A">
        <w:rPr>
          <w:rFonts w:ascii="Times New Roman" w:hAnsi="Times New Roman" w:cs="Times New Roman"/>
          <w:sz w:val="24"/>
          <w:szCs w:val="24"/>
        </w:rPr>
        <w:t xml:space="preserve"> WHO. 2020. </w:t>
      </w:r>
      <w:r w:rsidRPr="00911D2A">
        <w:rPr>
          <w:rFonts w:ascii="Times New Roman" w:hAnsi="Times New Roman" w:cs="Times New Roman"/>
          <w:i/>
          <w:iCs/>
          <w:sz w:val="24"/>
          <w:szCs w:val="24"/>
        </w:rPr>
        <w:t xml:space="preserve">The </w:t>
      </w:r>
      <w:proofErr w:type="spellStart"/>
      <w:r w:rsidRPr="00911D2A">
        <w:rPr>
          <w:rFonts w:ascii="Times New Roman" w:hAnsi="Times New Roman" w:cs="Times New Roman"/>
          <w:i/>
          <w:iCs/>
          <w:sz w:val="24"/>
          <w:szCs w:val="24"/>
        </w:rPr>
        <w:t>State</w:t>
      </w:r>
      <w:proofErr w:type="spellEnd"/>
      <w:r w:rsidRPr="00911D2A">
        <w:rPr>
          <w:rFonts w:ascii="Times New Roman" w:hAnsi="Times New Roman" w:cs="Times New Roman"/>
          <w:i/>
          <w:iCs/>
          <w:sz w:val="24"/>
          <w:szCs w:val="24"/>
        </w:rPr>
        <w:t xml:space="preserve"> </w:t>
      </w:r>
      <w:proofErr w:type="spellStart"/>
      <w:r w:rsidRPr="00911D2A">
        <w:rPr>
          <w:rFonts w:ascii="Times New Roman" w:hAnsi="Times New Roman" w:cs="Times New Roman"/>
          <w:i/>
          <w:iCs/>
          <w:sz w:val="24"/>
          <w:szCs w:val="24"/>
        </w:rPr>
        <w:t>of</w:t>
      </w:r>
      <w:proofErr w:type="spellEnd"/>
      <w:r w:rsidRPr="00911D2A">
        <w:rPr>
          <w:rFonts w:ascii="Times New Roman" w:hAnsi="Times New Roman" w:cs="Times New Roman"/>
          <w:i/>
          <w:iCs/>
          <w:sz w:val="24"/>
          <w:szCs w:val="24"/>
        </w:rPr>
        <w:t xml:space="preserve"> </w:t>
      </w:r>
      <w:proofErr w:type="spellStart"/>
      <w:r w:rsidRPr="00911D2A">
        <w:rPr>
          <w:rFonts w:ascii="Times New Roman" w:hAnsi="Times New Roman" w:cs="Times New Roman"/>
          <w:i/>
          <w:iCs/>
          <w:sz w:val="24"/>
          <w:szCs w:val="24"/>
        </w:rPr>
        <w:t>Food</w:t>
      </w:r>
      <w:proofErr w:type="spellEnd"/>
      <w:r w:rsidRPr="00911D2A">
        <w:rPr>
          <w:rFonts w:ascii="Times New Roman" w:hAnsi="Times New Roman" w:cs="Times New Roman"/>
          <w:i/>
          <w:iCs/>
          <w:sz w:val="24"/>
          <w:szCs w:val="24"/>
        </w:rPr>
        <w:t xml:space="preserve"> Security </w:t>
      </w:r>
      <w:proofErr w:type="spellStart"/>
      <w:r w:rsidRPr="00911D2A">
        <w:rPr>
          <w:rFonts w:ascii="Times New Roman" w:hAnsi="Times New Roman" w:cs="Times New Roman"/>
          <w:i/>
          <w:iCs/>
          <w:sz w:val="24"/>
          <w:szCs w:val="24"/>
        </w:rPr>
        <w:t>and</w:t>
      </w:r>
      <w:proofErr w:type="spellEnd"/>
      <w:r w:rsidRPr="00911D2A">
        <w:rPr>
          <w:rFonts w:ascii="Times New Roman" w:hAnsi="Times New Roman" w:cs="Times New Roman"/>
          <w:i/>
          <w:iCs/>
          <w:sz w:val="24"/>
          <w:szCs w:val="24"/>
        </w:rPr>
        <w:t xml:space="preserve"> </w:t>
      </w:r>
      <w:proofErr w:type="spellStart"/>
      <w:r w:rsidRPr="00911D2A">
        <w:rPr>
          <w:rFonts w:ascii="Times New Roman" w:hAnsi="Times New Roman" w:cs="Times New Roman"/>
          <w:i/>
          <w:iCs/>
          <w:sz w:val="24"/>
          <w:szCs w:val="24"/>
        </w:rPr>
        <w:t>Nutrition</w:t>
      </w:r>
      <w:proofErr w:type="spellEnd"/>
      <w:r w:rsidRPr="00911D2A">
        <w:rPr>
          <w:rFonts w:ascii="Times New Roman" w:hAnsi="Times New Roman" w:cs="Times New Roman"/>
          <w:i/>
          <w:iCs/>
          <w:sz w:val="24"/>
          <w:szCs w:val="24"/>
        </w:rPr>
        <w:t xml:space="preserve"> in </w:t>
      </w:r>
      <w:proofErr w:type="spellStart"/>
      <w:r w:rsidRPr="00911D2A">
        <w:rPr>
          <w:rFonts w:ascii="Times New Roman" w:hAnsi="Times New Roman" w:cs="Times New Roman"/>
          <w:i/>
          <w:iCs/>
          <w:sz w:val="24"/>
          <w:szCs w:val="24"/>
        </w:rPr>
        <w:t>the</w:t>
      </w:r>
      <w:proofErr w:type="spellEnd"/>
      <w:r w:rsidRPr="00911D2A">
        <w:rPr>
          <w:rFonts w:ascii="Times New Roman" w:hAnsi="Times New Roman" w:cs="Times New Roman"/>
          <w:i/>
          <w:iCs/>
          <w:sz w:val="24"/>
          <w:szCs w:val="24"/>
        </w:rPr>
        <w:t xml:space="preserve"> World 2020</w:t>
      </w:r>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Transforming</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food</w:t>
      </w:r>
      <w:proofErr w:type="spellEnd"/>
      <w:r w:rsidRPr="00911D2A">
        <w:rPr>
          <w:rFonts w:ascii="Times New Roman" w:hAnsi="Times New Roman" w:cs="Times New Roman"/>
          <w:sz w:val="24"/>
          <w:szCs w:val="24"/>
        </w:rPr>
        <w:t xml:space="preserve"> systems for </w:t>
      </w:r>
      <w:proofErr w:type="spellStart"/>
      <w:r w:rsidRPr="00911D2A">
        <w:rPr>
          <w:rFonts w:ascii="Times New Roman" w:hAnsi="Times New Roman" w:cs="Times New Roman"/>
          <w:sz w:val="24"/>
          <w:szCs w:val="24"/>
        </w:rPr>
        <w:t>affordable</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healthy</w:t>
      </w:r>
      <w:proofErr w:type="spellEnd"/>
      <w:r w:rsidRPr="00911D2A">
        <w:rPr>
          <w:rFonts w:ascii="Times New Roman" w:hAnsi="Times New Roman" w:cs="Times New Roman"/>
          <w:sz w:val="24"/>
          <w:szCs w:val="24"/>
        </w:rPr>
        <w:t xml:space="preserve"> diets. </w:t>
      </w:r>
      <w:proofErr w:type="spellStart"/>
      <w:r w:rsidRPr="00911D2A">
        <w:rPr>
          <w:rFonts w:ascii="Times New Roman" w:hAnsi="Times New Roman" w:cs="Times New Roman"/>
          <w:sz w:val="24"/>
          <w:szCs w:val="24"/>
        </w:rPr>
        <w:t>Rome</w:t>
      </w:r>
      <w:proofErr w:type="spellEnd"/>
      <w:r w:rsidRPr="00911D2A">
        <w:rPr>
          <w:rFonts w:ascii="Times New Roman" w:hAnsi="Times New Roman" w:cs="Times New Roman"/>
          <w:sz w:val="24"/>
          <w:szCs w:val="24"/>
        </w:rPr>
        <w:t>, FAO. https://doi.org/10.4060/ca9692en.</w:t>
      </w:r>
    </w:p>
    <w:p w14:paraId="1A2A0985" w14:textId="77777777" w:rsidR="00E62D1A" w:rsidRPr="00911D2A" w:rsidRDefault="00E62D1A" w:rsidP="00E62D1A">
      <w:pPr>
        <w:autoSpaceDE w:val="0"/>
        <w:autoSpaceDN w:val="0"/>
        <w:adjustRightInd w:val="0"/>
        <w:spacing w:after="0" w:line="240" w:lineRule="auto"/>
        <w:rPr>
          <w:rFonts w:ascii="Times New Roman" w:eastAsia="Noto Serif CJK SC" w:hAnsi="Times New Roman" w:cs="Times New Roman"/>
          <w:color w:val="000000"/>
          <w:sz w:val="24"/>
          <w:szCs w:val="24"/>
          <w:lang w:eastAsia="zh-CN"/>
        </w:rPr>
      </w:pPr>
    </w:p>
    <w:p w14:paraId="6B7D8BED" w14:textId="77777777" w:rsidR="00E62D1A" w:rsidRPr="00911D2A" w:rsidRDefault="00E62D1A" w:rsidP="00E62D1A">
      <w:pPr>
        <w:autoSpaceDE w:val="0"/>
        <w:autoSpaceDN w:val="0"/>
        <w:adjustRightInd w:val="0"/>
        <w:spacing w:after="0" w:line="240" w:lineRule="auto"/>
        <w:rPr>
          <w:rFonts w:ascii="Times New Roman" w:eastAsia="Noto Serif CJK SC" w:hAnsi="Times New Roman" w:cs="Times New Roman"/>
          <w:color w:val="000000"/>
          <w:sz w:val="24"/>
          <w:szCs w:val="24"/>
          <w:lang w:eastAsia="zh-CN"/>
        </w:rPr>
      </w:pPr>
      <w:r w:rsidRPr="00911D2A">
        <w:rPr>
          <w:rFonts w:ascii="Times New Roman" w:eastAsia="Noto Serif CJK SC" w:hAnsi="Times New Roman" w:cs="Times New Roman"/>
          <w:color w:val="000000"/>
          <w:sz w:val="24"/>
          <w:szCs w:val="24"/>
          <w:lang w:eastAsia="zh-CN"/>
        </w:rPr>
        <w:t xml:space="preserve">IBGE. </w:t>
      </w:r>
      <w:r w:rsidRPr="00911D2A">
        <w:rPr>
          <w:rFonts w:ascii="Times New Roman" w:eastAsia="Noto Serif CJK SC" w:hAnsi="Times New Roman" w:cs="Times New Roman"/>
          <w:b/>
          <w:bCs/>
          <w:color w:val="000000"/>
          <w:sz w:val="24"/>
          <w:szCs w:val="24"/>
          <w:lang w:eastAsia="zh-CN"/>
        </w:rPr>
        <w:t>Pesquisa Nacional por Amostra de Domicílios (PNAD) 2015</w:t>
      </w:r>
      <w:r w:rsidRPr="00911D2A">
        <w:rPr>
          <w:rFonts w:ascii="Times New Roman" w:eastAsia="Noto Serif CJK SC" w:hAnsi="Times New Roman" w:cs="Times New Roman"/>
          <w:color w:val="000000"/>
          <w:sz w:val="24"/>
          <w:szCs w:val="24"/>
          <w:lang w:eastAsia="zh-CN"/>
        </w:rPr>
        <w:t xml:space="preserve">. Disponível em: &lt;http://www.ibge.gov.br&gt;. Acesso em: 2023. 71 </w:t>
      </w:r>
    </w:p>
    <w:p w14:paraId="4A6DF789" w14:textId="77777777" w:rsidR="00E62D1A" w:rsidRPr="00911D2A" w:rsidRDefault="00E62D1A" w:rsidP="00E62D1A">
      <w:pPr>
        <w:autoSpaceDE w:val="0"/>
        <w:autoSpaceDN w:val="0"/>
        <w:adjustRightInd w:val="0"/>
        <w:spacing w:after="0" w:line="240" w:lineRule="auto"/>
        <w:rPr>
          <w:rFonts w:ascii="Times New Roman" w:eastAsia="Noto Serif CJK SC" w:hAnsi="Times New Roman" w:cs="Times New Roman"/>
          <w:sz w:val="24"/>
          <w:szCs w:val="24"/>
          <w:lang w:eastAsia="zh-CN"/>
        </w:rPr>
      </w:pPr>
    </w:p>
    <w:p w14:paraId="099FB3CC" w14:textId="45CB4E5E" w:rsidR="002F5F72" w:rsidRPr="00911D2A" w:rsidRDefault="00E62D1A" w:rsidP="00E62D1A">
      <w:pPr>
        <w:jc w:val="both"/>
        <w:rPr>
          <w:rFonts w:ascii="Times New Roman" w:eastAsia="Noto Serif CJK SC" w:hAnsi="Times New Roman" w:cs="Times New Roman"/>
          <w:sz w:val="24"/>
          <w:szCs w:val="24"/>
          <w:lang w:eastAsia="zh-CN"/>
        </w:rPr>
      </w:pPr>
      <w:r w:rsidRPr="00911D2A">
        <w:rPr>
          <w:rFonts w:ascii="Times New Roman" w:eastAsia="Noto Serif CJK SC" w:hAnsi="Times New Roman" w:cs="Times New Roman"/>
          <w:sz w:val="24"/>
          <w:szCs w:val="24"/>
          <w:lang w:eastAsia="zh-CN"/>
        </w:rPr>
        <w:t xml:space="preserve">IBGE. </w:t>
      </w:r>
      <w:r w:rsidRPr="00911D2A">
        <w:rPr>
          <w:rFonts w:ascii="Times New Roman" w:eastAsia="Noto Serif CJK SC" w:hAnsi="Times New Roman" w:cs="Times New Roman"/>
          <w:b/>
          <w:bCs/>
          <w:sz w:val="24"/>
          <w:szCs w:val="24"/>
          <w:lang w:eastAsia="zh-CN"/>
        </w:rPr>
        <w:t>Sistema IBGE de Recuperação Automática – SIDRA</w:t>
      </w:r>
      <w:r w:rsidRPr="00911D2A">
        <w:rPr>
          <w:rFonts w:ascii="Times New Roman" w:eastAsia="Noto Serif CJK SC" w:hAnsi="Times New Roman" w:cs="Times New Roman"/>
          <w:sz w:val="24"/>
          <w:szCs w:val="24"/>
          <w:lang w:eastAsia="zh-CN"/>
        </w:rPr>
        <w:t xml:space="preserve">. Disponível em: </w:t>
      </w:r>
      <w:hyperlink r:id="rId9" w:history="1">
        <w:r w:rsidRPr="00911D2A">
          <w:rPr>
            <w:rStyle w:val="Hyperlink"/>
            <w:rFonts w:ascii="Times New Roman" w:eastAsia="Noto Serif CJK SC" w:hAnsi="Times New Roman" w:cs="Times New Roman"/>
            <w:sz w:val="24"/>
            <w:szCs w:val="24"/>
            <w:lang w:eastAsia="zh-CN"/>
          </w:rPr>
          <w:t>https://sidra.ibge.gov.br/</w:t>
        </w:r>
      </w:hyperlink>
    </w:p>
    <w:p w14:paraId="4D90151F" w14:textId="7A857000" w:rsidR="00E62D1A" w:rsidRPr="00911D2A" w:rsidRDefault="00E62D1A" w:rsidP="00E62D1A">
      <w:pPr>
        <w:jc w:val="both"/>
        <w:rPr>
          <w:rFonts w:ascii="Times New Roman" w:eastAsia="Noto Serif CJK SC" w:hAnsi="Times New Roman" w:cs="Times New Roman"/>
          <w:sz w:val="24"/>
          <w:szCs w:val="24"/>
          <w:lang w:eastAsia="zh-CN"/>
        </w:rPr>
      </w:pPr>
      <w:r w:rsidRPr="00911D2A">
        <w:rPr>
          <w:rFonts w:ascii="Times New Roman" w:hAnsi="Times New Roman" w:cs="Times New Roman"/>
          <w:sz w:val="24"/>
          <w:szCs w:val="24"/>
        </w:rPr>
        <w:t xml:space="preserve">MAY, P. H. </w:t>
      </w:r>
      <w:proofErr w:type="spellStart"/>
      <w:r w:rsidRPr="00911D2A">
        <w:rPr>
          <w:rFonts w:ascii="Times New Roman" w:hAnsi="Times New Roman" w:cs="Times New Roman"/>
          <w:sz w:val="24"/>
          <w:szCs w:val="24"/>
        </w:rPr>
        <w:t>Building</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institutions</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and</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markets</w:t>
      </w:r>
      <w:proofErr w:type="spellEnd"/>
      <w:r w:rsidRPr="00911D2A">
        <w:rPr>
          <w:rFonts w:ascii="Times New Roman" w:hAnsi="Times New Roman" w:cs="Times New Roman"/>
          <w:sz w:val="24"/>
          <w:szCs w:val="24"/>
        </w:rPr>
        <w:t xml:space="preserve"> for non-</w:t>
      </w:r>
      <w:proofErr w:type="spellStart"/>
      <w:r w:rsidRPr="00911D2A">
        <w:rPr>
          <w:rFonts w:ascii="Times New Roman" w:hAnsi="Times New Roman" w:cs="Times New Roman"/>
          <w:sz w:val="24"/>
          <w:szCs w:val="24"/>
        </w:rPr>
        <w:t>wood</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forest</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products</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from</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the</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Brazilian</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Amazon</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b/>
          <w:bCs/>
          <w:sz w:val="24"/>
          <w:szCs w:val="24"/>
        </w:rPr>
        <w:t>Unasylva</w:t>
      </w:r>
      <w:proofErr w:type="spellEnd"/>
      <w:r w:rsidRPr="00911D2A">
        <w:rPr>
          <w:rFonts w:ascii="Times New Roman" w:hAnsi="Times New Roman" w:cs="Times New Roman"/>
          <w:sz w:val="24"/>
          <w:szCs w:val="24"/>
        </w:rPr>
        <w:t>, Paris, v. 42, ed. 165, p. 9-16, set 1991.</w:t>
      </w:r>
    </w:p>
    <w:p w14:paraId="342E88D6" w14:textId="09F6B4BC" w:rsidR="00E62D1A" w:rsidRPr="00911D2A" w:rsidRDefault="00E62D1A" w:rsidP="00E62D1A">
      <w:pPr>
        <w:jc w:val="both"/>
        <w:rPr>
          <w:rFonts w:ascii="Times New Roman" w:hAnsi="Times New Roman" w:cs="Times New Roman"/>
          <w:sz w:val="24"/>
          <w:szCs w:val="24"/>
        </w:rPr>
      </w:pPr>
      <w:r w:rsidRPr="00911D2A">
        <w:rPr>
          <w:rFonts w:ascii="Times New Roman" w:hAnsi="Times New Roman" w:cs="Times New Roman"/>
          <w:sz w:val="24"/>
          <w:szCs w:val="24"/>
        </w:rPr>
        <w:t xml:space="preserve">MYERS, N.; MITTERMEIER, R. A.; MITTERMEIER, C. G.; </w:t>
      </w:r>
      <w:proofErr w:type="gramStart"/>
      <w:r w:rsidRPr="00911D2A">
        <w:rPr>
          <w:rFonts w:ascii="Times New Roman" w:hAnsi="Times New Roman" w:cs="Times New Roman"/>
          <w:sz w:val="24"/>
          <w:szCs w:val="24"/>
        </w:rPr>
        <w:t>FONSECA ,</w:t>
      </w:r>
      <w:proofErr w:type="gramEnd"/>
      <w:r w:rsidRPr="00911D2A">
        <w:rPr>
          <w:rFonts w:ascii="Times New Roman" w:hAnsi="Times New Roman" w:cs="Times New Roman"/>
          <w:sz w:val="24"/>
          <w:szCs w:val="24"/>
        </w:rPr>
        <w:t xml:space="preserve"> G. A. B.; KENT, G. </w:t>
      </w:r>
      <w:proofErr w:type="spellStart"/>
      <w:r w:rsidRPr="00911D2A">
        <w:rPr>
          <w:rFonts w:ascii="Times New Roman" w:hAnsi="Times New Roman" w:cs="Times New Roman"/>
          <w:sz w:val="24"/>
          <w:szCs w:val="24"/>
        </w:rPr>
        <w:t>Biodiversity</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hotspots</w:t>
      </w:r>
      <w:proofErr w:type="spellEnd"/>
      <w:r w:rsidRPr="00911D2A">
        <w:rPr>
          <w:rFonts w:ascii="Times New Roman" w:hAnsi="Times New Roman" w:cs="Times New Roman"/>
          <w:sz w:val="24"/>
          <w:szCs w:val="24"/>
        </w:rPr>
        <w:t xml:space="preserve"> for </w:t>
      </w:r>
      <w:proofErr w:type="spellStart"/>
      <w:r w:rsidRPr="00911D2A">
        <w:rPr>
          <w:rFonts w:ascii="Times New Roman" w:hAnsi="Times New Roman" w:cs="Times New Roman"/>
          <w:sz w:val="24"/>
          <w:szCs w:val="24"/>
        </w:rPr>
        <w:t>conservation</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priorities</w:t>
      </w:r>
      <w:proofErr w:type="spellEnd"/>
      <w:r w:rsidRPr="00911D2A">
        <w:rPr>
          <w:rFonts w:ascii="Times New Roman" w:hAnsi="Times New Roman" w:cs="Times New Roman"/>
          <w:sz w:val="24"/>
          <w:szCs w:val="24"/>
        </w:rPr>
        <w:t xml:space="preserve">. </w:t>
      </w:r>
      <w:proofErr w:type="spellStart"/>
      <w:r w:rsidRPr="00911D2A">
        <w:rPr>
          <w:rFonts w:ascii="Times New Roman" w:hAnsi="Times New Roman" w:cs="Times New Roman"/>
          <w:sz w:val="24"/>
          <w:szCs w:val="24"/>
        </w:rPr>
        <w:t>Nature</w:t>
      </w:r>
      <w:proofErr w:type="spellEnd"/>
      <w:r w:rsidRPr="00911D2A">
        <w:rPr>
          <w:rFonts w:ascii="Times New Roman" w:hAnsi="Times New Roman" w:cs="Times New Roman"/>
          <w:sz w:val="24"/>
          <w:szCs w:val="24"/>
        </w:rPr>
        <w:t>, v. 403, p. 853-858, 2000.</w:t>
      </w:r>
    </w:p>
    <w:sectPr w:rsidR="00E62D1A" w:rsidRPr="00911D2A">
      <w:headerReference w:type="default" r:id="rId10"/>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9FE09" w14:textId="77777777" w:rsidR="00761EB9" w:rsidRDefault="00761EB9" w:rsidP="002F5F72">
      <w:pPr>
        <w:spacing w:after="0" w:line="240" w:lineRule="auto"/>
      </w:pPr>
      <w:r>
        <w:separator/>
      </w:r>
    </w:p>
  </w:endnote>
  <w:endnote w:type="continuationSeparator" w:id="0">
    <w:p w14:paraId="6BF41E25" w14:textId="77777777" w:rsidR="00761EB9" w:rsidRDefault="00761EB9" w:rsidP="002F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FreeSans">
    <w:altName w:val="Calibri"/>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BB44B" w14:textId="77777777" w:rsidR="00761EB9" w:rsidRDefault="00761EB9" w:rsidP="002F5F72">
      <w:pPr>
        <w:spacing w:after="0" w:line="240" w:lineRule="auto"/>
      </w:pPr>
      <w:r>
        <w:separator/>
      </w:r>
    </w:p>
  </w:footnote>
  <w:footnote w:type="continuationSeparator" w:id="0">
    <w:p w14:paraId="04534709" w14:textId="77777777" w:rsidR="00761EB9" w:rsidRDefault="00761EB9" w:rsidP="002F5F72">
      <w:pPr>
        <w:spacing w:after="0" w:line="240" w:lineRule="auto"/>
      </w:pPr>
      <w:r>
        <w:continuationSeparator/>
      </w:r>
    </w:p>
  </w:footnote>
  <w:footnote w:id="1">
    <w:p w14:paraId="0A1DC526" w14:textId="410B536C" w:rsidR="008D1743" w:rsidRDefault="008D1743">
      <w:pPr>
        <w:pStyle w:val="Textodenotaderodap"/>
      </w:pPr>
      <w:r>
        <w:rPr>
          <w:rStyle w:val="Refdenotaderodap"/>
        </w:rPr>
        <w:footnoteRef/>
      </w:r>
      <w:r>
        <w:t>Pesquisa vinculada a</w:t>
      </w:r>
      <w:bookmarkStart w:id="0" w:name="_GoBack"/>
      <w:bookmarkEnd w:id="0"/>
      <w:r>
        <w:t xml:space="preserve"> Edital Universal do CNPQ</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2E0A2" w14:textId="092DDFE7" w:rsidR="002F5F72" w:rsidRDefault="002F5F72" w:rsidP="002F5F72">
    <w:pPr>
      <w:pStyle w:val="Cabealho"/>
      <w:jc w:val="center"/>
    </w:pPr>
    <w:r>
      <w:rPr>
        <w:noProof/>
        <w:lang w:eastAsia="pt-BR"/>
      </w:rPr>
      <w:drawing>
        <wp:inline distT="0" distB="0" distL="0" distR="0" wp14:anchorId="130C0D2D" wp14:editId="5420CB8E">
          <wp:extent cx="6115050" cy="3314700"/>
          <wp:effectExtent l="0" t="0" r="0" b="0"/>
          <wp:docPr id="4179244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3314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6663AE"/>
    <w:multiLevelType w:val="hybridMultilevel"/>
    <w:tmpl w:val="911C5A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72"/>
    <w:rsid w:val="000A598D"/>
    <w:rsid w:val="00131E5A"/>
    <w:rsid w:val="00154F29"/>
    <w:rsid w:val="001569A1"/>
    <w:rsid w:val="001A46A6"/>
    <w:rsid w:val="002A516F"/>
    <w:rsid w:val="002F5F72"/>
    <w:rsid w:val="003C21FE"/>
    <w:rsid w:val="00455492"/>
    <w:rsid w:val="00456F6C"/>
    <w:rsid w:val="004D0572"/>
    <w:rsid w:val="005343AA"/>
    <w:rsid w:val="0057799D"/>
    <w:rsid w:val="00595345"/>
    <w:rsid w:val="00610F2C"/>
    <w:rsid w:val="006346D1"/>
    <w:rsid w:val="0064031A"/>
    <w:rsid w:val="00644AF3"/>
    <w:rsid w:val="00761EB9"/>
    <w:rsid w:val="007D169B"/>
    <w:rsid w:val="007F5EB2"/>
    <w:rsid w:val="007F5FAF"/>
    <w:rsid w:val="0082473D"/>
    <w:rsid w:val="00834788"/>
    <w:rsid w:val="008D1743"/>
    <w:rsid w:val="008F59A2"/>
    <w:rsid w:val="00901D18"/>
    <w:rsid w:val="00911D2A"/>
    <w:rsid w:val="00A258FC"/>
    <w:rsid w:val="00B3399A"/>
    <w:rsid w:val="00B81A46"/>
    <w:rsid w:val="00BF6C52"/>
    <w:rsid w:val="00C4053D"/>
    <w:rsid w:val="00D50A8F"/>
    <w:rsid w:val="00E44E24"/>
    <w:rsid w:val="00E62D1A"/>
    <w:rsid w:val="00EF26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598F"/>
  <w15:docId w15:val="{66CDEC6A-F9ED-4DA8-A732-7A38D1D2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erif CJK SC" w:hAnsi="Liberation Serif" w:cs="Lohit Devanagari"/>
        <w:kern w:val="2"/>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F72"/>
    <w:pPr>
      <w:suppressAutoHyphens w:val="0"/>
      <w:spacing w:after="160" w:line="259" w:lineRule="auto"/>
    </w:pPr>
    <w:rPr>
      <w:rFonts w:asciiTheme="minorHAnsi" w:eastAsiaTheme="minorHAnsi" w:hAnsiTheme="minorHAnsi" w:cstheme="minorBidi"/>
      <w:kern w:val="0"/>
      <w:sz w:val="22"/>
      <w:szCs w:val="22"/>
      <w:lang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uiPriority w:val="10"/>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CabealhoeRodap"/>
  </w:style>
  <w:style w:type="paragraph" w:styleId="Rodap">
    <w:name w:val="footer"/>
    <w:basedOn w:val="Normal"/>
    <w:link w:val="RodapChar"/>
    <w:uiPriority w:val="99"/>
    <w:unhideWhenUsed/>
    <w:rsid w:val="002F5F72"/>
    <w:pPr>
      <w:tabs>
        <w:tab w:val="center" w:pos="4252"/>
        <w:tab w:val="right" w:pos="8504"/>
      </w:tabs>
    </w:pPr>
    <w:rPr>
      <w:rFonts w:cs="Mangal"/>
      <w:szCs w:val="21"/>
    </w:rPr>
  </w:style>
  <w:style w:type="character" w:customStyle="1" w:styleId="RodapChar">
    <w:name w:val="Rodapé Char"/>
    <w:basedOn w:val="Fontepargpadro"/>
    <w:link w:val="Rodap"/>
    <w:uiPriority w:val="99"/>
    <w:rsid w:val="002F5F72"/>
    <w:rPr>
      <w:rFonts w:cs="Mangal"/>
      <w:szCs w:val="21"/>
    </w:rPr>
  </w:style>
  <w:style w:type="paragraph" w:styleId="PargrafodaLista">
    <w:name w:val="List Paragraph"/>
    <w:basedOn w:val="Normal"/>
    <w:uiPriority w:val="34"/>
    <w:qFormat/>
    <w:rsid w:val="002F5F72"/>
    <w:pPr>
      <w:ind w:left="720"/>
      <w:contextualSpacing/>
    </w:pPr>
  </w:style>
  <w:style w:type="character" w:styleId="Refdecomentrio">
    <w:name w:val="annotation reference"/>
    <w:basedOn w:val="Fontepargpadro"/>
    <w:uiPriority w:val="99"/>
    <w:semiHidden/>
    <w:unhideWhenUsed/>
    <w:rsid w:val="007F5EB2"/>
    <w:rPr>
      <w:sz w:val="16"/>
      <w:szCs w:val="16"/>
    </w:rPr>
  </w:style>
  <w:style w:type="paragraph" w:styleId="Textodecomentrio">
    <w:name w:val="annotation text"/>
    <w:basedOn w:val="Normal"/>
    <w:link w:val="TextodecomentrioChar"/>
    <w:uiPriority w:val="99"/>
    <w:unhideWhenUsed/>
    <w:rsid w:val="007F5EB2"/>
    <w:pPr>
      <w:spacing w:line="240" w:lineRule="auto"/>
    </w:pPr>
    <w:rPr>
      <w:sz w:val="20"/>
      <w:szCs w:val="20"/>
    </w:rPr>
  </w:style>
  <w:style w:type="character" w:customStyle="1" w:styleId="TextodecomentrioChar">
    <w:name w:val="Texto de comentário Char"/>
    <w:basedOn w:val="Fontepargpadro"/>
    <w:link w:val="Textodecomentrio"/>
    <w:uiPriority w:val="99"/>
    <w:rsid w:val="007F5EB2"/>
    <w:rPr>
      <w:rFonts w:asciiTheme="minorHAnsi" w:eastAsiaTheme="minorHAnsi" w:hAnsiTheme="minorHAnsi" w:cstheme="minorBidi"/>
      <w:kern w:val="0"/>
      <w:sz w:val="20"/>
      <w:szCs w:val="20"/>
      <w:lang w:eastAsia="en-US" w:bidi="ar-SA"/>
    </w:rPr>
  </w:style>
  <w:style w:type="paragraph" w:styleId="Textodebalo">
    <w:name w:val="Balloon Text"/>
    <w:basedOn w:val="Normal"/>
    <w:link w:val="TextodebaloChar"/>
    <w:uiPriority w:val="99"/>
    <w:semiHidden/>
    <w:unhideWhenUsed/>
    <w:rsid w:val="007F5EB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F5EB2"/>
    <w:rPr>
      <w:rFonts w:ascii="Segoe UI" w:eastAsiaTheme="minorHAnsi" w:hAnsi="Segoe UI" w:cs="Segoe UI"/>
      <w:kern w:val="0"/>
      <w:sz w:val="18"/>
      <w:szCs w:val="18"/>
      <w:lang w:eastAsia="en-US" w:bidi="ar-SA"/>
    </w:rPr>
  </w:style>
  <w:style w:type="character" w:styleId="Forte">
    <w:name w:val="Strong"/>
    <w:basedOn w:val="Fontepargpadro"/>
    <w:uiPriority w:val="22"/>
    <w:qFormat/>
    <w:rsid w:val="00BF6C52"/>
    <w:rPr>
      <w:b/>
      <w:bCs/>
    </w:rPr>
  </w:style>
  <w:style w:type="paragraph" w:customStyle="1" w:styleId="Default">
    <w:name w:val="Default"/>
    <w:rsid w:val="00901D18"/>
    <w:pPr>
      <w:suppressAutoHyphens w:val="0"/>
      <w:autoSpaceDE w:val="0"/>
      <w:autoSpaceDN w:val="0"/>
      <w:adjustRightInd w:val="0"/>
    </w:pPr>
    <w:rPr>
      <w:rFonts w:ascii="Times New Roman" w:hAnsi="Times New Roman" w:cs="Times New Roman"/>
      <w:color w:val="000000"/>
      <w:kern w:val="0"/>
      <w:lang w:bidi="ar-SA"/>
    </w:rPr>
  </w:style>
  <w:style w:type="character" w:styleId="Hyperlink">
    <w:name w:val="Hyperlink"/>
    <w:basedOn w:val="Fontepargpadro"/>
    <w:uiPriority w:val="99"/>
    <w:unhideWhenUsed/>
    <w:rsid w:val="00E62D1A"/>
    <w:rPr>
      <w:color w:val="0563C1" w:themeColor="hyperlink"/>
      <w:u w:val="single"/>
    </w:rPr>
  </w:style>
  <w:style w:type="paragraph" w:styleId="Textodenotaderodap">
    <w:name w:val="footnote text"/>
    <w:basedOn w:val="Normal"/>
    <w:link w:val="TextodenotaderodapChar"/>
    <w:uiPriority w:val="99"/>
    <w:semiHidden/>
    <w:unhideWhenUsed/>
    <w:rsid w:val="008D174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D1743"/>
    <w:rPr>
      <w:rFonts w:asciiTheme="minorHAnsi" w:eastAsiaTheme="minorHAnsi" w:hAnsiTheme="minorHAnsi" w:cstheme="minorBidi"/>
      <w:kern w:val="0"/>
      <w:sz w:val="20"/>
      <w:szCs w:val="20"/>
      <w:lang w:eastAsia="en-US" w:bidi="ar-SA"/>
    </w:rPr>
  </w:style>
  <w:style w:type="character" w:styleId="Refdenotaderodap">
    <w:name w:val="footnote reference"/>
    <w:basedOn w:val="Fontepargpadro"/>
    <w:uiPriority w:val="99"/>
    <w:semiHidden/>
    <w:unhideWhenUsed/>
    <w:rsid w:val="008D17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dra.ibge.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treme\Downloads\Template%20-%20Resumo%20expandido%20-%20SEDRES.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F88A2-523D-409B-82F3-26244412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Resumo expandido - SEDRES</Template>
  <TotalTime>10</TotalTime>
  <Pages>4</Pages>
  <Words>928</Words>
  <Characters>5016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Rhuann Oliveira</dc:creator>
  <cp:keywords/>
  <dc:description/>
  <cp:lastModifiedBy>Mirian</cp:lastModifiedBy>
  <cp:revision>4</cp:revision>
  <dcterms:created xsi:type="dcterms:W3CDTF">2024-02-27T18:13:00Z</dcterms:created>
  <dcterms:modified xsi:type="dcterms:W3CDTF">2024-02-28T19:46:00Z</dcterms:modified>
  <dc:language>pt-BR</dc:language>
</cp:coreProperties>
</file>