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INCIDÊNCIA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DA DIABETES MELLITUS GESTACIONAL NAS DIFERENTES REGIÕES DO PAÍS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Igor Silva Nobre¹,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Arthur Corbalan Lima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Davi Júnior da 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Vivian Ribeiro Tosta Innocente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Isaías dos Santos Gouvea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Julio Campanhão Neto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Letícia Alves Arrisse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Patrick Teixeira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Graduando, UNAERP, Ribeirão Preto, São Paulo.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1,2,3,4,5,6,7,8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igor.nobre@sou.unaerp.edu.br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diabetes mellitus gestacional (DMG) é caracterizado por hiperglicemia durante a gravidez, causado por resistência à insulina e fatores hormonais, nutricionais e genéticos. É uma das principais causas de mortalidade materna e neonatal, gerando altos custos para a saúde pública, que poderiam ser reduzidos com diagnósticos precoces. A prevalência do DMG varia globalmente (0,3% a 28%) e no Brasil (2,6% a 18%). Este artigo estimou a prevalência combinada do DMG no Brasil, categorizada por regiões, critérios diagnósticos e risco de viés, visando apoiar políticas públicas de saúde.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mostrar a gravidade e a recorrência da DMG nas diferentes regiões do Basil.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Para a realização desta revisão bibliográfica em resumo simples foi utilizada a estratégia de pesquisa manual por artigos científicos com filtro para as publicações entre 2021 e 2023, no idioma inglês e português. Ademais, a busca ocorreu nas plataformas digitais PubMed e SciELO, utilizando o operador booleano "AND" e os descritores indexados no DeCS/MeSH para interseccionar os unitermos: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 Diabetes; Gestação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Resultado: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revisão sistemática analisou 32 estudos sobre a prevalência de diabetes mellitus gestacional (DMG) no Brasil, envolvendo 21.942 mulheres. A prevalência média de DMG foi de 14%, variando de 1,6% a 40,2%. A prevalência de DMG no Brasil é similar à de países como China e Austrália, mas superior a países como Japão e Irã. A variação regional pode refletir desigualdades socioeconômicas e no acesso à saúde. Critérios diagnósticos mais sensíveis, como o IADPSG, identificam mais casos de DMG.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Este estudo é o primeiro a realizar uma análise sobre a prevalência de DMG no Brasil, encontrando uma prevalência combinada de 14%. As variações regionais, nos critérios diagnósticos e nas metodologias dos estudos foram fatores importantes para a heterogeneidade observada. Há uma necessidade urgente de novos estudos com amostras representativas e critérios diagnósticos padronizados para melhorar o entendimento e o manejo da DMG no país. A implementação de ações preventivas e diagnósticos consistentes pode ajudar a reduzir o impacto da DMG na saúde materno-infantil.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diabetes mellitus; gestação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Eixo temático: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Ginecologia e Obstetrícia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E957C3"/>
  </w:style>
  <w:style w:type="paragraph" w:styleId="Ttulo1">
    <w:name w:val="heading 1"/>
    <w:basedOn w:val="Normal"/>
    <w:next w:val="Normal"/>
    <w:link w:val="Ttulo1Char"/>
    <w:uiPriority w:val="9"/>
    <w:qFormat w:val="1"/>
    <w:rsid w:val="00E957C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E957C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E957C3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E957C3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E957C3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E957C3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E957C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E957C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E957C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E957C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E957C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E957C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E957C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E957C3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E957C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E957C3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E957C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E957C3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E957C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E957C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E957C3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E957C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E957C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E957C3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E957C3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E957C3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E957C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E957C3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E957C3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645B90"/>
    <w:rPr>
      <w:rFonts w:ascii="Times New Roman" w:cs="Times New Roman" w:hAnsi="Times New Roman"/>
    </w:rPr>
  </w:style>
  <w:style w:type="character" w:styleId="Hyperlink">
    <w:name w:val="Hyperlink"/>
    <w:basedOn w:val="Fontepargpadro"/>
    <w:uiPriority w:val="99"/>
    <w:unhideWhenUsed w:val="1"/>
    <w:rsid w:val="00E14A9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E14A9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1TsVnLEtNbROLfUte/EpTyFykw==">CgMxLjA4AHIhMUdsamM2bmVxbGluX3RxVEw1ZGY4NWxRdG9kZUxGMEFn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2024-09-19T18:35:00Z</dcterms:created>
  <dc:creator>igones819@gmail.com</dc:creator>
</cp:coreProperties>
</file>