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247" w:rsidRPr="00A25625" w:rsidRDefault="00641247" w:rsidP="00A25625">
      <w:pPr>
        <w:pStyle w:val="Normal1"/>
        <w:spacing w:line="360" w:lineRule="auto"/>
        <w:jc w:val="both"/>
        <w:rPr>
          <w:b/>
          <w:sz w:val="24"/>
          <w:szCs w:val="24"/>
        </w:rPr>
      </w:pPr>
    </w:p>
    <w:p w:rsidR="00641247" w:rsidRPr="00A25625" w:rsidRDefault="00641247" w:rsidP="00A25625">
      <w:pPr>
        <w:pStyle w:val="Normal1"/>
        <w:spacing w:line="360" w:lineRule="auto"/>
        <w:jc w:val="both"/>
        <w:rPr>
          <w:b/>
          <w:sz w:val="24"/>
          <w:szCs w:val="24"/>
        </w:rPr>
      </w:pPr>
      <w:r w:rsidRPr="00A25625">
        <w:rPr>
          <w:b/>
          <w:sz w:val="24"/>
          <w:szCs w:val="24"/>
        </w:rPr>
        <w:t>O LEGADO DO CENTRO INTEGRADO DE EDUCAÇÃO PÚBLICA (CIEP) NA EDUCAÇÃO INTEGRAL: CAMINHOS E DESAFIOS PARA AS ESCOLAS DE TEMPO INTEGRAL</w:t>
      </w:r>
    </w:p>
    <w:p w:rsidR="00641247" w:rsidRPr="00A25625" w:rsidRDefault="00641247" w:rsidP="00A25625">
      <w:pPr>
        <w:spacing w:line="360" w:lineRule="auto"/>
        <w:jc w:val="both"/>
        <w:rPr>
          <w:rFonts w:ascii="Arial" w:hAnsi="Arial" w:cs="Arial"/>
        </w:rPr>
      </w:pPr>
    </w:p>
    <w:p w:rsidR="00641247" w:rsidRPr="00A25625" w:rsidRDefault="00641247" w:rsidP="000246B6">
      <w:pPr>
        <w:spacing w:line="360" w:lineRule="auto"/>
        <w:ind w:firstLine="708"/>
        <w:jc w:val="both"/>
        <w:rPr>
          <w:rFonts w:ascii="Arial" w:hAnsi="Arial" w:cs="Arial"/>
        </w:rPr>
      </w:pPr>
      <w:r w:rsidRPr="00A25625">
        <w:rPr>
          <w:rFonts w:ascii="Arial" w:hAnsi="Arial" w:cs="Arial"/>
        </w:rPr>
        <w:t>O presente trabalho é fruto da aproximação de duas pesquisas que resgatam a experiência dos Centros Integrados de Educação Pública (CIEPs)</w:t>
      </w:r>
      <w:r w:rsidR="001F3B74">
        <w:rPr>
          <w:rFonts w:ascii="Arial" w:hAnsi="Arial" w:cs="Arial"/>
        </w:rPr>
        <w:t xml:space="preserve">, </w:t>
      </w:r>
      <w:r w:rsidR="00A25625" w:rsidRPr="00A25625">
        <w:rPr>
          <w:rFonts w:ascii="Arial" w:hAnsi="Arial" w:cs="Arial"/>
        </w:rPr>
        <w:t>especialmente nos contextos do 1º e 2º Programas Especiais de Educaçã</w:t>
      </w:r>
      <w:r w:rsidR="00A25625">
        <w:rPr>
          <w:rFonts w:ascii="Arial" w:hAnsi="Arial" w:cs="Arial"/>
        </w:rPr>
        <w:t>o (PEE) (1983-1986, 1991-1994)</w:t>
      </w:r>
      <w:r w:rsidRPr="00A25625">
        <w:rPr>
          <w:rFonts w:ascii="Arial" w:hAnsi="Arial" w:cs="Arial"/>
        </w:rPr>
        <w:t xml:space="preserve"> e a proposta de educação integr</w:t>
      </w:r>
      <w:r w:rsidR="000246B6">
        <w:rPr>
          <w:rFonts w:ascii="Arial" w:hAnsi="Arial" w:cs="Arial"/>
        </w:rPr>
        <w:t>al concebida por Darcy Ribeiro,</w:t>
      </w:r>
      <w:r w:rsidRPr="00A25625">
        <w:rPr>
          <w:rFonts w:ascii="Arial" w:hAnsi="Arial" w:cs="Arial"/>
        </w:rPr>
        <w:t xml:space="preserve"> apoiada por Leonel Brizola</w:t>
      </w:r>
      <w:r w:rsidR="001D6EE4">
        <w:rPr>
          <w:rFonts w:ascii="Arial" w:hAnsi="Arial" w:cs="Arial"/>
        </w:rPr>
        <w:t xml:space="preserve">, </w:t>
      </w:r>
      <w:r w:rsidRPr="00A25625">
        <w:rPr>
          <w:rFonts w:ascii="Arial" w:hAnsi="Arial" w:cs="Arial"/>
        </w:rPr>
        <w:t>destacando-os como um marco na educação integral, especialmente no Rio de Ja</w:t>
      </w:r>
      <w:r w:rsidR="00EF3E93">
        <w:rPr>
          <w:rFonts w:ascii="Arial" w:hAnsi="Arial" w:cs="Arial"/>
        </w:rPr>
        <w:t>neiro</w:t>
      </w:r>
      <w:r w:rsidRPr="00A25625">
        <w:rPr>
          <w:rFonts w:ascii="Arial" w:hAnsi="Arial" w:cs="Arial"/>
        </w:rPr>
        <w:t>.</w:t>
      </w:r>
    </w:p>
    <w:p w:rsidR="00641247" w:rsidRPr="00A25625" w:rsidRDefault="001F3B74" w:rsidP="00A25625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É importante destacar que </w:t>
      </w:r>
      <w:r w:rsidR="00641247" w:rsidRPr="00A25625">
        <w:rPr>
          <w:rFonts w:ascii="Arial" w:hAnsi="Arial" w:cs="Arial"/>
        </w:rPr>
        <w:t>a proposta de educação integral ainda não se concretizou plenamente nas escolas brasileiras. Atualmente, essa proposta é uma das vinte metas do Plano Nacional de Educação (PNE, Lei Federal nº 13.005/2014), que, com duração de dez anos, foi prorrogado pelo presidente Luiz Inácio Lula da Silva por meio da Lei 14.934, de 2024, estendendo sua vigência até 31 de dezembro de 2025. A Meta 6 do PNE estabelece a meta de oferecer educação em tempo integral em, pelo menos, 50% das escolas públicas, atendendo ao menos 25% dos alunos da Educação Básica.</w:t>
      </w:r>
    </w:p>
    <w:p w:rsidR="00641247" w:rsidRPr="000246B6" w:rsidRDefault="00641247" w:rsidP="000246B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eastAsia="Calibri" w:hAnsi="Arial" w:cs="Arial"/>
        </w:rPr>
      </w:pPr>
      <w:r w:rsidRPr="00A25625">
        <w:rPr>
          <w:rFonts w:ascii="Arial" w:eastAsia="Calibri" w:hAnsi="Arial" w:cs="Arial"/>
        </w:rPr>
        <w:t xml:space="preserve">No entanto, ainda na metade da vigência do plano, aconteceu a aprovação da Emenda Constitucional nº 95/2016, conhecida como "teto de gastos", que limitou por 20 anos os gastos públicos do governo federal, agravando um quadro de falta de investimento público na educação, nas universidades públicas e na produção do conhecimento científico (Carneiro, 2019). </w:t>
      </w:r>
      <w:r w:rsidR="00DB6E4E">
        <w:rPr>
          <w:rFonts w:ascii="Arial" w:hAnsi="Arial" w:cs="Arial"/>
        </w:rPr>
        <w:t>Sendo assim, a</w:t>
      </w:r>
      <w:r w:rsidRPr="00A25625">
        <w:rPr>
          <w:rFonts w:ascii="Arial" w:hAnsi="Arial" w:cs="Arial"/>
        </w:rPr>
        <w:t xml:space="preserve"> meta de oferecer educação integral em 50% das escolas públicas, prevista no PNE, parece distante, especialmente diante das dificuldades e limitações estruturais que muitas escolas enfrentam. </w:t>
      </w:r>
    </w:p>
    <w:p w:rsidR="00296AE7" w:rsidRDefault="00296AE7" w:rsidP="00C710FD">
      <w:pPr>
        <w:spacing w:line="360" w:lineRule="auto"/>
        <w:ind w:firstLine="708"/>
        <w:jc w:val="both"/>
        <w:rPr>
          <w:rFonts w:ascii="Arial" w:hAnsi="Arial" w:cs="Arial"/>
        </w:rPr>
      </w:pPr>
    </w:p>
    <w:p w:rsidR="00296AE7" w:rsidRDefault="00296AE7" w:rsidP="00C710FD">
      <w:pPr>
        <w:spacing w:line="360" w:lineRule="auto"/>
        <w:ind w:firstLine="708"/>
        <w:jc w:val="both"/>
        <w:rPr>
          <w:rFonts w:ascii="Arial" w:hAnsi="Arial" w:cs="Arial"/>
        </w:rPr>
      </w:pPr>
    </w:p>
    <w:p w:rsidR="00630A9A" w:rsidRDefault="00630A9A" w:rsidP="00C710FD">
      <w:pPr>
        <w:spacing w:line="360" w:lineRule="auto"/>
        <w:ind w:firstLine="708"/>
        <w:jc w:val="both"/>
        <w:rPr>
          <w:rFonts w:ascii="Arial" w:hAnsi="Arial" w:cs="Arial"/>
        </w:rPr>
      </w:pPr>
    </w:p>
    <w:p w:rsidR="00641247" w:rsidRPr="00A25625" w:rsidRDefault="00641247" w:rsidP="00C710FD">
      <w:pPr>
        <w:spacing w:line="360" w:lineRule="auto"/>
        <w:ind w:firstLine="708"/>
        <w:jc w:val="both"/>
        <w:rPr>
          <w:rFonts w:ascii="Arial" w:hAnsi="Arial" w:cs="Arial"/>
        </w:rPr>
      </w:pPr>
      <w:r w:rsidRPr="00A25625">
        <w:rPr>
          <w:rFonts w:ascii="Arial" w:hAnsi="Arial" w:cs="Arial"/>
        </w:rPr>
        <w:t xml:space="preserve">Nos caminhos da construção do projeto dos CIEPs, destacamos </w:t>
      </w:r>
      <w:r w:rsidR="00856C12" w:rsidRPr="00A25625">
        <w:rPr>
          <w:rFonts w:ascii="Arial" w:hAnsi="Arial" w:cs="Arial"/>
        </w:rPr>
        <w:t xml:space="preserve">o "Encontro de Mendes", </w:t>
      </w:r>
      <w:r w:rsidR="00856C12">
        <w:rPr>
          <w:rFonts w:ascii="Arial" w:hAnsi="Arial" w:cs="Arial"/>
        </w:rPr>
        <w:t xml:space="preserve">como </w:t>
      </w:r>
      <w:r w:rsidRPr="00A25625">
        <w:rPr>
          <w:rFonts w:ascii="Arial" w:hAnsi="Arial" w:cs="Arial"/>
        </w:rPr>
        <w:t xml:space="preserve">uma tentativa pensada </w:t>
      </w:r>
      <w:r w:rsidR="00856C12">
        <w:rPr>
          <w:rFonts w:ascii="Arial" w:hAnsi="Arial" w:cs="Arial"/>
        </w:rPr>
        <w:t>de</w:t>
      </w:r>
      <w:r w:rsidRPr="00A25625">
        <w:rPr>
          <w:rFonts w:ascii="Arial" w:hAnsi="Arial" w:cs="Arial"/>
        </w:rPr>
        <w:t xml:space="preserve"> forma de obter a aprovação do movimento docente</w:t>
      </w:r>
      <w:r w:rsidR="00EF3E93">
        <w:rPr>
          <w:rFonts w:ascii="Arial" w:hAnsi="Arial" w:cs="Arial"/>
        </w:rPr>
        <w:t xml:space="preserve"> </w:t>
      </w:r>
      <w:r w:rsidRPr="00A25625">
        <w:rPr>
          <w:rFonts w:ascii="Arial" w:hAnsi="Arial" w:cs="Arial"/>
        </w:rPr>
        <w:t>em relação ao projeto</w:t>
      </w:r>
      <w:r w:rsidR="000246B6">
        <w:rPr>
          <w:rFonts w:ascii="Arial" w:hAnsi="Arial" w:cs="Arial"/>
        </w:rPr>
        <w:t>.</w:t>
      </w:r>
      <w:r w:rsidRPr="00A25625">
        <w:rPr>
          <w:rFonts w:ascii="Arial" w:hAnsi="Arial" w:cs="Arial"/>
        </w:rPr>
        <w:t xml:space="preserve"> </w:t>
      </w:r>
      <w:r w:rsidR="002E51E2">
        <w:rPr>
          <w:rFonts w:ascii="Arial" w:hAnsi="Arial" w:cs="Arial"/>
        </w:rPr>
        <w:t>O</w:t>
      </w:r>
      <w:r w:rsidRPr="00A25625">
        <w:rPr>
          <w:rFonts w:ascii="Arial" w:hAnsi="Arial" w:cs="Arial"/>
        </w:rPr>
        <w:t xml:space="preserve"> evento</w:t>
      </w:r>
      <w:r w:rsidR="002E51E2">
        <w:rPr>
          <w:rFonts w:ascii="Arial" w:hAnsi="Arial" w:cs="Arial"/>
        </w:rPr>
        <w:t xml:space="preserve"> recebeu </w:t>
      </w:r>
      <w:r w:rsidR="00C710FD" w:rsidRPr="00A25625">
        <w:rPr>
          <w:rFonts w:ascii="Arial" w:hAnsi="Arial" w:cs="Arial"/>
        </w:rPr>
        <w:t>o nome do mun</w:t>
      </w:r>
      <w:r w:rsidR="00C710FD">
        <w:rPr>
          <w:rFonts w:ascii="Arial" w:hAnsi="Arial" w:cs="Arial"/>
        </w:rPr>
        <w:t>icípio fluminense que o sediou</w:t>
      </w:r>
      <w:r w:rsidR="002E51E2">
        <w:rPr>
          <w:rFonts w:ascii="Arial" w:hAnsi="Arial" w:cs="Arial"/>
        </w:rPr>
        <w:t>,</w:t>
      </w:r>
      <w:r w:rsidRPr="00A25625">
        <w:rPr>
          <w:rFonts w:ascii="Arial" w:hAnsi="Arial" w:cs="Arial"/>
        </w:rPr>
        <w:t xml:space="preserve"> no segundo semestre de 1983</w:t>
      </w:r>
      <w:r w:rsidR="00856C12">
        <w:rPr>
          <w:rFonts w:ascii="Arial" w:hAnsi="Arial" w:cs="Arial"/>
        </w:rPr>
        <w:t>.</w:t>
      </w:r>
      <w:r w:rsidRPr="00A25625">
        <w:rPr>
          <w:rFonts w:ascii="Arial" w:hAnsi="Arial" w:cs="Arial"/>
        </w:rPr>
        <w:t xml:space="preserve"> </w:t>
      </w:r>
    </w:p>
    <w:p w:rsidR="00641247" w:rsidRPr="00A25625" w:rsidRDefault="00C710FD" w:rsidP="00A25625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O</w:t>
      </w:r>
      <w:r w:rsidR="00641247" w:rsidRPr="00A25625">
        <w:rPr>
          <w:rFonts w:ascii="Arial" w:hAnsi="Arial" w:cs="Arial"/>
        </w:rPr>
        <w:t>s C</w:t>
      </w:r>
      <w:r w:rsidR="00EA5E78" w:rsidRPr="00A25625">
        <w:rPr>
          <w:rFonts w:ascii="Arial" w:hAnsi="Arial" w:cs="Arial"/>
        </w:rPr>
        <w:t>IEP</w:t>
      </w:r>
      <w:r w:rsidR="00641247" w:rsidRPr="00A25625">
        <w:rPr>
          <w:rFonts w:ascii="Arial" w:hAnsi="Arial" w:cs="Arial"/>
        </w:rPr>
        <w:t xml:space="preserve">s, mesmo sofrendo críticas de vários lados, </w:t>
      </w:r>
      <w:r w:rsidR="00EA5E78" w:rsidRPr="00A25625">
        <w:rPr>
          <w:rFonts w:ascii="Arial" w:hAnsi="Arial" w:cs="Arial"/>
        </w:rPr>
        <w:t>representaram</w:t>
      </w:r>
      <w:r w:rsidR="00EF3E93">
        <w:rPr>
          <w:rFonts w:ascii="Arial" w:hAnsi="Arial" w:cs="Arial"/>
        </w:rPr>
        <w:t xml:space="preserve"> um marco na educação brasileira</w:t>
      </w:r>
      <w:r w:rsidR="00641247" w:rsidRPr="00A25625">
        <w:rPr>
          <w:rFonts w:ascii="Arial" w:hAnsi="Arial" w:cs="Arial"/>
        </w:rPr>
        <w:t xml:space="preserve">, principalmente na questão relacionada ao tempo escolar, tanto que está presente em praticamente todos os estudos sobre escolas de tempo integral dos anos 1990 em diante. </w:t>
      </w:r>
    </w:p>
    <w:p w:rsidR="00641247" w:rsidRPr="00A25625" w:rsidRDefault="00641247" w:rsidP="003B62EA">
      <w:pPr>
        <w:spacing w:line="360" w:lineRule="auto"/>
        <w:ind w:firstLine="851"/>
        <w:jc w:val="both"/>
        <w:rPr>
          <w:rFonts w:ascii="Arial" w:hAnsi="Arial" w:cs="Arial"/>
        </w:rPr>
      </w:pPr>
      <w:r w:rsidRPr="00A25625">
        <w:rPr>
          <w:rFonts w:ascii="Arial" w:hAnsi="Arial" w:cs="Arial"/>
        </w:rPr>
        <w:t>O programa buscava resgatar o papel político e social da educação, integrando a escola à comunidade de maneira dialógica. A proposta incluía também o envolvimento dos pais, convocados para participar ativamente das discussões sobre a educação de seus filhos, fomentando um trabalho coletivo e colaborativo (Cavaliere, 2002).</w:t>
      </w:r>
      <w:r w:rsidR="003B62EA">
        <w:rPr>
          <w:rFonts w:ascii="Arial" w:hAnsi="Arial" w:cs="Arial"/>
        </w:rPr>
        <w:t xml:space="preserve"> </w:t>
      </w:r>
    </w:p>
    <w:p w:rsidR="00641247" w:rsidRPr="00A25625" w:rsidRDefault="00641247" w:rsidP="003B62EA">
      <w:pPr>
        <w:spacing w:line="360" w:lineRule="auto"/>
        <w:ind w:firstLine="709"/>
        <w:jc w:val="both"/>
        <w:rPr>
          <w:rFonts w:ascii="Arial" w:hAnsi="Arial" w:cs="Arial"/>
        </w:rPr>
      </w:pPr>
      <w:r w:rsidRPr="00A25625">
        <w:rPr>
          <w:rFonts w:ascii="Arial" w:hAnsi="Arial" w:cs="Arial"/>
        </w:rPr>
        <w:t xml:space="preserve">O 1º </w:t>
      </w:r>
      <w:r w:rsidR="00296AE7">
        <w:rPr>
          <w:rFonts w:ascii="Arial" w:hAnsi="Arial" w:cs="Arial"/>
        </w:rPr>
        <w:t>PEE</w:t>
      </w:r>
      <w:r w:rsidR="003B62EA">
        <w:rPr>
          <w:rFonts w:ascii="Arial" w:hAnsi="Arial" w:cs="Arial"/>
        </w:rPr>
        <w:t xml:space="preserve"> </w:t>
      </w:r>
      <w:r w:rsidRPr="00A25625">
        <w:rPr>
          <w:rFonts w:ascii="Arial" w:hAnsi="Arial" w:cs="Arial"/>
        </w:rPr>
        <w:t>trata do horário integral como fundamental na execução do programa, prevendo a socialização, a instrução escolar e a questão relacionada à formação cultural. Aliás, essa foi mais uma inovação do PEE, a criação da figura dos animadores culturais que “deveriam promover a articulação da cultura da comunidade com a cultura trabalhada pela escola mediante promoção de eventos que reunissem pais, artistas populares, moradores e professores” (Cunha, 1991, p. 146).</w:t>
      </w:r>
    </w:p>
    <w:p w:rsidR="00296AE7" w:rsidRDefault="00641247" w:rsidP="00630A9A">
      <w:pPr>
        <w:spacing w:line="360" w:lineRule="auto"/>
        <w:ind w:firstLine="709"/>
        <w:jc w:val="both"/>
        <w:rPr>
          <w:rFonts w:ascii="Arial" w:hAnsi="Arial" w:cs="Arial"/>
        </w:rPr>
      </w:pPr>
      <w:r w:rsidRPr="00A25625">
        <w:rPr>
          <w:rFonts w:ascii="Arial" w:hAnsi="Arial" w:cs="Arial"/>
        </w:rPr>
        <w:t xml:space="preserve"> O programa </w:t>
      </w:r>
      <w:r w:rsidR="00EA5E78" w:rsidRPr="00A25625">
        <w:rPr>
          <w:rFonts w:ascii="Arial" w:hAnsi="Arial" w:cs="Arial"/>
        </w:rPr>
        <w:t>seguiu</w:t>
      </w:r>
      <w:r w:rsidRPr="00A25625">
        <w:rPr>
          <w:rFonts w:ascii="Arial" w:hAnsi="Arial" w:cs="Arial"/>
        </w:rPr>
        <w:t xml:space="preserve"> com uma ampliação expressiva das escolas da rede</w:t>
      </w:r>
      <w:r w:rsidR="00296AE7">
        <w:rPr>
          <w:rFonts w:ascii="Arial" w:hAnsi="Arial" w:cs="Arial"/>
        </w:rPr>
        <w:t>, no entanto</w:t>
      </w:r>
      <w:r w:rsidRPr="00A25625">
        <w:rPr>
          <w:rFonts w:ascii="Arial" w:hAnsi="Arial" w:cs="Arial"/>
        </w:rPr>
        <w:t xml:space="preserve"> em 1987 o governador eleito Moreira Franco, mesmo tendo como promessa de campanha ampliar a oferta de escolas de 1º grau em tempo integral, faz a opção de desativar o programa, transferindo parte dos CIEPs para prefeituras, principalmente a da capital (Cunha, 1991). </w:t>
      </w:r>
    </w:p>
    <w:p w:rsidR="00630A9A" w:rsidRDefault="00630A9A" w:rsidP="00A25625">
      <w:pPr>
        <w:spacing w:line="360" w:lineRule="auto"/>
        <w:ind w:firstLine="709"/>
        <w:jc w:val="both"/>
        <w:rPr>
          <w:rFonts w:ascii="Arial" w:hAnsi="Arial" w:cs="Arial"/>
        </w:rPr>
      </w:pPr>
    </w:p>
    <w:p w:rsidR="00856C12" w:rsidRDefault="00856C12" w:rsidP="00A25625">
      <w:pPr>
        <w:spacing w:line="360" w:lineRule="auto"/>
        <w:ind w:firstLine="709"/>
        <w:jc w:val="both"/>
        <w:rPr>
          <w:rFonts w:ascii="Arial" w:hAnsi="Arial" w:cs="Arial"/>
        </w:rPr>
      </w:pPr>
    </w:p>
    <w:p w:rsidR="00856C12" w:rsidRDefault="00856C12" w:rsidP="00A25625">
      <w:pPr>
        <w:spacing w:line="360" w:lineRule="auto"/>
        <w:ind w:firstLine="709"/>
        <w:jc w:val="both"/>
        <w:rPr>
          <w:rFonts w:ascii="Arial" w:hAnsi="Arial" w:cs="Arial"/>
        </w:rPr>
      </w:pPr>
    </w:p>
    <w:p w:rsidR="00641247" w:rsidRPr="00A25625" w:rsidRDefault="00641247" w:rsidP="00A25625">
      <w:pPr>
        <w:spacing w:line="360" w:lineRule="auto"/>
        <w:ind w:firstLine="709"/>
        <w:jc w:val="both"/>
        <w:rPr>
          <w:rFonts w:ascii="Arial" w:hAnsi="Arial" w:cs="Arial"/>
        </w:rPr>
      </w:pPr>
      <w:r w:rsidRPr="00A25625">
        <w:rPr>
          <w:rFonts w:ascii="Arial" w:hAnsi="Arial" w:cs="Arial"/>
        </w:rPr>
        <w:t xml:space="preserve">A falta de continuidade e a prevalência das questões políticas sobre as questões educacionais, principalmente as que trariam alguma forma de benefício às camadas populares, permeou e ainda permeia a história da educação em nosso país. </w:t>
      </w:r>
    </w:p>
    <w:p w:rsidR="00641247" w:rsidRPr="00A25625" w:rsidRDefault="00641247" w:rsidP="00A25625">
      <w:pPr>
        <w:spacing w:line="360" w:lineRule="auto"/>
        <w:ind w:firstLine="709"/>
        <w:jc w:val="both"/>
        <w:rPr>
          <w:rFonts w:ascii="Arial" w:hAnsi="Arial" w:cs="Arial"/>
        </w:rPr>
      </w:pPr>
      <w:r w:rsidRPr="00A25625">
        <w:rPr>
          <w:rFonts w:ascii="Arial" w:hAnsi="Arial" w:cs="Arial"/>
        </w:rPr>
        <w:t>Para tanto, basta olharmos as trajetórias das experiências de sucesso na educação, principalmente na educação integral em tempo integral, para identificarmos que essas experiências, em sua grande maioria, são pontuais e bem distintas, sendo ainda bem específicas de determinadas localidades do país, não chegando a se configurar como uma grande política pública de nação capaz de abranger todas as localidades do país. O “zigue-zague” político,</w:t>
      </w:r>
      <w:r w:rsidRPr="00A25625">
        <w:rPr>
          <w:rStyle w:val="Refdenotaderodap"/>
          <w:rFonts w:ascii="Arial" w:hAnsi="Arial" w:cs="Arial"/>
        </w:rPr>
        <w:footnoteReference w:id="1"/>
      </w:r>
      <w:r w:rsidRPr="00A25625">
        <w:rPr>
          <w:rFonts w:ascii="Arial" w:hAnsi="Arial" w:cs="Arial"/>
        </w:rPr>
        <w:t xml:space="preserve"> longe de ser apenas uma expressão, é uma realidade que permeia as políticas públicas de educação em nosso país ao longo de décadas e o programa dos CIEPs não ficou de fora dessa perversa realidade.</w:t>
      </w:r>
    </w:p>
    <w:p w:rsidR="00641247" w:rsidRPr="00A25625" w:rsidRDefault="00641247" w:rsidP="00A25625">
      <w:pPr>
        <w:spacing w:line="360" w:lineRule="auto"/>
        <w:ind w:firstLine="708"/>
        <w:jc w:val="both"/>
        <w:rPr>
          <w:rFonts w:ascii="Arial" w:hAnsi="Arial" w:cs="Arial"/>
        </w:rPr>
      </w:pPr>
      <w:r w:rsidRPr="00A25625">
        <w:rPr>
          <w:rFonts w:ascii="Arial" w:hAnsi="Arial" w:cs="Arial"/>
        </w:rPr>
        <w:t xml:space="preserve">Com relação ao 2º PEE, Maurício (2002) destaca três pontos fundamentais de uma escola </w:t>
      </w:r>
      <w:r w:rsidR="00EA5E78" w:rsidRPr="00A25625">
        <w:rPr>
          <w:rFonts w:ascii="Arial" w:hAnsi="Arial" w:cs="Arial"/>
        </w:rPr>
        <w:t>popular eficaz previsto</w:t>
      </w:r>
      <w:r w:rsidRPr="00A25625">
        <w:rPr>
          <w:rFonts w:ascii="Arial" w:hAnsi="Arial" w:cs="Arial"/>
        </w:rPr>
        <w:t xml:space="preserve"> nessa proposta: espaço, tempo e capacitação do magistério. Com relação ao último, a autora nos aponta como era realizado o curso de atualização de professores bolsistas para escola de horário integral, selecionados através de provas e que tivessem concluído sua formação em nível </w:t>
      </w:r>
      <w:r w:rsidR="00DB6E4E">
        <w:rPr>
          <w:rFonts w:ascii="Arial" w:hAnsi="Arial" w:cs="Arial"/>
        </w:rPr>
        <w:t>d</w:t>
      </w:r>
      <w:r w:rsidRPr="00A25625">
        <w:rPr>
          <w:rFonts w:ascii="Arial" w:hAnsi="Arial" w:cs="Arial"/>
        </w:rPr>
        <w:t xml:space="preserve">e 2º grau entre os anos de 1987 e 1992: “O curso com a duração de 1600 horas, era organizado em módulos, realizado em cada CIEP, prevendo que os professores cumprissem oito hora diárias de formação, sendo quatro de prática docente orientada e três horas de aprofundamento pedagógico” (Maurício, 2002, p. 118). </w:t>
      </w:r>
    </w:p>
    <w:p w:rsidR="00296AE7" w:rsidRDefault="00641247" w:rsidP="00A25625">
      <w:pPr>
        <w:spacing w:line="360" w:lineRule="auto"/>
        <w:ind w:firstLine="708"/>
        <w:jc w:val="both"/>
        <w:rPr>
          <w:rFonts w:ascii="Arial" w:hAnsi="Arial" w:cs="Arial"/>
        </w:rPr>
      </w:pPr>
      <w:r w:rsidRPr="00A25625">
        <w:rPr>
          <w:rFonts w:ascii="Arial" w:hAnsi="Arial" w:cs="Arial"/>
        </w:rPr>
        <w:t xml:space="preserve">Essa era uma das características mais marcantes do programa, que </w:t>
      </w:r>
      <w:r w:rsidR="00EA5E78" w:rsidRPr="00A25625">
        <w:rPr>
          <w:rFonts w:ascii="Arial" w:hAnsi="Arial" w:cs="Arial"/>
        </w:rPr>
        <w:t>ao mesmo tempo em que</w:t>
      </w:r>
      <w:r w:rsidRPr="00A25625">
        <w:rPr>
          <w:rFonts w:ascii="Arial" w:hAnsi="Arial" w:cs="Arial"/>
        </w:rPr>
        <w:t xml:space="preserve"> atuava na valorização do magistério também preparava </w:t>
      </w:r>
    </w:p>
    <w:p w:rsidR="00296AE7" w:rsidRDefault="00296AE7" w:rsidP="00296AE7">
      <w:pPr>
        <w:spacing w:line="360" w:lineRule="auto"/>
        <w:jc w:val="both"/>
        <w:rPr>
          <w:rFonts w:ascii="Arial" w:hAnsi="Arial" w:cs="Arial"/>
        </w:rPr>
      </w:pPr>
    </w:p>
    <w:p w:rsidR="00630A9A" w:rsidRDefault="00630A9A" w:rsidP="00296AE7">
      <w:pPr>
        <w:spacing w:line="360" w:lineRule="auto"/>
        <w:jc w:val="both"/>
        <w:rPr>
          <w:rFonts w:ascii="Arial" w:hAnsi="Arial" w:cs="Arial"/>
        </w:rPr>
      </w:pPr>
    </w:p>
    <w:p w:rsidR="00641247" w:rsidRPr="00A25625" w:rsidRDefault="00641247" w:rsidP="00296AE7">
      <w:pPr>
        <w:spacing w:line="360" w:lineRule="auto"/>
        <w:jc w:val="both"/>
        <w:rPr>
          <w:rFonts w:ascii="Arial" w:hAnsi="Arial" w:cs="Arial"/>
        </w:rPr>
      </w:pPr>
      <w:r w:rsidRPr="00A25625">
        <w:rPr>
          <w:rFonts w:ascii="Arial" w:hAnsi="Arial" w:cs="Arial"/>
        </w:rPr>
        <w:t>os professores para atuar na escola promovendo uma reflexão constante sobre a sua prática.</w:t>
      </w:r>
    </w:p>
    <w:p w:rsidR="00641247" w:rsidRPr="00A25625" w:rsidRDefault="00641247" w:rsidP="00A25625">
      <w:pPr>
        <w:spacing w:line="360" w:lineRule="auto"/>
        <w:ind w:firstLine="708"/>
        <w:jc w:val="both"/>
        <w:rPr>
          <w:rFonts w:ascii="Arial" w:hAnsi="Arial" w:cs="Arial"/>
        </w:rPr>
      </w:pPr>
      <w:r w:rsidRPr="00A25625">
        <w:rPr>
          <w:rFonts w:ascii="Arial" w:hAnsi="Arial" w:cs="Arial"/>
        </w:rPr>
        <w:t xml:space="preserve">Em 1994, a meta dos 500 CIEPs é atingida, ampliando a oferta de matrículas em horário integral e, nesse mesmo ano, é realizado o primeiro concurso público de professores 40 horas para trabalhar nos CIEPs, o que também representou um marco, não mais ocorrido, na rede estadual de ensino do Rio de Janeiro. </w:t>
      </w:r>
    </w:p>
    <w:p w:rsidR="00641247" w:rsidRPr="00A25625" w:rsidRDefault="00641247" w:rsidP="00DB6E4E">
      <w:pPr>
        <w:spacing w:line="360" w:lineRule="auto"/>
        <w:ind w:firstLine="708"/>
        <w:jc w:val="both"/>
        <w:rPr>
          <w:rFonts w:ascii="Arial" w:hAnsi="Arial" w:cs="Arial"/>
        </w:rPr>
      </w:pPr>
      <w:r w:rsidRPr="00A25625">
        <w:rPr>
          <w:rFonts w:ascii="Arial" w:hAnsi="Arial" w:cs="Arial"/>
        </w:rPr>
        <w:t>Ao todo, entre as duas gestões, de 1983 a 1986 e de 1991 a 1994, foram construídos 506 CIEPs em todo o estado do Rio de Janeiro partindo do projeto original, como escolas públicas de tempo integral que tinham como meta promover um avanço no que se refere à qualidade na educação no ensino fundamental. Com relação ao número de alunos atendidos no programa, o aumento é incontestável e até a atualidade não houve nenhum outro programa que representasse toda essa abrangência, mas em termos de qualidade pedagógica nem sempre houve consenso entre os críticos e mesmo entre os educadores (Cavaliere, 2002).</w:t>
      </w:r>
    </w:p>
    <w:p w:rsidR="00641247" w:rsidRPr="00A25625" w:rsidRDefault="00641247" w:rsidP="00A25625">
      <w:pPr>
        <w:spacing w:line="360" w:lineRule="auto"/>
        <w:ind w:firstLine="708"/>
        <w:jc w:val="both"/>
        <w:rPr>
          <w:rFonts w:ascii="Arial" w:hAnsi="Arial" w:cs="Arial"/>
        </w:rPr>
      </w:pPr>
      <w:r w:rsidRPr="00A25625">
        <w:rPr>
          <w:rFonts w:ascii="Arial" w:hAnsi="Arial" w:cs="Arial"/>
        </w:rPr>
        <w:t xml:space="preserve">Apesar das duras críticas sofridas a contribuição dos CIEPs para a educação, e em especial para a educação em tempo integral, foi reconhecida. A proposta suscitou a discussão sobre a escola pública, contribuiu para o seu processo de democratização e trouxe à tona a discussão sobre a qualidade da educação que é oferecida para as classes populares. O debate em torno desses temas, mesmo nos dias atuais, continua a despertar o interesse, além de </w:t>
      </w:r>
      <w:r w:rsidR="00EA5E78" w:rsidRPr="00A25625">
        <w:rPr>
          <w:rFonts w:ascii="Arial" w:hAnsi="Arial" w:cs="Arial"/>
        </w:rPr>
        <w:t>parecer sempre tão pertinente e próximo</w:t>
      </w:r>
      <w:r w:rsidRPr="00A25625">
        <w:rPr>
          <w:rFonts w:ascii="Arial" w:hAnsi="Arial" w:cs="Arial"/>
        </w:rPr>
        <w:t xml:space="preserve">, uma vez que a realidade vivenciada nas escolas públicas não sofreu grandes mudanças nesse sentido.  </w:t>
      </w:r>
    </w:p>
    <w:p w:rsidR="00296AE7" w:rsidRDefault="00641247" w:rsidP="00A25625">
      <w:pPr>
        <w:spacing w:line="360" w:lineRule="auto"/>
        <w:ind w:firstLine="851"/>
        <w:jc w:val="both"/>
        <w:rPr>
          <w:rFonts w:ascii="Arial" w:hAnsi="Arial" w:cs="Arial"/>
        </w:rPr>
      </w:pPr>
      <w:r w:rsidRPr="00A25625">
        <w:rPr>
          <w:rFonts w:ascii="Arial" w:hAnsi="Arial" w:cs="Arial"/>
        </w:rPr>
        <w:t xml:space="preserve">Ao revisitar o programa dos CIEPs e refletir sobre os caminhos das escolas de tempo integral, percebemos que muitas das questões identificadas, na época, como desafios a serem enfrentados, ainda persistem na realidade educacional contemporânea. Apesar de décadas de diferença, essas questões </w:t>
      </w:r>
    </w:p>
    <w:p w:rsidR="00296AE7" w:rsidRDefault="00296AE7" w:rsidP="00296AE7">
      <w:pPr>
        <w:spacing w:line="360" w:lineRule="auto"/>
        <w:jc w:val="both"/>
        <w:rPr>
          <w:rFonts w:ascii="Arial" w:hAnsi="Arial" w:cs="Arial"/>
        </w:rPr>
      </w:pPr>
    </w:p>
    <w:p w:rsidR="00641247" w:rsidRDefault="00641247" w:rsidP="00296AE7">
      <w:pPr>
        <w:spacing w:line="360" w:lineRule="auto"/>
        <w:jc w:val="both"/>
        <w:rPr>
          <w:rFonts w:ascii="Arial" w:hAnsi="Arial" w:cs="Arial"/>
        </w:rPr>
      </w:pPr>
      <w:r w:rsidRPr="00A25625">
        <w:rPr>
          <w:rFonts w:ascii="Arial" w:hAnsi="Arial" w:cs="Arial"/>
        </w:rPr>
        <w:t xml:space="preserve">ainda ecoam, revelando semelhanças com situações que permanecem atuais. É essencial resgatar essa experiência, pois, embora outras iniciativas mais recentes também tenham contribuído para o entendimento do tema, a experiência dos CIEPs, com seus avanços e desafios, continua sendo uma referência para compreendermos os rumos da educação integral no Brasil. </w:t>
      </w:r>
    </w:p>
    <w:p w:rsidR="008F0215" w:rsidRPr="00A25625" w:rsidRDefault="008F0215" w:rsidP="00296AE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Palavras- chave: Educação I</w:t>
      </w:r>
      <w:r w:rsidR="00543F4A">
        <w:rPr>
          <w:rFonts w:ascii="Arial" w:hAnsi="Arial" w:cs="Arial"/>
        </w:rPr>
        <w:t>ntegral, CIEP</w:t>
      </w:r>
      <w:r>
        <w:rPr>
          <w:rFonts w:ascii="Arial" w:hAnsi="Arial" w:cs="Arial"/>
        </w:rPr>
        <w:t>s.</w:t>
      </w:r>
    </w:p>
    <w:p w:rsidR="00641247" w:rsidRDefault="00641247" w:rsidP="00A25625">
      <w:pPr>
        <w:spacing w:line="360" w:lineRule="auto"/>
        <w:jc w:val="both"/>
        <w:rPr>
          <w:rFonts w:ascii="Arial" w:hAnsi="Arial" w:cs="Arial"/>
          <w:b/>
        </w:rPr>
      </w:pPr>
      <w:r w:rsidRPr="00A25625">
        <w:rPr>
          <w:rFonts w:ascii="Arial" w:hAnsi="Arial" w:cs="Arial"/>
          <w:b/>
        </w:rPr>
        <w:t>Referências Bibliográficas</w:t>
      </w:r>
    </w:p>
    <w:p w:rsidR="00902D21" w:rsidRPr="00902D21" w:rsidRDefault="00902D21" w:rsidP="00902D21">
      <w:pPr>
        <w:jc w:val="both"/>
        <w:rPr>
          <w:rFonts w:ascii="Arial" w:hAnsi="Arial" w:cs="Arial"/>
        </w:rPr>
      </w:pPr>
      <w:r w:rsidRPr="001F5DFE">
        <w:rPr>
          <w:rFonts w:ascii="Arial" w:hAnsi="Arial" w:cs="Arial"/>
        </w:rPr>
        <w:t xml:space="preserve">CARNEIRO, Waldeck. Golpe de Estado no Brasil e seus impactos sobre a educação: PNE e contrarreforma do ensino médio em foco. In: LINO, Lucília Augusta.; NAJJAR, Jorge (Orgs.). </w:t>
      </w:r>
      <w:r w:rsidRPr="001F5DFE">
        <w:rPr>
          <w:rFonts w:ascii="Arial" w:hAnsi="Arial" w:cs="Arial"/>
          <w:b/>
          <w:bCs/>
        </w:rPr>
        <w:t>Planos de Educação</w:t>
      </w:r>
      <w:r w:rsidRPr="001F5DFE">
        <w:rPr>
          <w:rFonts w:ascii="Arial" w:hAnsi="Arial" w:cs="Arial"/>
        </w:rPr>
        <w:t>: democracia e formação. Curitiba: Appris, 2019, pp. 101-117.</w:t>
      </w:r>
    </w:p>
    <w:p w:rsidR="00641247" w:rsidRPr="00A25625" w:rsidRDefault="00641247" w:rsidP="00EA5E78">
      <w:pPr>
        <w:spacing w:line="240" w:lineRule="auto"/>
        <w:jc w:val="both"/>
        <w:rPr>
          <w:rFonts w:ascii="Arial" w:hAnsi="Arial" w:cs="Arial"/>
        </w:rPr>
      </w:pPr>
      <w:r w:rsidRPr="00A25625">
        <w:rPr>
          <w:rFonts w:ascii="Arial" w:hAnsi="Arial" w:cs="Arial"/>
        </w:rPr>
        <w:t xml:space="preserve">CAVALIERE, Ana Maria. Educação Integral: Uma nova identidade para a escola brasileira? </w:t>
      </w:r>
      <w:r w:rsidRPr="00A25625">
        <w:rPr>
          <w:rFonts w:ascii="Arial" w:hAnsi="Arial" w:cs="Arial"/>
          <w:bCs/>
        </w:rPr>
        <w:t>Educ. Soc.</w:t>
      </w:r>
      <w:r w:rsidRPr="00A25625">
        <w:rPr>
          <w:rFonts w:ascii="Arial" w:hAnsi="Arial" w:cs="Arial"/>
        </w:rPr>
        <w:t>, Campinas, vol. 23, n. 81, p. 247-270, dez/ 2002. https://doi.org/10.1590/S0101-73302002008100013.</w:t>
      </w:r>
    </w:p>
    <w:p w:rsidR="00641247" w:rsidRPr="00A25625" w:rsidRDefault="00641247" w:rsidP="00EA5E78">
      <w:pPr>
        <w:spacing w:line="240" w:lineRule="auto"/>
        <w:jc w:val="both"/>
        <w:rPr>
          <w:rFonts w:ascii="Arial" w:hAnsi="Arial" w:cs="Arial"/>
        </w:rPr>
      </w:pPr>
      <w:r w:rsidRPr="00A25625">
        <w:rPr>
          <w:rFonts w:ascii="Arial" w:hAnsi="Arial" w:cs="Arial"/>
          <w:bCs/>
        </w:rPr>
        <w:t>CAVALIERE, Ana Maria Vilela; COELHO, Lígia Martha</w:t>
      </w:r>
      <w:r w:rsidRPr="00A25625">
        <w:rPr>
          <w:rFonts w:ascii="Arial" w:hAnsi="Arial" w:cs="Arial"/>
        </w:rPr>
        <w:t xml:space="preserve">. Para onde caminham os CIEPs? Uma análise após 15 anos. </w:t>
      </w:r>
      <w:r w:rsidRPr="00A25625">
        <w:rPr>
          <w:rFonts w:ascii="Arial" w:hAnsi="Arial" w:cs="Arial"/>
          <w:bCs/>
        </w:rPr>
        <w:t>Cadernos de Pesquisa</w:t>
      </w:r>
      <w:r w:rsidRPr="00A25625">
        <w:rPr>
          <w:rFonts w:ascii="Arial" w:hAnsi="Arial" w:cs="Arial"/>
        </w:rPr>
        <w:t xml:space="preserve">, n.º. 119, p. 147-174, jul. 2003. https://doi.org/10.1590/S0100-15742003000200008. </w:t>
      </w:r>
    </w:p>
    <w:p w:rsidR="00641247" w:rsidRPr="00A25625" w:rsidRDefault="00641247" w:rsidP="00EA5E78">
      <w:pPr>
        <w:spacing w:line="240" w:lineRule="auto"/>
        <w:jc w:val="both"/>
        <w:rPr>
          <w:rFonts w:ascii="Arial" w:hAnsi="Arial" w:cs="Arial"/>
        </w:rPr>
      </w:pPr>
      <w:r w:rsidRPr="00A25625">
        <w:rPr>
          <w:rFonts w:ascii="Arial" w:hAnsi="Arial" w:cs="Arial"/>
        </w:rPr>
        <w:t xml:space="preserve">COELHO, Ligia Martha C. da Costa. Escola pública de horário integral: Um tempo (fundamental) para o Ensino Fundamental. In: ABRAMOVICZ, Anete; MOLL, Jaqueline (Orgs.). </w:t>
      </w:r>
      <w:r w:rsidRPr="00A25625">
        <w:rPr>
          <w:rFonts w:ascii="Arial" w:hAnsi="Arial" w:cs="Arial"/>
          <w:bCs/>
        </w:rPr>
        <w:t>Para Além do Fracasso Escolar</w:t>
      </w:r>
      <w:r w:rsidRPr="00A25625">
        <w:rPr>
          <w:rFonts w:ascii="Arial" w:hAnsi="Arial" w:cs="Arial"/>
        </w:rPr>
        <w:t>. São Paulo: Papirus, 1997. p.191-208</w:t>
      </w:r>
    </w:p>
    <w:p w:rsidR="00641247" w:rsidRPr="00A25625" w:rsidRDefault="00641247" w:rsidP="00EA5E78">
      <w:pPr>
        <w:spacing w:line="240" w:lineRule="auto"/>
        <w:jc w:val="both"/>
        <w:rPr>
          <w:rFonts w:ascii="Arial" w:hAnsi="Arial" w:cs="Arial"/>
          <w:bCs/>
        </w:rPr>
      </w:pPr>
      <w:r w:rsidRPr="00A25625">
        <w:rPr>
          <w:rFonts w:ascii="Arial" w:hAnsi="Arial" w:cs="Arial"/>
        </w:rPr>
        <w:t xml:space="preserve">COELHO, Ligia Martha C. da Costa; </w:t>
      </w:r>
      <w:r w:rsidRPr="00A25625">
        <w:rPr>
          <w:rFonts w:ascii="Arial" w:hAnsi="Arial" w:cs="Arial"/>
          <w:bCs/>
        </w:rPr>
        <w:t xml:space="preserve">CAVALIERE, Ana Maria Vilela. </w:t>
      </w:r>
      <w:r w:rsidRPr="00A25625">
        <w:rPr>
          <w:rFonts w:ascii="Arial" w:hAnsi="Arial" w:cs="Arial"/>
        </w:rPr>
        <w:t>Educação Brasileira e(m) tempo integral</w:t>
      </w:r>
      <w:r w:rsidRPr="00A25625">
        <w:rPr>
          <w:rFonts w:ascii="Arial" w:hAnsi="Arial" w:cs="Arial"/>
          <w:bCs/>
        </w:rPr>
        <w:t>. Petrópolis: Vozes, 2002</w:t>
      </w:r>
      <w:r w:rsidRPr="00A25625">
        <w:rPr>
          <w:rFonts w:ascii="Arial" w:hAnsi="Arial" w:cs="Arial"/>
        </w:rPr>
        <w:t>.</w:t>
      </w:r>
    </w:p>
    <w:p w:rsidR="00EA5E78" w:rsidRDefault="00641247" w:rsidP="00EA5E78">
      <w:pPr>
        <w:spacing w:line="240" w:lineRule="auto"/>
        <w:jc w:val="both"/>
        <w:rPr>
          <w:rFonts w:ascii="Arial" w:hAnsi="Arial" w:cs="Arial"/>
        </w:rPr>
      </w:pPr>
      <w:r w:rsidRPr="00A25625">
        <w:rPr>
          <w:rFonts w:ascii="Arial" w:hAnsi="Arial" w:cs="Arial"/>
        </w:rPr>
        <w:t xml:space="preserve">COELHO, Ligia Martha C. da Costa. História(s) da educação integral. In: MAURICIO, Lucia Maria Velloso (org.). </w:t>
      </w:r>
      <w:r w:rsidRPr="00A25625">
        <w:rPr>
          <w:rFonts w:ascii="Arial" w:hAnsi="Arial" w:cs="Arial"/>
          <w:bCs/>
        </w:rPr>
        <w:t>Em Aberto</w:t>
      </w:r>
      <w:r w:rsidRPr="00A25625">
        <w:rPr>
          <w:rFonts w:ascii="Arial" w:hAnsi="Arial" w:cs="Arial"/>
        </w:rPr>
        <w:t xml:space="preserve">, Brasília, v. 22, n. 80, p.83-96, abr. 2009. </w:t>
      </w:r>
    </w:p>
    <w:p w:rsidR="00641247" w:rsidRPr="00A25625" w:rsidRDefault="00641247" w:rsidP="00EA5E78">
      <w:pPr>
        <w:spacing w:line="240" w:lineRule="auto"/>
        <w:jc w:val="both"/>
        <w:rPr>
          <w:rFonts w:ascii="Arial" w:hAnsi="Arial" w:cs="Arial"/>
        </w:rPr>
      </w:pPr>
      <w:r w:rsidRPr="00A25625">
        <w:rPr>
          <w:rFonts w:ascii="Arial" w:hAnsi="Arial" w:cs="Arial"/>
        </w:rPr>
        <w:t xml:space="preserve">CUNHA, Luiz Antônio. </w:t>
      </w:r>
      <w:r w:rsidRPr="00A25625">
        <w:rPr>
          <w:rFonts w:ascii="Arial" w:hAnsi="Arial" w:cs="Arial"/>
          <w:bCs/>
        </w:rPr>
        <w:t>Educação, estado e Democracia no Brasil</w:t>
      </w:r>
      <w:r w:rsidRPr="00A25625">
        <w:rPr>
          <w:rFonts w:ascii="Arial" w:hAnsi="Arial" w:cs="Arial"/>
        </w:rPr>
        <w:t xml:space="preserve">. São Paulo: Cortez: Niterói: EDUFF: Brasília, DF: FLACSO do Brasil, 1991. </w:t>
      </w:r>
    </w:p>
    <w:p w:rsidR="00641247" w:rsidRPr="00A25625" w:rsidRDefault="00641247" w:rsidP="00EA5E78">
      <w:pPr>
        <w:spacing w:line="240" w:lineRule="auto"/>
        <w:jc w:val="both"/>
        <w:rPr>
          <w:rFonts w:ascii="Arial" w:hAnsi="Arial" w:cs="Arial"/>
          <w:bCs/>
        </w:rPr>
      </w:pPr>
      <w:r w:rsidRPr="00A25625">
        <w:rPr>
          <w:rFonts w:ascii="Arial" w:hAnsi="Arial" w:cs="Arial"/>
          <w:bCs/>
        </w:rPr>
        <w:t xml:space="preserve">CUNHA, Luiz Antônio; GOES, Moacir de. </w:t>
      </w:r>
      <w:r w:rsidRPr="00A25625">
        <w:rPr>
          <w:rFonts w:ascii="Arial" w:hAnsi="Arial" w:cs="Arial"/>
          <w:iCs/>
        </w:rPr>
        <w:t>O golpe na educação</w:t>
      </w:r>
      <w:r w:rsidRPr="00A25625">
        <w:rPr>
          <w:rFonts w:ascii="Arial" w:hAnsi="Arial" w:cs="Arial"/>
          <w:bCs/>
        </w:rPr>
        <w:t>. 11. ed. Rio Janeiro: Zahar, 2002.</w:t>
      </w:r>
    </w:p>
    <w:p w:rsidR="00641247" w:rsidRPr="00A25625" w:rsidRDefault="00641247" w:rsidP="00EA5E78">
      <w:pPr>
        <w:spacing w:line="240" w:lineRule="auto"/>
        <w:jc w:val="both"/>
        <w:rPr>
          <w:rFonts w:ascii="Arial" w:hAnsi="Arial" w:cs="Arial"/>
        </w:rPr>
      </w:pPr>
      <w:r w:rsidRPr="00A25625">
        <w:rPr>
          <w:rFonts w:ascii="Arial" w:hAnsi="Arial" w:cs="Arial"/>
          <w:bCs/>
        </w:rPr>
        <w:t xml:space="preserve">FARIA, Lia. </w:t>
      </w:r>
      <w:r w:rsidRPr="00A25625">
        <w:rPr>
          <w:rFonts w:ascii="Arial" w:hAnsi="Arial" w:cs="Arial"/>
          <w:shd w:val="clear" w:color="auto" w:fill="FFFFFF"/>
        </w:rPr>
        <w:t xml:space="preserve">A utopia possível: revisitando os CIEPs do Rio de Janeiro. </w:t>
      </w:r>
      <w:r w:rsidRPr="00A25625">
        <w:rPr>
          <w:rFonts w:ascii="Arial" w:hAnsi="Arial" w:cs="Arial"/>
          <w:bCs/>
          <w:shd w:val="clear" w:color="auto" w:fill="FFFFFF"/>
        </w:rPr>
        <w:t>Revista Interinstitucional Artes de Educar</w:t>
      </w:r>
      <w:r w:rsidRPr="00A25625">
        <w:rPr>
          <w:rFonts w:ascii="Arial" w:hAnsi="Arial" w:cs="Arial"/>
          <w:shd w:val="clear" w:color="auto" w:fill="FFFFFF"/>
        </w:rPr>
        <w:t xml:space="preserve">. Rio de Janeiro, v. 3, n. 2, p. 98-112. Número especial Darcy Ribeiro. jul/out/2017. </w:t>
      </w:r>
      <w:r w:rsidRPr="00A25625">
        <w:rPr>
          <w:rFonts w:ascii="Arial" w:hAnsi="Arial" w:cs="Arial"/>
        </w:rPr>
        <w:t>http://dx.doi.org/10.12957/riae.2017.31713 Acesso em 09/04/2021.</w:t>
      </w:r>
    </w:p>
    <w:p w:rsidR="00990F29" w:rsidRDefault="00990F29" w:rsidP="00EA5E78">
      <w:pPr>
        <w:spacing w:line="240" w:lineRule="auto"/>
        <w:jc w:val="both"/>
        <w:rPr>
          <w:rFonts w:ascii="Arial" w:hAnsi="Arial" w:cs="Arial"/>
        </w:rPr>
      </w:pPr>
    </w:p>
    <w:p w:rsidR="00641247" w:rsidRPr="00A25625" w:rsidRDefault="00641247" w:rsidP="00EA5E78">
      <w:pPr>
        <w:spacing w:line="240" w:lineRule="auto"/>
        <w:jc w:val="both"/>
        <w:rPr>
          <w:rFonts w:ascii="Arial" w:hAnsi="Arial" w:cs="Arial"/>
        </w:rPr>
      </w:pPr>
      <w:bookmarkStart w:id="0" w:name="_GoBack"/>
      <w:bookmarkEnd w:id="0"/>
      <w:r w:rsidRPr="00A25625">
        <w:rPr>
          <w:rFonts w:ascii="Arial" w:hAnsi="Arial" w:cs="Arial"/>
        </w:rPr>
        <w:t xml:space="preserve">LÔBO JÚNIOR, Dácio Tavares. </w:t>
      </w:r>
      <w:r w:rsidRPr="00A25625">
        <w:rPr>
          <w:rFonts w:ascii="Arial" w:hAnsi="Arial" w:cs="Arial"/>
          <w:bCs/>
        </w:rPr>
        <w:t>CIEP</w:t>
      </w:r>
      <w:r w:rsidRPr="00A25625">
        <w:rPr>
          <w:rFonts w:ascii="Arial" w:hAnsi="Arial" w:cs="Arial"/>
        </w:rPr>
        <w:t xml:space="preserve">: a impotência de um desejo pedagógico. Dissertação (Mestrado em Educação) – Faculdade de Educação, Universidade Federal Fluminense, Niterói, 1988.  </w:t>
      </w:r>
    </w:p>
    <w:p w:rsidR="00296AE7" w:rsidRDefault="00641247" w:rsidP="00EA5E78">
      <w:pPr>
        <w:spacing w:line="240" w:lineRule="auto"/>
        <w:jc w:val="both"/>
        <w:rPr>
          <w:rFonts w:ascii="Arial" w:hAnsi="Arial" w:cs="Arial"/>
          <w:lang w:val="it-IT"/>
        </w:rPr>
      </w:pPr>
      <w:r w:rsidRPr="00A25625">
        <w:rPr>
          <w:rFonts w:ascii="Arial" w:hAnsi="Arial" w:cs="Arial"/>
        </w:rPr>
        <w:t xml:space="preserve">MAURÍCIO, Lucia Maria Velloso. Permanência do Horário Integral nas escolas públicas do Rio de Janeiro: no campo e na produção escrita. </w:t>
      </w:r>
      <w:r w:rsidRPr="00A25625">
        <w:rPr>
          <w:rFonts w:ascii="Arial" w:hAnsi="Arial" w:cs="Arial"/>
          <w:lang w:val="it-IT"/>
        </w:rPr>
        <w:t xml:space="preserve">In: COELHO, L. </w:t>
      </w:r>
    </w:p>
    <w:p w:rsidR="00641247" w:rsidRPr="00A25625" w:rsidRDefault="00641247" w:rsidP="00EA5E78">
      <w:pPr>
        <w:spacing w:line="240" w:lineRule="auto"/>
        <w:jc w:val="both"/>
        <w:rPr>
          <w:rFonts w:ascii="Arial" w:hAnsi="Arial" w:cs="Arial"/>
        </w:rPr>
      </w:pPr>
      <w:r w:rsidRPr="00A25625">
        <w:rPr>
          <w:rFonts w:ascii="Arial" w:hAnsi="Arial" w:cs="Arial"/>
          <w:lang w:val="it-IT"/>
        </w:rPr>
        <w:t xml:space="preserve">M. C. C. CAVALIERE. A.M.V. (Orgs.). </w:t>
      </w:r>
      <w:r w:rsidRPr="00A25625">
        <w:rPr>
          <w:rFonts w:ascii="Arial" w:hAnsi="Arial" w:cs="Arial"/>
          <w:bCs/>
        </w:rPr>
        <w:t>Educação Brasileira e(m) tempo integral</w:t>
      </w:r>
      <w:r w:rsidRPr="00A25625">
        <w:rPr>
          <w:rFonts w:ascii="Arial" w:hAnsi="Arial" w:cs="Arial"/>
        </w:rPr>
        <w:t>. Petrópolis, RJ: Vozes, 2002. p.112-132.</w:t>
      </w:r>
    </w:p>
    <w:p w:rsidR="00442A47" w:rsidRPr="00A25625" w:rsidRDefault="00641247" w:rsidP="00EA5E78">
      <w:pPr>
        <w:spacing w:line="240" w:lineRule="auto"/>
        <w:jc w:val="both"/>
        <w:rPr>
          <w:rFonts w:ascii="Arial" w:hAnsi="Arial" w:cs="Arial"/>
          <w:b/>
          <w:bCs/>
        </w:rPr>
      </w:pPr>
      <w:r w:rsidRPr="00A25625">
        <w:rPr>
          <w:rFonts w:ascii="Arial" w:hAnsi="Arial" w:cs="Arial"/>
          <w:bCs/>
        </w:rPr>
        <w:t>MAURICIO, Lucia Maria Velloso</w:t>
      </w:r>
      <w:r w:rsidRPr="00A25625">
        <w:rPr>
          <w:rFonts w:ascii="Arial" w:hAnsi="Arial" w:cs="Arial"/>
        </w:rPr>
        <w:t xml:space="preserve">. O que se diz sobre a escola pública de horário integral. </w:t>
      </w:r>
      <w:r w:rsidRPr="00A25625">
        <w:rPr>
          <w:rFonts w:ascii="Arial" w:hAnsi="Arial" w:cs="Arial"/>
          <w:bCs/>
        </w:rPr>
        <w:t>Cadernos CENPEC</w:t>
      </w:r>
      <w:r w:rsidRPr="00A25625">
        <w:rPr>
          <w:rFonts w:ascii="Arial" w:hAnsi="Arial" w:cs="Arial"/>
        </w:rPr>
        <w:t xml:space="preserve">, v. 1, n. 2, p. 57-67, 2006. </w:t>
      </w:r>
    </w:p>
    <w:sectPr w:rsidR="00442A47" w:rsidRPr="00A25625" w:rsidSect="00A256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25B" w:rsidRDefault="0059725B" w:rsidP="00442A47">
      <w:pPr>
        <w:spacing w:after="0" w:line="240" w:lineRule="auto"/>
      </w:pPr>
      <w:r>
        <w:separator/>
      </w:r>
    </w:p>
  </w:endnote>
  <w:endnote w:type="continuationSeparator" w:id="0">
    <w:p w:rsidR="0059725B" w:rsidRDefault="0059725B" w:rsidP="0044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A33" w:rsidRDefault="00903A3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0AC" w:rsidRDefault="00167A7D" w:rsidP="00595A5D">
    <w:pPr>
      <w:pStyle w:val="Rodap"/>
      <w:ind w:left="-1560"/>
      <w:jc w:val="center"/>
    </w:pPr>
    <w:r>
      <w:rPr>
        <w:noProof/>
        <w:lang w:eastAsia="pt-BR"/>
      </w:rPr>
      <w:drawing>
        <wp:inline distT="0" distB="0" distL="0" distR="0">
          <wp:extent cx="7391400" cy="361950"/>
          <wp:effectExtent l="0" t="0" r="0" b="0"/>
          <wp:docPr id="1" name="Imagem 9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468" r="-2" b="34637"/>
                  <a:stretch>
                    <a:fillRect/>
                  </a:stretch>
                </pic:blipFill>
                <pic:spPr bwMode="auto">
                  <a:xfrm>
                    <a:off x="0" y="0"/>
                    <a:ext cx="73914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A33" w:rsidRDefault="00903A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25B" w:rsidRDefault="0059725B" w:rsidP="00442A47">
      <w:pPr>
        <w:spacing w:after="0" w:line="240" w:lineRule="auto"/>
      </w:pPr>
      <w:r>
        <w:separator/>
      </w:r>
    </w:p>
  </w:footnote>
  <w:footnote w:type="continuationSeparator" w:id="0">
    <w:p w:rsidR="0059725B" w:rsidRDefault="0059725B" w:rsidP="00442A47">
      <w:pPr>
        <w:spacing w:after="0" w:line="240" w:lineRule="auto"/>
      </w:pPr>
      <w:r>
        <w:continuationSeparator/>
      </w:r>
    </w:p>
  </w:footnote>
  <w:footnote w:id="1">
    <w:p w:rsidR="00641247" w:rsidRPr="00EA5E78" w:rsidRDefault="00641247" w:rsidP="00641247">
      <w:pPr>
        <w:pStyle w:val="Textodenotaderodap"/>
        <w:jc w:val="both"/>
        <w:rPr>
          <w:rFonts w:ascii="Arial" w:hAnsi="Arial" w:cs="Arial"/>
        </w:rPr>
      </w:pPr>
      <w:r w:rsidRPr="00EA5E78">
        <w:rPr>
          <w:rStyle w:val="Refdenotaderodap"/>
          <w:rFonts w:ascii="Arial" w:hAnsi="Arial" w:cs="Arial"/>
        </w:rPr>
        <w:footnoteRef/>
      </w:r>
      <w:r w:rsidRPr="00EA5E78">
        <w:rPr>
          <w:rFonts w:ascii="Arial" w:hAnsi="Arial" w:cs="Arial"/>
        </w:rPr>
        <w:t xml:space="preserve"> Conceito criado e utilizado por Luiz Antônio Cunha para definir as idas e vindas das políticas públicas no Brasil.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A33" w:rsidRDefault="00903A3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A47" w:rsidRPr="00766285" w:rsidRDefault="00167A7D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b/>
        <w:bCs/>
        <w:color w:val="0A2F41"/>
      </w:rPr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3810000</wp:posOffset>
          </wp:positionH>
          <wp:positionV relativeFrom="paragraph">
            <wp:posOffset>-323215</wp:posOffset>
          </wp:positionV>
          <wp:extent cx="2566670" cy="1217295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2" t="16783" r="8357"/>
                  <a:stretch>
                    <a:fillRect/>
                  </a:stretch>
                </pic:blipFill>
                <pic:spPr bwMode="auto">
                  <a:xfrm>
                    <a:off x="0" y="0"/>
                    <a:ext cx="2566670" cy="1217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2A47" w:rsidRPr="00766285">
      <w:rPr>
        <w:rFonts w:ascii="Arial" w:hAnsi="Arial" w:cs="Arial"/>
        <w:b/>
        <w:bCs/>
        <w:color w:val="0A2F41"/>
        <w:sz w:val="28"/>
        <w:szCs w:val="28"/>
      </w:rPr>
      <w:t>XXII ENCONTRO NACIONAL DA ANFOPE</w:t>
    </w:r>
  </w:p>
  <w:p w:rsidR="00442A47" w:rsidRPr="00766285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/>
      </w:rPr>
    </w:pPr>
    <w:r w:rsidRPr="00766285">
      <w:rPr>
        <w:rFonts w:ascii="Arial" w:hAnsi="Arial" w:cs="Arial"/>
        <w:color w:val="0A2F41"/>
      </w:rPr>
      <w:t xml:space="preserve">39 anos da carta de Goiânia: momento de celebrar conquistas e enfrentando os desafios </w:t>
    </w:r>
  </w:p>
  <w:p w:rsidR="00442A47" w:rsidRPr="00766285" w:rsidRDefault="00442A47" w:rsidP="00DB083C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/>
      </w:rPr>
    </w:pPr>
    <w:r w:rsidRPr="00766285">
      <w:rPr>
        <w:rFonts w:ascii="Arial" w:hAnsi="Arial" w:cs="Arial"/>
        <w:color w:val="0A2F41"/>
      </w:rPr>
      <w:t xml:space="preserve">Reunião </w:t>
    </w:r>
    <w:r w:rsidR="00DB083C" w:rsidRPr="00766285">
      <w:rPr>
        <w:rFonts w:ascii="Arial" w:hAnsi="Arial" w:cs="Arial"/>
        <w:color w:val="0A2F41"/>
      </w:rPr>
      <w:t>da</w:t>
    </w:r>
    <w:r w:rsidRPr="00766285">
      <w:rPr>
        <w:rFonts w:ascii="Arial" w:hAnsi="Arial" w:cs="Arial"/>
        <w:color w:val="0A2F41"/>
      </w:rPr>
      <w:t xml:space="preserve"> Associação Nacional </w:t>
    </w:r>
    <w:r w:rsidR="00DB083C" w:rsidRPr="00766285">
      <w:rPr>
        <w:rFonts w:ascii="Arial" w:hAnsi="Arial" w:cs="Arial"/>
        <w:color w:val="0A2F41"/>
      </w:rPr>
      <w:t>p</w:t>
    </w:r>
    <w:r w:rsidRPr="00766285">
      <w:rPr>
        <w:rFonts w:ascii="Arial" w:hAnsi="Arial" w:cs="Arial"/>
        <w:color w:val="0A2F41"/>
      </w:rPr>
      <w:t>ela Formação d</w:t>
    </w:r>
    <w:r w:rsidR="00DB083C" w:rsidRPr="00766285">
      <w:rPr>
        <w:rFonts w:ascii="Arial" w:hAnsi="Arial" w:cs="Arial"/>
        <w:color w:val="0A2F41"/>
      </w:rPr>
      <w:t>os</w:t>
    </w:r>
    <w:r w:rsidRPr="00766285">
      <w:rPr>
        <w:rFonts w:ascii="Arial" w:hAnsi="Arial" w:cs="Arial"/>
        <w:color w:val="0A2F41"/>
      </w:rPr>
      <w:t xml:space="preserve"> Profissionais da Educação - ANFOPE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A33" w:rsidRDefault="00903A3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A47"/>
    <w:rsid w:val="000246B6"/>
    <w:rsid w:val="00073CE9"/>
    <w:rsid w:val="000A6B98"/>
    <w:rsid w:val="000D34B8"/>
    <w:rsid w:val="00114785"/>
    <w:rsid w:val="00167A7D"/>
    <w:rsid w:val="00173ABB"/>
    <w:rsid w:val="001C7B36"/>
    <w:rsid w:val="001D6EE4"/>
    <w:rsid w:val="001F3B74"/>
    <w:rsid w:val="001F4920"/>
    <w:rsid w:val="00296AE7"/>
    <w:rsid w:val="002E51E2"/>
    <w:rsid w:val="00367B67"/>
    <w:rsid w:val="003B62EA"/>
    <w:rsid w:val="003B7209"/>
    <w:rsid w:val="00442A47"/>
    <w:rsid w:val="00456DCC"/>
    <w:rsid w:val="004E4F0D"/>
    <w:rsid w:val="00543F4A"/>
    <w:rsid w:val="00595A5D"/>
    <w:rsid w:val="0059725B"/>
    <w:rsid w:val="00630A9A"/>
    <w:rsid w:val="00641247"/>
    <w:rsid w:val="006A40BB"/>
    <w:rsid w:val="00707DBF"/>
    <w:rsid w:val="00766285"/>
    <w:rsid w:val="007D7CA8"/>
    <w:rsid w:val="007F5C85"/>
    <w:rsid w:val="008227BD"/>
    <w:rsid w:val="00856C12"/>
    <w:rsid w:val="00886864"/>
    <w:rsid w:val="008B3108"/>
    <w:rsid w:val="008F0215"/>
    <w:rsid w:val="00902D21"/>
    <w:rsid w:val="00903A33"/>
    <w:rsid w:val="00905EB5"/>
    <w:rsid w:val="00987252"/>
    <w:rsid w:val="00990F29"/>
    <w:rsid w:val="00A109E1"/>
    <w:rsid w:val="00A205AD"/>
    <w:rsid w:val="00A25625"/>
    <w:rsid w:val="00A340AC"/>
    <w:rsid w:val="00A778CA"/>
    <w:rsid w:val="00AC463E"/>
    <w:rsid w:val="00B2673C"/>
    <w:rsid w:val="00BF5948"/>
    <w:rsid w:val="00C21B9E"/>
    <w:rsid w:val="00C26A4A"/>
    <w:rsid w:val="00C710FD"/>
    <w:rsid w:val="00CD54ED"/>
    <w:rsid w:val="00D24E43"/>
    <w:rsid w:val="00DB083C"/>
    <w:rsid w:val="00DB6E4E"/>
    <w:rsid w:val="00EA5E78"/>
    <w:rsid w:val="00EF242A"/>
    <w:rsid w:val="00EF3E93"/>
    <w:rsid w:val="00F01402"/>
    <w:rsid w:val="00F211EA"/>
    <w:rsid w:val="00FA5E5B"/>
    <w:rsid w:val="00FB4AB0"/>
    <w:rsid w:val="00FF7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E32DA0"/>
  <w15:docId w15:val="{02431204-D6B4-C14C-80F0-8CCCF5172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1EA"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442A47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2A47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A47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A47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A47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A47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A47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A47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A47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442A47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har">
    <w:name w:val="Título 2 Char"/>
    <w:link w:val="Ttulo2"/>
    <w:uiPriority w:val="9"/>
    <w:semiHidden/>
    <w:rsid w:val="00442A47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har">
    <w:name w:val="Título 3 Char"/>
    <w:link w:val="Ttulo3"/>
    <w:uiPriority w:val="9"/>
    <w:semiHidden/>
    <w:rsid w:val="00442A47"/>
    <w:rPr>
      <w:rFonts w:eastAsia="Times New Roman" w:cs="Times New Roman"/>
      <w:color w:val="0F4761"/>
      <w:sz w:val="28"/>
      <w:szCs w:val="28"/>
    </w:rPr>
  </w:style>
  <w:style w:type="character" w:customStyle="1" w:styleId="Ttulo4Char">
    <w:name w:val="Título 4 Char"/>
    <w:link w:val="Ttulo4"/>
    <w:uiPriority w:val="9"/>
    <w:semiHidden/>
    <w:rsid w:val="00442A47"/>
    <w:rPr>
      <w:rFonts w:eastAsia="Times New Roman" w:cs="Times New Roman"/>
      <w:i/>
      <w:iCs/>
      <w:color w:val="0F4761"/>
    </w:rPr>
  </w:style>
  <w:style w:type="character" w:customStyle="1" w:styleId="Ttulo5Char">
    <w:name w:val="Título 5 Char"/>
    <w:link w:val="Ttulo5"/>
    <w:uiPriority w:val="9"/>
    <w:semiHidden/>
    <w:rsid w:val="00442A47"/>
    <w:rPr>
      <w:rFonts w:eastAsia="Times New Roman" w:cs="Times New Roman"/>
      <w:color w:val="0F4761"/>
    </w:rPr>
  </w:style>
  <w:style w:type="character" w:customStyle="1" w:styleId="Ttulo6Char">
    <w:name w:val="Título 6 Char"/>
    <w:link w:val="Ttulo6"/>
    <w:uiPriority w:val="9"/>
    <w:semiHidden/>
    <w:rsid w:val="00442A47"/>
    <w:rPr>
      <w:rFonts w:eastAsia="Times New Roman" w:cs="Times New Roman"/>
      <w:i/>
      <w:iCs/>
      <w:color w:val="595959"/>
    </w:rPr>
  </w:style>
  <w:style w:type="character" w:customStyle="1" w:styleId="Ttulo7Char">
    <w:name w:val="Título 7 Char"/>
    <w:link w:val="Ttulo7"/>
    <w:uiPriority w:val="9"/>
    <w:semiHidden/>
    <w:rsid w:val="00442A47"/>
    <w:rPr>
      <w:rFonts w:eastAsia="Times New Roman" w:cs="Times New Roman"/>
      <w:color w:val="595959"/>
    </w:rPr>
  </w:style>
  <w:style w:type="character" w:customStyle="1" w:styleId="Ttulo8Char">
    <w:name w:val="Título 8 Char"/>
    <w:link w:val="Ttulo8"/>
    <w:uiPriority w:val="9"/>
    <w:semiHidden/>
    <w:rsid w:val="00442A47"/>
    <w:rPr>
      <w:rFonts w:eastAsia="Times New Roman" w:cs="Times New Roman"/>
      <w:i/>
      <w:iCs/>
      <w:color w:val="272727"/>
    </w:rPr>
  </w:style>
  <w:style w:type="character" w:customStyle="1" w:styleId="Ttulo9Char">
    <w:name w:val="Título 9 Char"/>
    <w:link w:val="Ttulo9"/>
    <w:uiPriority w:val="9"/>
    <w:semiHidden/>
    <w:rsid w:val="00442A47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har"/>
    <w:uiPriority w:val="10"/>
    <w:qFormat/>
    <w:rsid w:val="00442A47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tuloChar">
    <w:name w:val="Título Char"/>
    <w:link w:val="Ttulo"/>
    <w:uiPriority w:val="10"/>
    <w:rsid w:val="00442A47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2A47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tuloChar">
    <w:name w:val="Subtítulo Char"/>
    <w:link w:val="Subttulo"/>
    <w:uiPriority w:val="11"/>
    <w:rsid w:val="00442A47"/>
    <w:rPr>
      <w:rFonts w:eastAsia="Times New Roman" w:cs="Times New Roman"/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A47"/>
    <w:pPr>
      <w:spacing w:before="160"/>
      <w:jc w:val="center"/>
    </w:pPr>
    <w:rPr>
      <w:i/>
      <w:iCs/>
      <w:color w:val="404040"/>
    </w:rPr>
  </w:style>
  <w:style w:type="character" w:customStyle="1" w:styleId="CitaoChar">
    <w:name w:val="Citação Char"/>
    <w:link w:val="Citao"/>
    <w:uiPriority w:val="29"/>
    <w:rsid w:val="00442A47"/>
    <w:rPr>
      <w:i/>
      <w:iCs/>
      <w:color w:val="404040"/>
    </w:rPr>
  </w:style>
  <w:style w:type="paragraph" w:styleId="PargrafodaLista">
    <w:name w:val="List Paragraph"/>
    <w:basedOn w:val="Normal"/>
    <w:uiPriority w:val="34"/>
    <w:qFormat/>
    <w:rsid w:val="00442A47"/>
    <w:pPr>
      <w:ind w:left="720"/>
      <w:contextualSpacing/>
    </w:pPr>
  </w:style>
  <w:style w:type="character" w:styleId="nfaseIntensa">
    <w:name w:val="Intense Emphasis"/>
    <w:uiPriority w:val="21"/>
    <w:qFormat/>
    <w:rsid w:val="00442A47"/>
    <w:rPr>
      <w:i/>
      <w:iCs/>
      <w:color w:val="0F476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A47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oIntensaChar">
    <w:name w:val="Citação Intensa Char"/>
    <w:link w:val="CitaoIntensa"/>
    <w:uiPriority w:val="30"/>
    <w:rsid w:val="00442A47"/>
    <w:rPr>
      <w:i/>
      <w:iCs/>
      <w:color w:val="0F4761"/>
    </w:rPr>
  </w:style>
  <w:style w:type="character" w:styleId="RefernciaIntensa">
    <w:name w:val="Intense Reference"/>
    <w:uiPriority w:val="32"/>
    <w:qFormat/>
    <w:rsid w:val="00442A47"/>
    <w:rPr>
      <w:b/>
      <w:bCs/>
      <w:smallCaps/>
      <w:color w:val="0F4761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A47"/>
  </w:style>
  <w:style w:type="paragraph" w:customStyle="1" w:styleId="Normal1">
    <w:name w:val="Normal1"/>
    <w:uiPriority w:val="99"/>
    <w:rsid w:val="00641247"/>
    <w:pPr>
      <w:spacing w:line="276" w:lineRule="auto"/>
    </w:pPr>
    <w:rPr>
      <w:rFonts w:ascii="Arial" w:eastAsia="Calibri" w:hAnsi="Arial" w:cs="Arial"/>
      <w:sz w:val="22"/>
      <w:szCs w:val="22"/>
    </w:rPr>
  </w:style>
  <w:style w:type="paragraph" w:styleId="Textodenotaderodap">
    <w:name w:val="footnote text"/>
    <w:basedOn w:val="Normal"/>
    <w:link w:val="TextodenotaderodapChar"/>
    <w:uiPriority w:val="99"/>
    <w:semiHidden/>
    <w:rsid w:val="00641247"/>
    <w:pPr>
      <w:spacing w:after="0" w:line="240" w:lineRule="auto"/>
    </w:pPr>
    <w:rPr>
      <w:rFonts w:ascii="Calibri" w:eastAsia="Times New Roman" w:hAnsi="Calibri"/>
      <w:kern w:val="0"/>
      <w:sz w:val="20"/>
      <w:szCs w:val="20"/>
      <w:lang w:eastAsia="pt-BR"/>
    </w:rPr>
  </w:style>
  <w:style w:type="character" w:customStyle="1" w:styleId="TextodenotaderodapChar">
    <w:name w:val="Texto de nota de rodapé Char"/>
    <w:link w:val="Textodenotaderodap"/>
    <w:uiPriority w:val="99"/>
    <w:semiHidden/>
    <w:rsid w:val="00641247"/>
    <w:rPr>
      <w:rFonts w:ascii="Calibri" w:eastAsia="Times New Roman" w:hAnsi="Calibri" w:cs="Times New Roman"/>
      <w:kern w:val="0"/>
      <w:sz w:val="20"/>
      <w:szCs w:val="20"/>
      <w:lang w:eastAsia="pt-BR"/>
    </w:rPr>
  </w:style>
  <w:style w:type="character" w:styleId="Refdenotaderodap">
    <w:name w:val="footnote reference"/>
    <w:uiPriority w:val="99"/>
    <w:semiHidden/>
    <w:rsid w:val="00641247"/>
    <w:rPr>
      <w:rFonts w:cs="Times New Roman"/>
      <w:vertAlign w:val="superscript"/>
    </w:rPr>
  </w:style>
  <w:style w:type="character" w:customStyle="1" w:styleId="CommentTextChar">
    <w:name w:val="Comment Text Char"/>
    <w:uiPriority w:val="99"/>
    <w:locked/>
    <w:rsid w:val="00641247"/>
    <w:rPr>
      <w:rFonts w:eastAsia="Times New Roman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562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25625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8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0FDC4-36DA-4118-A41F-D354380F9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1514</Words>
  <Characters>8176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Barros de Almeida</dc:creator>
  <cp:keywords/>
  <cp:lastModifiedBy>EAD</cp:lastModifiedBy>
  <cp:revision>8</cp:revision>
  <dcterms:created xsi:type="dcterms:W3CDTF">2025-04-09T19:15:00Z</dcterms:created>
  <dcterms:modified xsi:type="dcterms:W3CDTF">2025-04-09T19:51:00Z</dcterms:modified>
</cp:coreProperties>
</file>