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FB886C" w14:textId="5B8A6FE3" w:rsidR="004B2BD6" w:rsidRDefault="0063107C" w:rsidP="00BD6D9B">
      <w:pPr>
        <w:jc w:val="center"/>
        <w:rPr>
          <w:rFonts w:ascii="Times New Roman" w:hAnsi="Times New Roman" w:cs="Times New Roman"/>
          <w:sz w:val="28"/>
          <w:szCs w:val="28"/>
        </w:rPr>
      </w:pPr>
      <w:r w:rsidRPr="00296DC0">
        <w:rPr>
          <w:rFonts w:ascii="Times New Roman" w:hAnsi="Times New Roman" w:cs="Times New Roman"/>
          <w:b/>
          <w:noProof/>
          <w:sz w:val="26"/>
          <w:szCs w:val="26"/>
          <w:lang w:eastAsia="pt-BR"/>
        </w:rPr>
        <w:drawing>
          <wp:anchor distT="0" distB="0" distL="114300" distR="114300" simplePos="0" relativeHeight="251659264" behindDoc="1" locked="0" layoutInCell="1" allowOverlap="1" wp14:anchorId="3BE41451" wp14:editId="0A49BF0E">
            <wp:simplePos x="0" y="0"/>
            <wp:positionH relativeFrom="column">
              <wp:posOffset>-1240790</wp:posOffset>
            </wp:positionH>
            <wp:positionV relativeFrom="paragraph">
              <wp:posOffset>-1132338</wp:posOffset>
            </wp:positionV>
            <wp:extent cx="7753350" cy="10744200"/>
            <wp:effectExtent l="0" t="0" r="0" b="0"/>
            <wp:wrapNone/>
            <wp:docPr id="5" name="Imagem 1" descr="Padrão do plano de fu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1" descr="Padrão do plano de fu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F1A7D26" w14:textId="77777777" w:rsidR="0063107C" w:rsidRPr="00BD6D9B" w:rsidRDefault="0063107C" w:rsidP="00BD6D9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0A0F2C6" w14:textId="598E6640" w:rsidR="00867BA5" w:rsidRPr="004B2BD6" w:rsidRDefault="00867BA5" w:rsidP="00867BA5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67BA5">
        <w:rPr>
          <w:rFonts w:ascii="Times New Roman" w:hAnsi="Times New Roman" w:cs="Times New Roman"/>
          <w:b/>
          <w:bCs/>
          <w:sz w:val="28"/>
          <w:szCs w:val="28"/>
        </w:rPr>
        <w:t>CORRELAÇÃO ENTRE DIABETES MELLITUS E A DOENÇA DE ALZHEIMER: UMA REVISÃO INTEGRATIVA DE LITERATURA</w:t>
      </w:r>
    </w:p>
    <w:p w14:paraId="573B376F" w14:textId="77777777" w:rsidR="00867BA5" w:rsidRDefault="00867BA5" w:rsidP="00E9749F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CFB10B5" w14:textId="55642487" w:rsidR="00C45D74" w:rsidRDefault="004B2BD6" w:rsidP="00867BA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2BD6">
        <w:rPr>
          <w:rFonts w:ascii="Times New Roman" w:hAnsi="Times New Roman" w:cs="Times New Roman"/>
          <w:b/>
          <w:bCs/>
          <w:sz w:val="24"/>
          <w:szCs w:val="24"/>
        </w:rPr>
        <w:t xml:space="preserve">INTRODUÇÃO: </w:t>
      </w:r>
      <w:r w:rsidR="00867BA5" w:rsidRPr="00867BA5">
        <w:rPr>
          <w:rFonts w:ascii="Times New Roman" w:hAnsi="Times New Roman" w:cs="Times New Roman"/>
          <w:sz w:val="24"/>
          <w:szCs w:val="24"/>
        </w:rPr>
        <w:t>A doença de Alzheimer é uma doença neurodegenerativa progressiva que afeta principalmente os idosos, caracterizada pela perda de memória, comprometimento cognitivo e alterações comportamentais. O Diabetes Mellitus, por sua vez, é uma doença crônica caracterizada pela hiperglicemia e resistência à insulina. Existem evidências que sugerem uma relação entre diabetes Mellitus e a doença de Alzheimer.</w:t>
      </w:r>
      <w:r w:rsidR="00C45D74">
        <w:rPr>
          <w:rFonts w:ascii="Times New Roman" w:hAnsi="Times New Roman" w:cs="Times New Roman"/>
          <w:sz w:val="24"/>
          <w:szCs w:val="24"/>
        </w:rPr>
        <w:t xml:space="preserve"> </w:t>
      </w:r>
      <w:r w:rsidR="00C45D74" w:rsidRPr="00C45D74">
        <w:rPr>
          <w:rFonts w:ascii="Times New Roman" w:hAnsi="Times New Roman" w:cs="Times New Roman"/>
          <w:b/>
          <w:bCs/>
          <w:sz w:val="24"/>
          <w:szCs w:val="24"/>
        </w:rPr>
        <w:t>OBJETIVO</w:t>
      </w:r>
      <w:r w:rsidR="00C45D74">
        <w:rPr>
          <w:rFonts w:ascii="Times New Roman" w:hAnsi="Times New Roman" w:cs="Times New Roman"/>
          <w:sz w:val="24"/>
          <w:szCs w:val="24"/>
        </w:rPr>
        <w:t xml:space="preserve">: </w:t>
      </w:r>
      <w:r w:rsidR="00867BA5">
        <w:rPr>
          <w:rFonts w:ascii="Times New Roman" w:hAnsi="Times New Roman" w:cs="Times New Roman"/>
          <w:sz w:val="24"/>
          <w:szCs w:val="24"/>
        </w:rPr>
        <w:t>A</w:t>
      </w:r>
      <w:r w:rsidR="00867BA5" w:rsidRPr="00867BA5">
        <w:rPr>
          <w:rFonts w:ascii="Times New Roman" w:hAnsi="Times New Roman" w:cs="Times New Roman"/>
          <w:sz w:val="24"/>
          <w:szCs w:val="24"/>
        </w:rPr>
        <w:t xml:space="preserve">nalisar a correlação entre </w:t>
      </w:r>
      <w:r w:rsidR="00867BA5">
        <w:rPr>
          <w:rFonts w:ascii="Times New Roman" w:hAnsi="Times New Roman" w:cs="Times New Roman"/>
          <w:sz w:val="24"/>
          <w:szCs w:val="24"/>
        </w:rPr>
        <w:t>D</w:t>
      </w:r>
      <w:r w:rsidR="00867BA5" w:rsidRPr="00867BA5">
        <w:rPr>
          <w:rFonts w:ascii="Times New Roman" w:hAnsi="Times New Roman" w:cs="Times New Roman"/>
          <w:sz w:val="24"/>
          <w:szCs w:val="24"/>
        </w:rPr>
        <w:t xml:space="preserve">iabetes Mellitus e a doença de </w:t>
      </w:r>
      <w:r w:rsidR="00867BA5" w:rsidRPr="00867BA5">
        <w:rPr>
          <w:rFonts w:ascii="Times New Roman" w:hAnsi="Times New Roman" w:cs="Times New Roman"/>
          <w:sz w:val="24"/>
          <w:szCs w:val="24"/>
        </w:rPr>
        <w:t>Alzheimer.</w:t>
      </w:r>
      <w:r w:rsidR="00C45D74">
        <w:rPr>
          <w:rFonts w:ascii="Times New Roman" w:hAnsi="Times New Roman" w:cs="Times New Roman"/>
          <w:sz w:val="24"/>
          <w:szCs w:val="24"/>
        </w:rPr>
        <w:t xml:space="preserve"> </w:t>
      </w:r>
      <w:r w:rsidR="003A4751">
        <w:rPr>
          <w:rFonts w:ascii="Times New Roman" w:hAnsi="Times New Roman" w:cs="Times New Roman"/>
          <w:b/>
          <w:bCs/>
          <w:sz w:val="24"/>
          <w:szCs w:val="24"/>
        </w:rPr>
        <w:t>METODOLOGIA</w:t>
      </w:r>
      <w:r w:rsidR="00C45D7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867BA5" w:rsidRPr="00867BA5">
        <w:rPr>
          <w:rFonts w:ascii="Times New Roman" w:hAnsi="Times New Roman" w:cs="Times New Roman"/>
          <w:sz w:val="24"/>
          <w:szCs w:val="24"/>
        </w:rPr>
        <w:t xml:space="preserve">Trata-se de revisão integrativa de literatura para a qual foram selecionados sete artigos científicos encontrados nas bases de dados </w:t>
      </w:r>
      <w:proofErr w:type="spellStart"/>
      <w:r w:rsidR="00867BA5" w:rsidRPr="00867BA5">
        <w:rPr>
          <w:rFonts w:ascii="Times New Roman" w:hAnsi="Times New Roman" w:cs="Times New Roman"/>
          <w:sz w:val="24"/>
          <w:szCs w:val="24"/>
        </w:rPr>
        <w:t>PubMed</w:t>
      </w:r>
      <w:proofErr w:type="spellEnd"/>
      <w:r w:rsidR="00867BA5" w:rsidRPr="00867BA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67BA5" w:rsidRPr="00867BA5">
        <w:rPr>
          <w:rFonts w:ascii="Times New Roman" w:hAnsi="Times New Roman" w:cs="Times New Roman"/>
          <w:sz w:val="24"/>
          <w:szCs w:val="24"/>
        </w:rPr>
        <w:t>ScienceDirect</w:t>
      </w:r>
      <w:proofErr w:type="spellEnd"/>
      <w:r w:rsidR="00867BA5" w:rsidRPr="00867BA5">
        <w:rPr>
          <w:rFonts w:ascii="Times New Roman" w:hAnsi="Times New Roman" w:cs="Times New Roman"/>
          <w:sz w:val="24"/>
          <w:szCs w:val="24"/>
        </w:rPr>
        <w:t xml:space="preserve"> e Scopus, por meio dos seguintes descritores: “</w:t>
      </w:r>
      <w:r w:rsidR="00867BA5">
        <w:rPr>
          <w:rFonts w:ascii="Times New Roman" w:hAnsi="Times New Roman" w:cs="Times New Roman"/>
          <w:sz w:val="24"/>
          <w:szCs w:val="24"/>
        </w:rPr>
        <w:t>Di</w:t>
      </w:r>
      <w:r w:rsidR="00867BA5" w:rsidRPr="00867BA5">
        <w:rPr>
          <w:rFonts w:ascii="Times New Roman" w:hAnsi="Times New Roman" w:cs="Times New Roman"/>
          <w:sz w:val="24"/>
          <w:szCs w:val="24"/>
        </w:rPr>
        <w:t>abetes Mellitus”, “</w:t>
      </w:r>
      <w:r w:rsidR="00867BA5">
        <w:rPr>
          <w:rFonts w:ascii="Times New Roman" w:hAnsi="Times New Roman" w:cs="Times New Roman"/>
          <w:sz w:val="24"/>
          <w:szCs w:val="24"/>
        </w:rPr>
        <w:t>A</w:t>
      </w:r>
      <w:r w:rsidR="00867BA5" w:rsidRPr="00867BA5">
        <w:rPr>
          <w:rFonts w:ascii="Times New Roman" w:hAnsi="Times New Roman" w:cs="Times New Roman"/>
          <w:sz w:val="24"/>
          <w:szCs w:val="24"/>
        </w:rPr>
        <w:t>lzheimer” e “</w:t>
      </w:r>
      <w:r w:rsidR="00867BA5">
        <w:rPr>
          <w:rFonts w:ascii="Times New Roman" w:hAnsi="Times New Roman" w:cs="Times New Roman"/>
          <w:sz w:val="24"/>
          <w:szCs w:val="24"/>
        </w:rPr>
        <w:t>C</w:t>
      </w:r>
      <w:r w:rsidR="00867BA5" w:rsidRPr="00867BA5">
        <w:rPr>
          <w:rFonts w:ascii="Times New Roman" w:hAnsi="Times New Roman" w:cs="Times New Roman"/>
          <w:sz w:val="24"/>
          <w:szCs w:val="24"/>
        </w:rPr>
        <w:t>orrelação”, juntamente com o operador booleano “AND”. Foram incluídos, no estudo, artigos originais, publicados entre 2013 e 2023, nos idiomas português e inglês, em revistas científicas, com revisão por pares, e excluídos aqueles que o tema não atendia o período descrito nem o objetivo proposto.</w:t>
      </w:r>
      <w:r w:rsidR="00867BA5">
        <w:rPr>
          <w:rFonts w:ascii="Times New Roman" w:hAnsi="Times New Roman" w:cs="Times New Roman"/>
          <w:sz w:val="24"/>
          <w:szCs w:val="24"/>
        </w:rPr>
        <w:t xml:space="preserve"> </w:t>
      </w:r>
      <w:r w:rsidR="003A4751">
        <w:rPr>
          <w:rFonts w:ascii="Times New Roman" w:hAnsi="Times New Roman" w:cs="Times New Roman"/>
          <w:b/>
          <w:bCs/>
          <w:sz w:val="24"/>
          <w:szCs w:val="24"/>
        </w:rPr>
        <w:t>RESULTADOS</w:t>
      </w:r>
      <w:r w:rsidR="00C45D7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867BA5" w:rsidRPr="00867BA5">
        <w:rPr>
          <w:rFonts w:ascii="Times New Roman" w:hAnsi="Times New Roman" w:cs="Times New Roman"/>
          <w:sz w:val="24"/>
          <w:szCs w:val="24"/>
        </w:rPr>
        <w:t>Há evidências de uma relação significativa entre diabetes Mellitus e a doença de Alzheimer. Os resultados indicam que o diabetes Mellitus pode aumentar o risco de desenvolvimento da doença de Alzheimer, através de mecanismos patogênicos comuns, tais como a inflamação crônica, resistência à insulina, hiperglicemia, dislipidemia e alterações no metabolismo energético. Além disso, o controle glicêmico adequado pode ajudar a prevenir ou retardar a progressão da doença de Alzheimer em pacientes diabéticos.</w:t>
      </w:r>
      <w:r w:rsidR="00867BA5">
        <w:rPr>
          <w:rFonts w:ascii="Times New Roman" w:hAnsi="Times New Roman" w:cs="Times New Roman"/>
          <w:sz w:val="24"/>
          <w:szCs w:val="24"/>
        </w:rPr>
        <w:t xml:space="preserve"> </w:t>
      </w:r>
      <w:r w:rsidR="00C45D74" w:rsidRPr="00C45D74">
        <w:rPr>
          <w:rFonts w:ascii="Times New Roman" w:hAnsi="Times New Roman" w:cs="Times New Roman"/>
          <w:b/>
          <w:bCs/>
          <w:sz w:val="24"/>
          <w:szCs w:val="24"/>
        </w:rPr>
        <w:t>CONCLUSÃO</w:t>
      </w:r>
      <w:r w:rsidR="00C45D7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867BA5" w:rsidRPr="00867BA5">
        <w:rPr>
          <w:rFonts w:ascii="Times New Roman" w:hAnsi="Times New Roman" w:cs="Times New Roman"/>
          <w:sz w:val="24"/>
          <w:szCs w:val="24"/>
        </w:rPr>
        <w:t>Confirma-se, portanto, a existência de uma correlação entre diabetes Mellitus e a doença de Alzheimer. O diabetes Mellitus pode aumentar o risco de desenvolvimento da doença de Alzheimer, e o controle glicêmico adequado pode ajudar a prevenir ou retardar a progressão da doença. Desse modo, percebe-se a importância da prevenção e do tratamento adequado do diabetes Mellitus para a saúde do cérebro e da cognição</w:t>
      </w:r>
      <w:r w:rsidR="00C45D74">
        <w:rPr>
          <w:rFonts w:ascii="Times New Roman" w:hAnsi="Times New Roman" w:cs="Times New Roman"/>
          <w:sz w:val="24"/>
          <w:szCs w:val="24"/>
        </w:rPr>
        <w:t>.</w:t>
      </w:r>
    </w:p>
    <w:p w14:paraId="5EC8B84B" w14:textId="77777777" w:rsidR="00E9749F" w:rsidRPr="00C45D74" w:rsidRDefault="00E9749F" w:rsidP="00E9749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815C43" w14:textId="29F6C09E" w:rsidR="00C45D74" w:rsidRPr="004B2BD6" w:rsidRDefault="00C45D74" w:rsidP="00867BA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9F">
        <w:rPr>
          <w:rFonts w:ascii="Times New Roman" w:hAnsi="Times New Roman" w:cs="Times New Roman"/>
          <w:b/>
          <w:bCs/>
          <w:sz w:val="24"/>
          <w:szCs w:val="24"/>
        </w:rPr>
        <w:t>Palavras-chaves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867BA5">
        <w:rPr>
          <w:rFonts w:ascii="Times New Roman" w:hAnsi="Times New Roman" w:cs="Times New Roman"/>
          <w:sz w:val="24"/>
          <w:szCs w:val="24"/>
        </w:rPr>
        <w:t>Di</w:t>
      </w:r>
      <w:r w:rsidR="00867BA5" w:rsidRPr="00867BA5">
        <w:rPr>
          <w:rFonts w:ascii="Times New Roman" w:hAnsi="Times New Roman" w:cs="Times New Roman"/>
          <w:sz w:val="24"/>
          <w:szCs w:val="24"/>
        </w:rPr>
        <w:t>abetes Mellitus</w:t>
      </w:r>
      <w:r w:rsidR="00E9749F">
        <w:rPr>
          <w:rFonts w:ascii="Times New Roman" w:hAnsi="Times New Roman" w:cs="Times New Roman"/>
          <w:sz w:val="24"/>
          <w:szCs w:val="24"/>
        </w:rPr>
        <w:t xml:space="preserve">; </w:t>
      </w:r>
      <w:r w:rsidR="00867BA5">
        <w:rPr>
          <w:rFonts w:ascii="Times New Roman" w:hAnsi="Times New Roman" w:cs="Times New Roman"/>
          <w:sz w:val="24"/>
          <w:szCs w:val="24"/>
        </w:rPr>
        <w:t>A</w:t>
      </w:r>
      <w:r w:rsidR="00867BA5" w:rsidRPr="00867BA5">
        <w:rPr>
          <w:rFonts w:ascii="Times New Roman" w:hAnsi="Times New Roman" w:cs="Times New Roman"/>
          <w:sz w:val="24"/>
          <w:szCs w:val="24"/>
        </w:rPr>
        <w:t>lzheimer</w:t>
      </w:r>
      <w:r w:rsidR="00E9749F">
        <w:rPr>
          <w:rFonts w:ascii="Times New Roman" w:hAnsi="Times New Roman" w:cs="Times New Roman"/>
          <w:sz w:val="24"/>
          <w:szCs w:val="24"/>
        </w:rPr>
        <w:t xml:space="preserve">; </w:t>
      </w:r>
      <w:r w:rsidR="00867BA5">
        <w:rPr>
          <w:rFonts w:ascii="Times New Roman" w:hAnsi="Times New Roman" w:cs="Times New Roman"/>
          <w:sz w:val="24"/>
          <w:szCs w:val="24"/>
        </w:rPr>
        <w:t>C</w:t>
      </w:r>
      <w:r w:rsidR="00867BA5" w:rsidRPr="00867BA5">
        <w:rPr>
          <w:rFonts w:ascii="Times New Roman" w:hAnsi="Times New Roman" w:cs="Times New Roman"/>
          <w:sz w:val="24"/>
          <w:szCs w:val="24"/>
        </w:rPr>
        <w:t>orrelação</w:t>
      </w:r>
      <w:r w:rsidR="00E9749F">
        <w:rPr>
          <w:rFonts w:ascii="Times New Roman" w:hAnsi="Times New Roman" w:cs="Times New Roman"/>
          <w:sz w:val="24"/>
          <w:szCs w:val="24"/>
        </w:rPr>
        <w:t>.</w:t>
      </w:r>
    </w:p>
    <w:p w14:paraId="5613640E" w14:textId="28BD3E6C" w:rsidR="004B2BD6" w:rsidRPr="004B2BD6" w:rsidRDefault="004B2BD6" w:rsidP="004B2B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4B2BD6" w:rsidRPr="004B2BD6" w:rsidSect="00E9749F"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09ECA7" w14:textId="77777777" w:rsidR="0099569F" w:rsidRDefault="0099569F" w:rsidP="007218E2">
      <w:pPr>
        <w:spacing w:after="0" w:line="240" w:lineRule="auto"/>
      </w:pPr>
      <w:r>
        <w:separator/>
      </w:r>
    </w:p>
  </w:endnote>
  <w:endnote w:type="continuationSeparator" w:id="0">
    <w:p w14:paraId="6CE6B05C" w14:textId="77777777" w:rsidR="0099569F" w:rsidRDefault="0099569F" w:rsidP="007218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989001" w14:textId="77777777" w:rsidR="0099569F" w:rsidRDefault="0099569F" w:rsidP="007218E2">
      <w:pPr>
        <w:spacing w:after="0" w:line="240" w:lineRule="auto"/>
      </w:pPr>
      <w:r>
        <w:separator/>
      </w:r>
    </w:p>
  </w:footnote>
  <w:footnote w:type="continuationSeparator" w:id="0">
    <w:p w14:paraId="26ACD821" w14:textId="77777777" w:rsidR="0099569F" w:rsidRDefault="0099569F" w:rsidP="007218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BD6"/>
    <w:rsid w:val="00077963"/>
    <w:rsid w:val="000B2334"/>
    <w:rsid w:val="003A4751"/>
    <w:rsid w:val="004B2BD6"/>
    <w:rsid w:val="005966D2"/>
    <w:rsid w:val="0063107C"/>
    <w:rsid w:val="007218E2"/>
    <w:rsid w:val="00867BA5"/>
    <w:rsid w:val="0099569F"/>
    <w:rsid w:val="009D62B9"/>
    <w:rsid w:val="00B27934"/>
    <w:rsid w:val="00BD6D9B"/>
    <w:rsid w:val="00C45D74"/>
    <w:rsid w:val="00E9749F"/>
    <w:rsid w:val="00F30932"/>
    <w:rsid w:val="00FD1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F34DCD"/>
  <w15:chartTrackingRefBased/>
  <w15:docId w15:val="{19B6A29F-E896-434E-8EF9-6742DF4BE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18E2"/>
  </w:style>
  <w:style w:type="paragraph" w:styleId="Rodap">
    <w:name w:val="footer"/>
    <w:basedOn w:val="Normal"/>
    <w:link w:val="Rodap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18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335</Words>
  <Characters>1814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Alves Xavier</dc:creator>
  <cp:keywords/>
  <dc:description/>
  <cp:lastModifiedBy>Saulo Henrique Dias Oliveira saulo</cp:lastModifiedBy>
  <cp:revision>2</cp:revision>
  <dcterms:created xsi:type="dcterms:W3CDTF">2023-05-12T21:18:00Z</dcterms:created>
  <dcterms:modified xsi:type="dcterms:W3CDTF">2023-05-12T21:18:00Z</dcterms:modified>
</cp:coreProperties>
</file>