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Postectomia com sutura versus postectomia sem sutura com uso de 2-octil-cianoacrilato em pacientes pediátricos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Leonardo H. L. Martins</w:t>
      </w:r>
      <w:r w:rsidDel="00000000" w:rsidR="00000000" w:rsidRPr="00000000">
        <w:rPr>
          <w:sz w:val="24"/>
          <w:szCs w:val="24"/>
          <w:rtl w:val="0"/>
        </w:rPr>
        <w:t xml:space="preserve">¹; Nicolas M. de Oliveira</w:t>
      </w:r>
      <w:r w:rsidDel="00000000" w:rsidR="00000000" w:rsidRPr="00000000">
        <w:rPr>
          <w:b w:val="1"/>
          <w:sz w:val="24"/>
          <w:szCs w:val="24"/>
          <w:rtl w:val="0"/>
        </w:rPr>
        <w:t xml:space="preserve">¹</w:t>
      </w:r>
      <w:r w:rsidDel="00000000" w:rsidR="00000000" w:rsidRPr="00000000">
        <w:rPr>
          <w:sz w:val="24"/>
          <w:szCs w:val="24"/>
          <w:rtl w:val="0"/>
        </w:rPr>
        <w:t xml:space="preserve">;  Rafael S. Santos¹; </w:t>
      </w:r>
      <w:r w:rsidDel="00000000" w:rsidR="00000000" w:rsidRPr="00000000">
        <w:rPr>
          <w:sz w:val="24"/>
          <w:szCs w:val="24"/>
          <w:rtl w:val="0"/>
        </w:rPr>
        <w:t xml:space="preserve">Rogério</w:t>
      </w:r>
      <w:r w:rsidDel="00000000" w:rsidR="00000000" w:rsidRPr="00000000">
        <w:rPr>
          <w:sz w:val="24"/>
          <w:szCs w:val="24"/>
          <w:rtl w:val="0"/>
        </w:rPr>
        <w:t xml:space="preserve"> SC. P. Mafra*. </w:t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¹Acadêmicos da Faculdade de Medicina da Universidade de Itaúna, Brasil, 2025.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*Coordenador da Faculdade de Medicina da Universidade de Itaúna, Brasil, 2025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“circuncisão masculina”, “procedimentos cirúrgicos sem sutura”, “cianoacrilatos”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A postectomia (PTC) é a cirurgia mais comum em crianças masculinas no mundo, realizada por motivos médicos, culturais ou religiosos¹. Existem diversas maneiras de realizar a PTC, mas a síntese da ferida é sempre necessária³. A realização de suturas pode resultar em infecção, reação inflamatória, sangramento, resquícios cicatriciais etc.³ Por isso, as cirurgias sem sutura têm crescido, e o uso do 2-octil-cianoacrilato (2-OCA) comparado às técnicas tradicionais ainda é abordado em um número restrito de estudos³.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Revisar a literatura fundamentada na comparação entre a postectomia com síntese por sutura e a postectomia sem sutura com uso de 2-octil-cianoacrilato.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sz w:val="24"/>
          <w:szCs w:val="24"/>
          <w:rtl w:val="0"/>
        </w:rPr>
        <w:t xml:space="preserve">Trata-se de uma revisão integrativa, baseada na busca de artigos científicos entre os anos de 2015 e 2025 na plataforma PubMed, utilizando os descritores: “Circumcision”, “Sutureless”. Os critérios de inclusão foram estudos comparativos com pacientes pediátricos e os critérios de exclusão foram artigos de revisão e aqueles feitos com adultos.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 com Discussão:</w:t>
      </w:r>
      <w:r w:rsidDel="00000000" w:rsidR="00000000" w:rsidRPr="00000000">
        <w:rPr>
          <w:sz w:val="24"/>
          <w:szCs w:val="24"/>
          <w:rtl w:val="0"/>
        </w:rPr>
        <w:t xml:space="preserve">A aproximação tecidual na PTC realizada com 2-OCA resultou em: tempo de cirurgia significativamente menor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sz w:val="24"/>
          <w:szCs w:val="24"/>
          <w:rtl w:val="0"/>
        </w:rPr>
        <w:t xml:space="preserve">; taxas de sangramento similares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 taxas de complicações próximas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1,3</w:t>
      </w:r>
      <w:r w:rsidDel="00000000" w:rsidR="00000000" w:rsidRPr="00000000">
        <w:rPr>
          <w:sz w:val="24"/>
          <w:szCs w:val="24"/>
          <w:rtl w:val="0"/>
        </w:rPr>
        <w:t xml:space="preserve">; menor dor pós-operatória com menos uso de analgésicos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1,3</w:t>
      </w:r>
      <w:r w:rsidDel="00000000" w:rsidR="00000000" w:rsidRPr="00000000">
        <w:rPr>
          <w:sz w:val="24"/>
          <w:szCs w:val="24"/>
          <w:rtl w:val="0"/>
        </w:rPr>
        <w:t xml:space="preserve">; melhor cicatrização da ferida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cuidados pós-operatórios mais fáceis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menor formação de cistos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e melhor estética</w:t>
      </w:r>
      <w:r w:rsidDel="00000000" w:rsidR="00000000" w:rsidRPr="00000000">
        <w:rPr>
          <w:sz w:val="24"/>
          <w:szCs w:val="24"/>
          <w:rtl w:val="0"/>
        </w:rPr>
        <w:t xml:space="preserve"> durante o período de acompanhamento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1,3</w:t>
      </w:r>
      <w:r w:rsidDel="00000000" w:rsidR="00000000" w:rsidRPr="00000000">
        <w:rPr>
          <w:sz w:val="24"/>
          <w:szCs w:val="24"/>
          <w:rtl w:val="0"/>
        </w:rPr>
        <w:t xml:space="preserve">, em comparação com a PTC realizada com sutura por fios absorvíveis.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A PTC sem sutura com uso de 2-OCA possui benefícios em relação a PTC com sutura, principalmente na recuperação pós-operatória e na estética.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1.Van Haute C, Tailly T, Klockaerts K, Ringoir Y. Sutureless circumcision using 2-Octyl cyanoacrylate results in more rapid and less painful procedures with excellent cosmetic satisfaction. Journal of Pediatric Urology [Internet]. 2015 Mar 20;11(3):147.e1–5. Available from: https://www.sciencedirect.com/science/article/abs/pii/S147751311500090X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2.Bawazir OA, Banaja AM. Sutureless versus interrupted sutures techniques for neonatal circumcision; a randomized clinical trial. Journal of pediatric urology [Internet]. 2020 Aug;16(4):493.e1–6. Available from: https://pubmed.ncbi.nlm.nih.gov/32665197/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3.Raut A. Sutureless versus sutured circumcision: A comparative study. Urology Annals. 2019;11(1):87.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