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B36A7F" w:rsidRDefault="00A7771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7771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Síndrome da Morte Súbita do Lactente (SMSL) é definida como a morte súbita de uma criança menor de um ano de idade, relacionada ao sono, sem causa aparente, após investigação da história clínica e autópsia. Evidências recentes mostram que o uso de chupetas pode ser um fator protetor para tal.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A77717" w:rsidRPr="00A77717" w:rsidRDefault="00A77717" w:rsidP="00A77717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7771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Discutir e esclarecer sobre o uso de chupetas como possível fator protetivo contra a Síndrome da Morte Súbita do Lactente.</w:t>
                            </w:r>
                          </w:p>
                          <w:p w:rsidR="00A77717" w:rsidRPr="00A77717" w:rsidRDefault="00B36A7F" w:rsidP="00A77717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A77717" w:rsidRPr="00A7771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revisão de literatura estabelecida na base de dado </w:t>
                            </w:r>
                            <w:proofErr w:type="spellStart"/>
                            <w:r w:rsidR="00A77717" w:rsidRPr="00A7771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="00A77717" w:rsidRPr="00A7771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A pesquisa foi realizada através dos descritores “Morte Súbita do Lactente” e “Chupetas”. Foram utilizados </w:t>
                            </w:r>
                            <w:proofErr w:type="gramStart"/>
                            <w:r w:rsidR="00A77717" w:rsidRPr="00A7771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7</w:t>
                            </w:r>
                            <w:proofErr w:type="gramEnd"/>
                            <w:r w:rsidR="00A77717" w:rsidRPr="00A7771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artigos publicados em 2018-2021 redigidos nas línguas inglesa e portuguesa como critério de inclusão. Os critérios de exclusão foram publicações com mais de </w:t>
                            </w:r>
                            <w:proofErr w:type="gramStart"/>
                            <w:r w:rsidR="00A77717" w:rsidRPr="00A7771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5</w:t>
                            </w:r>
                            <w:proofErr w:type="gramEnd"/>
                            <w:r w:rsidR="00A77717" w:rsidRPr="00A7771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anos.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A77717" w:rsidRPr="00A77717" w:rsidRDefault="00A77717" w:rsidP="00A77717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7771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SMSL acarreta </w:t>
                            </w:r>
                            <w:proofErr w:type="gramStart"/>
                            <w:r w:rsidRPr="00A7771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cerca de 25</w:t>
                            </w:r>
                            <w:proofErr w:type="gramEnd"/>
                            <w:r w:rsidRPr="00A7771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% de todos os óbitos infantis. Cama compartilhada, posição em d</w:t>
                            </w:r>
                            <w:r w:rsidR="00EF0CE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ecúbito ventral, prematuridade e </w:t>
                            </w:r>
                            <w:bookmarkStart w:id="0" w:name="_GoBack"/>
                            <w:bookmarkEnd w:id="0"/>
                            <w:r w:rsidRPr="00A7771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tabagismo passivo são fatores de risco para tal condição. A SMSL ocorre, principalmente, por imaturidade cardiorrespiratória e autonômica juntamente com um defeito na resposta ao estímulo para despertar do sono. Recentemente, a American </w:t>
                            </w:r>
                            <w:proofErr w:type="spellStart"/>
                            <w:r w:rsidRPr="00A7771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Academy</w:t>
                            </w:r>
                            <w:proofErr w:type="spellEnd"/>
                            <w:r w:rsidRPr="00A7771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7771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of</w:t>
                            </w:r>
                            <w:proofErr w:type="spellEnd"/>
                            <w:r w:rsidRPr="00A7771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7771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Pediatrics</w:t>
                            </w:r>
                            <w:proofErr w:type="spellEnd"/>
                            <w:r w:rsidRPr="00A7771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recomendou o uso de chupetas para a redução de SMSL, pois melhora a capacidade de respiração bucal e o controle cardíaco </w:t>
                            </w:r>
                            <w:proofErr w:type="spellStart"/>
                            <w:r w:rsidRPr="00A7771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simpaticovagal</w:t>
                            </w:r>
                            <w:proofErr w:type="spellEnd"/>
                            <w:r w:rsidRPr="00A7771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Por outro lado, esse hábito pode gerar malefícios como, dificuldades no aleitamento e má oclusão dentária. Dessa forma, a introdução da chupeta no momento em que a amamentação estiver firmemente estabelecida e o seu uso somente durante o sono trariam melhores resultados.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A77717" w:rsidRPr="00A77717" w:rsidRDefault="00A77717" w:rsidP="00A77717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7771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Em conclusão, há evidências clínicas na literatura que parecem favorecer a indicação do uso de chupeta na prevenção da SMSL. No entanto, mais pesquisas ainda devem ser realizadas, principalmente, ensaios clínicos randomizados, a fim de que se possa afirmar esse fato.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A77717" w:rsidRPr="00A77717" w:rsidRDefault="00A77717" w:rsidP="00A77717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77717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Morte Súbita do Lactente. Chupetas.</w:t>
                            </w:r>
                          </w:p>
                          <w:p w:rsidR="00A77717" w:rsidRDefault="00A77717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A77717" w:rsidRPr="00A77717" w:rsidRDefault="00A77717" w:rsidP="00A77717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eastAsia="Calibri" w:hAnsi="Bookman Old Style" w:cs="Liberation Serif"/>
                                <w:color w:val="FFFFFF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A77717">
                              <w:rPr>
                                <w:rFonts w:ascii="Bookman Old Style" w:eastAsia="Calibri" w:hAnsi="Bookman Old Style" w:cs="Liberation Serif"/>
                                <w:color w:val="FFFFFF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A77717">
                              <w:rPr>
                                <w:rFonts w:ascii="Bookman Old Style" w:eastAsia="Calibri" w:hAnsi="Bookman Old Style" w:cs="Liberation Serif"/>
                                <w:color w:val="FFFFFF"/>
                                <w:sz w:val="16"/>
                                <w:szCs w:val="16"/>
                              </w:rPr>
                              <w:t>Discente</w:t>
                            </w:r>
                            <w:proofErr w:type="gramEnd"/>
                            <w:r w:rsidRPr="00A77717">
                              <w:rPr>
                                <w:rFonts w:ascii="Bookman Old Style" w:eastAsia="Calibri" w:hAnsi="Bookman Old Style" w:cs="Liberation Serif"/>
                                <w:color w:val="FFFFFF"/>
                                <w:sz w:val="16"/>
                                <w:szCs w:val="16"/>
                              </w:rPr>
                              <w:t>, Centro Universitário Atenas. Paracatu, MG</w:t>
                            </w:r>
                          </w:p>
                          <w:p w:rsidR="00A77717" w:rsidRPr="00A77717" w:rsidRDefault="00A77717" w:rsidP="00A77717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eastAsia="Calibri" w:hAnsi="Bookman Old Style" w:cs="Liberation Serif"/>
                                <w:color w:val="FFFFFF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A77717">
                              <w:rPr>
                                <w:rFonts w:ascii="Bookman Old Style" w:eastAsia="Calibri" w:hAnsi="Bookman Old Style" w:cs="Liberation Serif"/>
                                <w:color w:val="FFFFFF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A77717">
                              <w:rPr>
                                <w:rFonts w:ascii="Bookman Old Style" w:eastAsia="Calibri" w:hAnsi="Bookman Old Style" w:cs="Liberation Serif"/>
                                <w:color w:val="FFFFFF"/>
                                <w:sz w:val="16"/>
                                <w:szCs w:val="16"/>
                              </w:rPr>
                              <w:t>Docente</w:t>
                            </w:r>
                            <w:proofErr w:type="gramEnd"/>
                            <w:r w:rsidRPr="00A77717">
                              <w:rPr>
                                <w:rFonts w:ascii="Bookman Old Style" w:eastAsia="Calibri" w:hAnsi="Bookman Old Style" w:cs="Liberation Serif"/>
                                <w:color w:val="FFFFFF"/>
                                <w:sz w:val="16"/>
                                <w:szCs w:val="16"/>
                              </w:rPr>
                              <w:t>, Centro Universitário Atenas. Paracatu, MG</w:t>
                            </w:r>
                          </w:p>
                          <w:p w:rsidR="00B36A7F" w:rsidRPr="00B36A7F" w:rsidRDefault="00B36A7F" w:rsidP="00A77717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B36A7F" w:rsidRPr="00B36A7F" w:rsidRDefault="00A7771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7771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Síndrome da Morte Súbita do Lactente (SMSL) é definida como a morte súbita de uma criança menor de um ano de idade, relacionada ao sono, sem causa aparente, após investigação da história clínica e autópsia. Evidências recentes mostram que o uso de chupetas pode ser um fator protetor para tal.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A77717" w:rsidRPr="00A77717" w:rsidRDefault="00A77717" w:rsidP="00A77717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7771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Discutir e esclarecer sobre o uso de chupetas como possível fator protetivo contra a Síndrome da Morte Súbita do Lactente.</w:t>
                      </w:r>
                    </w:p>
                    <w:p w:rsidR="00A77717" w:rsidRPr="00A77717" w:rsidRDefault="00B36A7F" w:rsidP="00A77717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  <w:r w:rsidR="00A77717" w:rsidRPr="00A7771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Trata-se de uma revisão de literatura estabelecida na base de dado </w:t>
                      </w:r>
                      <w:proofErr w:type="spellStart"/>
                      <w:r w:rsidR="00A77717" w:rsidRPr="00A7771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="00A77717" w:rsidRPr="00A7771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A pesquisa foi realizada através dos descritores “Morte Súbita do Lactente” e “Chupetas”. Foram utilizados </w:t>
                      </w:r>
                      <w:proofErr w:type="gramStart"/>
                      <w:r w:rsidR="00A77717" w:rsidRPr="00A7771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7</w:t>
                      </w:r>
                      <w:proofErr w:type="gramEnd"/>
                      <w:r w:rsidR="00A77717" w:rsidRPr="00A7771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artigos publicados em 2018-2021 redigidos nas línguas inglesa e portuguesa como critério de inclusão. Os critérios de exclusão foram publicações com mais de </w:t>
                      </w:r>
                      <w:proofErr w:type="gramStart"/>
                      <w:r w:rsidR="00A77717" w:rsidRPr="00A7771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5</w:t>
                      </w:r>
                      <w:proofErr w:type="gramEnd"/>
                      <w:r w:rsidR="00A77717" w:rsidRPr="00A7771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anos.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A77717" w:rsidRPr="00A77717" w:rsidRDefault="00A77717" w:rsidP="00A77717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7771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SMSL acarreta </w:t>
                      </w:r>
                      <w:proofErr w:type="gramStart"/>
                      <w:r w:rsidRPr="00A7771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cerca de 25</w:t>
                      </w:r>
                      <w:proofErr w:type="gramEnd"/>
                      <w:r w:rsidRPr="00A7771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% de todos os óbitos infantis. Cama compartilhada, posição em d</w:t>
                      </w:r>
                      <w:r w:rsidR="00EF0CE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ecúbito ventral, prematuridade e </w:t>
                      </w:r>
                      <w:bookmarkStart w:id="1" w:name="_GoBack"/>
                      <w:bookmarkEnd w:id="1"/>
                      <w:r w:rsidRPr="00A7771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tabagismo passivo são fatores de risco para tal condição. A SMSL ocorre, principalmente, por imaturidade cardiorrespiratória e autonômica juntamente com um defeito na resposta ao estímulo para despertar do sono. Recentemente, a American </w:t>
                      </w:r>
                      <w:proofErr w:type="spellStart"/>
                      <w:r w:rsidRPr="00A7771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Academy</w:t>
                      </w:r>
                      <w:proofErr w:type="spellEnd"/>
                      <w:r w:rsidRPr="00A7771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7771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of</w:t>
                      </w:r>
                      <w:proofErr w:type="spellEnd"/>
                      <w:r w:rsidRPr="00A7771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7771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Pediatrics</w:t>
                      </w:r>
                      <w:proofErr w:type="spellEnd"/>
                      <w:r w:rsidRPr="00A7771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recomendou o uso de chupetas para a redução de SMSL, pois melhora a capacidade de respiração bucal e o controle cardíaco </w:t>
                      </w:r>
                      <w:proofErr w:type="spellStart"/>
                      <w:r w:rsidRPr="00A7771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simpaticovagal</w:t>
                      </w:r>
                      <w:proofErr w:type="spellEnd"/>
                      <w:r w:rsidRPr="00A7771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Por outro lado, esse hábito pode gerar malefícios como, dificuldades no aleitamento e má oclusão dentária. Dessa forma, a introdução da chupeta no momento em que a amamentação estiver firmemente estabelecida e o seu uso somente durante o sono trariam melhores resultados.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A77717" w:rsidRPr="00A77717" w:rsidRDefault="00A77717" w:rsidP="00A77717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7771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Em conclusão, há evidências clínicas na literatura que parecem favorecer a indicação do uso de chupeta na prevenção da SMSL. No entanto, mais pesquisas ainda devem ser realizadas, principalmente, ensaios clínicos randomizados, a fim de que se possa afirmar esse fato.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A77717" w:rsidRPr="00A77717" w:rsidRDefault="00A77717" w:rsidP="00A77717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A77717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Morte Súbita do Lactente. Chupetas.</w:t>
                      </w:r>
                    </w:p>
                    <w:p w:rsidR="00A77717" w:rsidRDefault="00A77717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A77717" w:rsidRPr="00A77717" w:rsidRDefault="00A77717" w:rsidP="00A77717">
                      <w:pPr>
                        <w:spacing w:after="0" w:line="240" w:lineRule="auto"/>
                        <w:jc w:val="both"/>
                        <w:rPr>
                          <w:rFonts w:ascii="Bookman Old Style" w:eastAsia="Calibri" w:hAnsi="Bookman Old Style" w:cs="Liberation Serif"/>
                          <w:color w:val="FFFFFF"/>
                          <w:sz w:val="16"/>
                          <w:szCs w:val="16"/>
                        </w:rPr>
                      </w:pPr>
                      <w:proofErr w:type="gramStart"/>
                      <w:r w:rsidRPr="00A77717">
                        <w:rPr>
                          <w:rFonts w:ascii="Bookman Old Style" w:eastAsia="Calibri" w:hAnsi="Bookman Old Style" w:cs="Liberation Serif"/>
                          <w:color w:val="FFFFFF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A77717">
                        <w:rPr>
                          <w:rFonts w:ascii="Bookman Old Style" w:eastAsia="Calibri" w:hAnsi="Bookman Old Style" w:cs="Liberation Serif"/>
                          <w:color w:val="FFFFFF"/>
                          <w:sz w:val="16"/>
                          <w:szCs w:val="16"/>
                        </w:rPr>
                        <w:t>Discente</w:t>
                      </w:r>
                      <w:proofErr w:type="gramEnd"/>
                      <w:r w:rsidRPr="00A77717">
                        <w:rPr>
                          <w:rFonts w:ascii="Bookman Old Style" w:eastAsia="Calibri" w:hAnsi="Bookman Old Style" w:cs="Liberation Serif"/>
                          <w:color w:val="FFFFFF"/>
                          <w:sz w:val="16"/>
                          <w:szCs w:val="16"/>
                        </w:rPr>
                        <w:t>, Centro Universitário Atenas. Paracatu, MG</w:t>
                      </w:r>
                    </w:p>
                    <w:p w:rsidR="00A77717" w:rsidRPr="00A77717" w:rsidRDefault="00A77717" w:rsidP="00A77717">
                      <w:pPr>
                        <w:spacing w:after="0" w:line="240" w:lineRule="auto"/>
                        <w:jc w:val="both"/>
                        <w:rPr>
                          <w:rFonts w:ascii="Bookman Old Style" w:eastAsia="Calibri" w:hAnsi="Bookman Old Style" w:cs="Liberation Serif"/>
                          <w:color w:val="FFFFFF"/>
                          <w:sz w:val="16"/>
                          <w:szCs w:val="16"/>
                        </w:rPr>
                      </w:pPr>
                      <w:proofErr w:type="gramStart"/>
                      <w:r w:rsidRPr="00A77717">
                        <w:rPr>
                          <w:rFonts w:ascii="Bookman Old Style" w:eastAsia="Calibri" w:hAnsi="Bookman Old Style" w:cs="Liberation Serif"/>
                          <w:color w:val="FFFFFF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A77717">
                        <w:rPr>
                          <w:rFonts w:ascii="Bookman Old Style" w:eastAsia="Calibri" w:hAnsi="Bookman Old Style" w:cs="Liberation Serif"/>
                          <w:color w:val="FFFFFF"/>
                          <w:sz w:val="16"/>
                          <w:szCs w:val="16"/>
                        </w:rPr>
                        <w:t>Docente</w:t>
                      </w:r>
                      <w:proofErr w:type="gramEnd"/>
                      <w:r w:rsidRPr="00A77717">
                        <w:rPr>
                          <w:rFonts w:ascii="Bookman Old Style" w:eastAsia="Calibri" w:hAnsi="Bookman Old Style" w:cs="Liberation Serif"/>
                          <w:color w:val="FFFFFF"/>
                          <w:sz w:val="16"/>
                          <w:szCs w:val="16"/>
                        </w:rPr>
                        <w:t>, Centro Universitário Atenas. Paracatu, MG</w:t>
                      </w:r>
                    </w:p>
                    <w:p w:rsidR="00B36A7F" w:rsidRPr="00B36A7F" w:rsidRDefault="00B36A7F" w:rsidP="00A77717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2A2645" w:rsidRDefault="002A2645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Ludimilla Santos Araújo</w:t>
                            </w:r>
                            <w:r w:rsidRPr="002A264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12334B"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Daniel Lopes Marques de Araújo</w:t>
                            </w:r>
                            <w:r w:rsidRPr="002A264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Mirelle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236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Augusta dos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Reis</w:t>
                            </w:r>
                            <w:r w:rsidR="002236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22365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Carvalho</w:t>
                            </w:r>
                            <w:r w:rsidR="00A77717" w:rsidRPr="00A7771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B36A7F" w:rsidRPr="002A2645" w:rsidRDefault="002A2645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Ludimilla Santos Araújo</w:t>
                      </w:r>
                      <w:r w:rsidRPr="002A264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12334B"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Daniel Lopes Marques de Araújo</w:t>
                      </w:r>
                      <w:r w:rsidRPr="002A264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Mirelle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2236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Augusta dos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Reis</w:t>
                      </w:r>
                      <w:r w:rsidR="002236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22365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Carvalho</w:t>
                      </w:r>
                      <w:r w:rsidR="00A77717" w:rsidRPr="00A7771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2645" w:rsidRPr="002A2645" w:rsidRDefault="002A2645" w:rsidP="002A2645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 uso</w:t>
                            </w:r>
                            <w:r w:rsidRPr="002A2645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de chupetas e sua possível relação como fator protetor para a Síndrome da Morte Súbita do Lactente</w:t>
                            </w:r>
                          </w:p>
                          <w:p w:rsidR="00BB621E" w:rsidRPr="00B36A7F" w:rsidRDefault="00BB621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2A2645" w:rsidRPr="002A2645" w:rsidRDefault="002A2645" w:rsidP="002A2645">
                      <w:pPr>
                        <w:jc w:val="center"/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40"/>
                          <w:szCs w:val="40"/>
                        </w:rPr>
                        <w:t>O uso</w:t>
                      </w:r>
                      <w:r w:rsidRPr="002A2645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40"/>
                          <w:szCs w:val="40"/>
                        </w:rPr>
                        <w:t>de chupetas e sua possível relação como fator protetor para a Síndrome da Morte Súbita do Lactente</w:t>
                      </w:r>
                    </w:p>
                    <w:p w:rsidR="00BB621E" w:rsidRPr="00B36A7F" w:rsidRDefault="00BB621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5C94" w:rsidRDefault="008B5C94" w:rsidP="000B32CF">
      <w:pPr>
        <w:spacing w:after="0" w:line="240" w:lineRule="auto"/>
      </w:pPr>
      <w:r>
        <w:separator/>
      </w:r>
    </w:p>
  </w:endnote>
  <w:endnote w:type="continuationSeparator" w:id="0">
    <w:p w:rsidR="008B5C94" w:rsidRDefault="008B5C94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5C94" w:rsidRDefault="008B5C94" w:rsidP="000B32CF">
      <w:pPr>
        <w:spacing w:after="0" w:line="240" w:lineRule="auto"/>
      </w:pPr>
      <w:r>
        <w:separator/>
      </w:r>
    </w:p>
  </w:footnote>
  <w:footnote w:type="continuationSeparator" w:id="0">
    <w:p w:rsidR="008B5C94" w:rsidRDefault="008B5C94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CF"/>
    <w:rsid w:val="000B32CF"/>
    <w:rsid w:val="0012334B"/>
    <w:rsid w:val="00223652"/>
    <w:rsid w:val="002A2645"/>
    <w:rsid w:val="006032D0"/>
    <w:rsid w:val="008B5C94"/>
    <w:rsid w:val="00910A25"/>
    <w:rsid w:val="009C2829"/>
    <w:rsid w:val="009C55E6"/>
    <w:rsid w:val="00A77717"/>
    <w:rsid w:val="00B36A7F"/>
    <w:rsid w:val="00BB621E"/>
    <w:rsid w:val="00BF7B8E"/>
    <w:rsid w:val="00EF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A2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26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A2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26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Ludimilla Santos</cp:lastModifiedBy>
  <cp:revision>4</cp:revision>
  <dcterms:created xsi:type="dcterms:W3CDTF">2021-04-21T01:11:00Z</dcterms:created>
  <dcterms:modified xsi:type="dcterms:W3CDTF">2021-04-21T12:05:00Z</dcterms:modified>
</cp:coreProperties>
</file>