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DE" w:rsidRPr="007347BE" w:rsidRDefault="006658DE" w:rsidP="009D2EBF">
      <w:pPr>
        <w:spacing w:line="360" w:lineRule="auto"/>
        <w:jc w:val="center"/>
        <w:rPr>
          <w:rFonts w:ascii="Arial" w:hAnsi="Arial" w:cs="Arial"/>
          <w:sz w:val="22"/>
          <w:szCs w:val="22"/>
        </w:rPr>
      </w:pPr>
      <w:r w:rsidRPr="007347BE">
        <w:rPr>
          <w:rFonts w:ascii="Arial" w:hAnsi="Arial" w:cs="Arial"/>
          <w:sz w:val="22"/>
          <w:szCs w:val="22"/>
        </w:rPr>
        <w:t>ANALÍSE DA CONCENTRAÇÃO DE GLICÍDIOS EM BANANA (</w:t>
      </w:r>
      <w:r w:rsidRPr="007347BE">
        <w:rPr>
          <w:rFonts w:ascii="Arial" w:hAnsi="Arial" w:cs="Arial"/>
          <w:i/>
          <w:sz w:val="22"/>
          <w:szCs w:val="22"/>
        </w:rPr>
        <w:t>Musa</w:t>
      </w:r>
      <w:r w:rsidRPr="007347BE">
        <w:rPr>
          <w:rFonts w:ascii="Arial" w:hAnsi="Arial" w:cs="Arial"/>
          <w:sz w:val="22"/>
          <w:szCs w:val="22"/>
        </w:rPr>
        <w:t xml:space="preserve"> </w:t>
      </w:r>
      <w:r w:rsidRPr="007347BE">
        <w:rPr>
          <w:rFonts w:ascii="Arial" w:hAnsi="Arial" w:cs="Arial"/>
          <w:i/>
          <w:sz w:val="22"/>
          <w:szCs w:val="22"/>
        </w:rPr>
        <w:t>acuminata</w:t>
      </w:r>
      <w:r w:rsidRPr="007347BE">
        <w:rPr>
          <w:rFonts w:ascii="Arial" w:hAnsi="Arial" w:cs="Arial"/>
          <w:sz w:val="22"/>
          <w:szCs w:val="22"/>
        </w:rPr>
        <w:t xml:space="preserve"> Colla), MAÇÃ (</w:t>
      </w:r>
      <w:r w:rsidRPr="007347BE">
        <w:rPr>
          <w:rFonts w:ascii="Arial" w:hAnsi="Arial" w:cs="Arial"/>
          <w:i/>
          <w:sz w:val="22"/>
          <w:szCs w:val="22"/>
        </w:rPr>
        <w:t>Malus</w:t>
      </w:r>
      <w:r w:rsidRPr="007347BE">
        <w:rPr>
          <w:rFonts w:ascii="Arial" w:hAnsi="Arial" w:cs="Arial"/>
          <w:sz w:val="22"/>
          <w:szCs w:val="22"/>
        </w:rPr>
        <w:t xml:space="preserve"> </w:t>
      </w:r>
      <w:r w:rsidRPr="007347BE">
        <w:rPr>
          <w:rFonts w:ascii="Arial" w:hAnsi="Arial" w:cs="Arial"/>
          <w:i/>
          <w:sz w:val="22"/>
          <w:szCs w:val="22"/>
        </w:rPr>
        <w:t>domestica</w:t>
      </w:r>
      <w:r w:rsidRPr="007347BE">
        <w:rPr>
          <w:rFonts w:ascii="Arial" w:hAnsi="Arial" w:cs="Arial"/>
          <w:sz w:val="22"/>
          <w:szCs w:val="22"/>
        </w:rPr>
        <w:t xml:space="preserve"> Baumg.) E MELANCIA (</w:t>
      </w:r>
      <w:r w:rsidRPr="007347BE">
        <w:rPr>
          <w:rFonts w:ascii="Arial" w:hAnsi="Arial" w:cs="Arial"/>
          <w:i/>
          <w:sz w:val="22"/>
          <w:szCs w:val="22"/>
        </w:rPr>
        <w:t>Citrullus</w:t>
      </w:r>
      <w:r w:rsidRPr="007347BE">
        <w:rPr>
          <w:rFonts w:ascii="Arial" w:hAnsi="Arial" w:cs="Arial"/>
          <w:sz w:val="22"/>
          <w:szCs w:val="22"/>
        </w:rPr>
        <w:t xml:space="preserve"> </w:t>
      </w:r>
      <w:r w:rsidRPr="007347BE">
        <w:rPr>
          <w:rFonts w:ascii="Arial" w:hAnsi="Arial" w:cs="Arial"/>
          <w:i/>
          <w:sz w:val="22"/>
          <w:szCs w:val="22"/>
        </w:rPr>
        <w:t>lanatus</w:t>
      </w:r>
      <w:r w:rsidRPr="007347BE">
        <w:rPr>
          <w:rFonts w:ascii="Arial" w:hAnsi="Arial" w:cs="Arial"/>
          <w:sz w:val="22"/>
          <w:szCs w:val="22"/>
        </w:rPr>
        <w:t xml:space="preserve"> (Thun</w:t>
      </w:r>
      <w:r w:rsidR="00830A70" w:rsidRPr="007347BE">
        <w:rPr>
          <w:rFonts w:ascii="Arial" w:hAnsi="Arial" w:cs="Arial"/>
          <w:sz w:val="22"/>
          <w:szCs w:val="22"/>
        </w:rPr>
        <w:t>b.) Mansf.) ATRAVÉS DA ESCALA º</w:t>
      </w:r>
      <w:r w:rsidRPr="007347BE">
        <w:rPr>
          <w:rFonts w:ascii="Arial" w:hAnsi="Arial" w:cs="Arial"/>
          <w:sz w:val="22"/>
          <w:szCs w:val="22"/>
        </w:rPr>
        <w:t>BRIX</w:t>
      </w:r>
    </w:p>
    <w:p w:rsidR="007C02E9" w:rsidRPr="007347BE" w:rsidRDefault="00BF0D95" w:rsidP="009D2EBF">
      <w:pPr>
        <w:tabs>
          <w:tab w:val="left" w:pos="1440"/>
        </w:tabs>
        <w:spacing w:line="360" w:lineRule="auto"/>
        <w:jc w:val="right"/>
        <w:rPr>
          <w:rFonts w:ascii="Arial" w:hAnsi="Arial" w:cs="Arial"/>
          <w:sz w:val="22"/>
          <w:szCs w:val="22"/>
        </w:rPr>
      </w:pPr>
      <w:r w:rsidRPr="007347BE">
        <w:rPr>
          <w:rFonts w:ascii="Arial" w:hAnsi="Arial" w:cs="Arial"/>
          <w:sz w:val="22"/>
          <w:szCs w:val="22"/>
        </w:rPr>
        <w:t>Síntia da Silva Freire</w:t>
      </w:r>
      <w:r w:rsidR="007C02E9" w:rsidRPr="007347BE">
        <w:rPr>
          <w:rFonts w:ascii="Arial" w:hAnsi="Arial" w:cs="Arial"/>
          <w:sz w:val="22"/>
          <w:szCs w:val="22"/>
        </w:rPr>
        <w:t xml:space="preserve">– </w:t>
      </w:r>
      <w:r w:rsidRPr="007347BE">
        <w:rPr>
          <w:rFonts w:ascii="Arial" w:hAnsi="Arial" w:cs="Arial"/>
          <w:sz w:val="22"/>
          <w:szCs w:val="22"/>
        </w:rPr>
        <w:t>freiresintia@gmail</w:t>
      </w:r>
      <w:r w:rsidR="005D6EDA" w:rsidRPr="007347BE">
        <w:rPr>
          <w:rFonts w:ascii="Arial" w:hAnsi="Arial" w:cs="Arial"/>
          <w:sz w:val="22"/>
          <w:szCs w:val="22"/>
        </w:rPr>
        <w:t>.</w:t>
      </w:r>
      <w:r w:rsidRPr="007347BE">
        <w:rPr>
          <w:rFonts w:ascii="Arial" w:hAnsi="Arial" w:cs="Arial"/>
          <w:sz w:val="22"/>
          <w:szCs w:val="22"/>
        </w:rPr>
        <w:t>com</w:t>
      </w:r>
    </w:p>
    <w:p w:rsidR="007C02E9" w:rsidRPr="007347BE" w:rsidRDefault="00500663" w:rsidP="009D2EBF">
      <w:pPr>
        <w:tabs>
          <w:tab w:val="left" w:pos="1440"/>
        </w:tabs>
        <w:spacing w:line="360" w:lineRule="auto"/>
        <w:jc w:val="right"/>
        <w:rPr>
          <w:rFonts w:ascii="Arial" w:hAnsi="Arial" w:cs="Arial"/>
          <w:sz w:val="22"/>
          <w:szCs w:val="22"/>
        </w:rPr>
      </w:pPr>
      <w:r w:rsidRPr="007347BE">
        <w:rPr>
          <w:rFonts w:ascii="Arial" w:hAnsi="Arial" w:cs="Arial"/>
          <w:sz w:val="22"/>
          <w:szCs w:val="22"/>
        </w:rPr>
        <w:t xml:space="preserve">Discente Curso Técnico em Biocombustíveis IFBA </w:t>
      </w:r>
      <w:r w:rsidRPr="007347BE">
        <w:rPr>
          <w:rFonts w:ascii="Arial" w:hAnsi="Arial" w:cs="Arial"/>
          <w:i/>
          <w:sz w:val="22"/>
          <w:szCs w:val="22"/>
        </w:rPr>
        <w:t>campus</w:t>
      </w:r>
      <w:r w:rsidRPr="007347BE">
        <w:rPr>
          <w:rFonts w:ascii="Arial" w:hAnsi="Arial" w:cs="Arial"/>
          <w:sz w:val="22"/>
          <w:szCs w:val="22"/>
        </w:rPr>
        <w:t xml:space="preserve"> Paulo Afonso</w:t>
      </w:r>
    </w:p>
    <w:p w:rsidR="009B3A50" w:rsidRPr="007347BE" w:rsidRDefault="00151679" w:rsidP="009D2EBF">
      <w:pPr>
        <w:tabs>
          <w:tab w:val="left" w:pos="1440"/>
        </w:tabs>
        <w:spacing w:line="360" w:lineRule="auto"/>
        <w:jc w:val="right"/>
        <w:rPr>
          <w:rFonts w:ascii="Arial" w:hAnsi="Arial" w:cs="Arial"/>
          <w:sz w:val="22"/>
          <w:szCs w:val="22"/>
        </w:rPr>
      </w:pPr>
      <w:r w:rsidRPr="007347BE">
        <w:rPr>
          <w:rFonts w:ascii="Arial" w:hAnsi="Arial" w:cs="Arial"/>
          <w:sz w:val="22"/>
          <w:szCs w:val="22"/>
        </w:rPr>
        <w:t>Mayara Araújo Braz– mayara.braz@ifba.</w:t>
      </w:r>
      <w:r w:rsidR="005D6EDA" w:rsidRPr="007347BE">
        <w:rPr>
          <w:rFonts w:ascii="Arial" w:hAnsi="Arial" w:cs="Arial"/>
          <w:sz w:val="22"/>
          <w:szCs w:val="22"/>
        </w:rPr>
        <w:t>edu.</w:t>
      </w:r>
      <w:r w:rsidRPr="007347BE">
        <w:rPr>
          <w:rFonts w:ascii="Arial" w:hAnsi="Arial" w:cs="Arial"/>
          <w:sz w:val="22"/>
          <w:szCs w:val="22"/>
        </w:rPr>
        <w:t xml:space="preserve">br </w:t>
      </w:r>
    </w:p>
    <w:p w:rsidR="009B3A50" w:rsidRPr="007347BE" w:rsidRDefault="00500663" w:rsidP="009D2EBF">
      <w:pPr>
        <w:tabs>
          <w:tab w:val="left" w:pos="1440"/>
        </w:tabs>
        <w:spacing w:line="360" w:lineRule="auto"/>
        <w:jc w:val="right"/>
        <w:rPr>
          <w:rFonts w:ascii="Arial" w:hAnsi="Arial" w:cs="Arial"/>
          <w:sz w:val="22"/>
          <w:szCs w:val="22"/>
        </w:rPr>
      </w:pPr>
      <w:r w:rsidRPr="007347BE">
        <w:rPr>
          <w:rFonts w:ascii="Arial" w:hAnsi="Arial" w:cs="Arial"/>
          <w:sz w:val="22"/>
          <w:szCs w:val="22"/>
        </w:rPr>
        <w:t xml:space="preserve">Graduanda em Engenharia de Pesca – UNEB, Técnica de laboratório IFBA </w:t>
      </w:r>
      <w:r w:rsidRPr="007347BE">
        <w:rPr>
          <w:rFonts w:ascii="Arial" w:hAnsi="Arial" w:cs="Arial"/>
          <w:i/>
          <w:sz w:val="22"/>
          <w:szCs w:val="22"/>
        </w:rPr>
        <w:t>campus</w:t>
      </w:r>
      <w:r w:rsidRPr="007347BE">
        <w:rPr>
          <w:rFonts w:ascii="Arial" w:hAnsi="Arial" w:cs="Arial"/>
          <w:sz w:val="22"/>
          <w:szCs w:val="22"/>
        </w:rPr>
        <w:t xml:space="preserve"> Paulo Afonso</w:t>
      </w:r>
    </w:p>
    <w:p w:rsidR="009B3A50" w:rsidRPr="007347BE" w:rsidRDefault="00151679" w:rsidP="009D2EBF">
      <w:pPr>
        <w:tabs>
          <w:tab w:val="left" w:pos="1440"/>
        </w:tabs>
        <w:spacing w:line="360" w:lineRule="auto"/>
        <w:jc w:val="right"/>
        <w:rPr>
          <w:rFonts w:ascii="Arial" w:hAnsi="Arial" w:cs="Arial"/>
          <w:sz w:val="22"/>
          <w:szCs w:val="22"/>
        </w:rPr>
      </w:pPr>
      <w:r w:rsidRPr="007347BE">
        <w:rPr>
          <w:rFonts w:ascii="Arial" w:hAnsi="Arial" w:cs="Arial"/>
          <w:sz w:val="22"/>
          <w:szCs w:val="22"/>
        </w:rPr>
        <w:t xml:space="preserve">Rhuan Carvalho Silva– </w:t>
      </w:r>
      <w:r w:rsidRPr="007347BE">
        <w:rPr>
          <w:rFonts w:ascii="Arial" w:hAnsi="Arial" w:cs="Arial"/>
          <w:sz w:val="22"/>
          <w:szCs w:val="22"/>
          <w:shd w:val="clear" w:color="auto" w:fill="FFFFFF"/>
        </w:rPr>
        <w:t>rhuan</w:t>
      </w:r>
      <w:r w:rsidR="005D6EDA" w:rsidRPr="007347BE">
        <w:rPr>
          <w:rFonts w:ascii="Arial" w:hAnsi="Arial" w:cs="Arial"/>
          <w:sz w:val="22"/>
          <w:szCs w:val="22"/>
          <w:shd w:val="clear" w:color="auto" w:fill="FFFFFF"/>
        </w:rPr>
        <w:t>_silva@ifba</w:t>
      </w:r>
      <w:r w:rsidRPr="007347BE">
        <w:rPr>
          <w:rFonts w:ascii="Arial" w:hAnsi="Arial" w:cs="Arial"/>
          <w:sz w:val="22"/>
          <w:szCs w:val="22"/>
          <w:shd w:val="clear" w:color="auto" w:fill="FFFFFF"/>
        </w:rPr>
        <w:t>.</w:t>
      </w:r>
      <w:r w:rsidR="005D6EDA" w:rsidRPr="007347BE">
        <w:rPr>
          <w:rFonts w:ascii="Arial" w:hAnsi="Arial" w:cs="Arial"/>
          <w:sz w:val="22"/>
          <w:szCs w:val="22"/>
          <w:shd w:val="clear" w:color="auto" w:fill="FFFFFF"/>
        </w:rPr>
        <w:t>edu.br</w:t>
      </w:r>
    </w:p>
    <w:p w:rsidR="009B3A50" w:rsidRPr="007347BE" w:rsidRDefault="00500663" w:rsidP="009D2EBF">
      <w:pPr>
        <w:tabs>
          <w:tab w:val="left" w:pos="1440"/>
        </w:tabs>
        <w:spacing w:line="360" w:lineRule="auto"/>
        <w:jc w:val="right"/>
        <w:rPr>
          <w:rFonts w:ascii="Arial" w:hAnsi="Arial" w:cs="Arial"/>
          <w:sz w:val="22"/>
          <w:szCs w:val="22"/>
        </w:rPr>
      </w:pPr>
      <w:r w:rsidRPr="007347BE">
        <w:rPr>
          <w:rFonts w:ascii="Arial" w:hAnsi="Arial" w:cs="Arial"/>
          <w:sz w:val="22"/>
          <w:szCs w:val="22"/>
        </w:rPr>
        <w:t xml:space="preserve">Mestre em Biodiversidade Vegetal – UNEB, Professor do IFBA </w:t>
      </w:r>
      <w:r w:rsidRPr="007347BE">
        <w:rPr>
          <w:rFonts w:ascii="Arial" w:hAnsi="Arial" w:cs="Arial"/>
          <w:i/>
          <w:sz w:val="22"/>
          <w:szCs w:val="22"/>
        </w:rPr>
        <w:t>campus</w:t>
      </w:r>
      <w:r w:rsidRPr="007347BE">
        <w:rPr>
          <w:rFonts w:ascii="Arial" w:hAnsi="Arial" w:cs="Arial"/>
          <w:sz w:val="22"/>
          <w:szCs w:val="22"/>
        </w:rPr>
        <w:t xml:space="preserve"> Paulo Afonso</w:t>
      </w:r>
    </w:p>
    <w:p w:rsidR="00BF0D95" w:rsidRPr="00737C84" w:rsidRDefault="007C02E9" w:rsidP="009D2EBF">
      <w:pPr>
        <w:pStyle w:val="Pr-formataoHTML"/>
        <w:spacing w:line="360" w:lineRule="auto"/>
        <w:jc w:val="both"/>
        <w:rPr>
          <w:rFonts w:ascii="Arial" w:hAnsi="Arial" w:cs="Arial"/>
          <w:color w:val="222222"/>
          <w:sz w:val="22"/>
          <w:szCs w:val="22"/>
          <w:lang w:eastAsia="pt-BR"/>
        </w:rPr>
      </w:pPr>
      <w:r w:rsidRPr="007347BE">
        <w:rPr>
          <w:rFonts w:ascii="Arial" w:hAnsi="Arial" w:cs="Arial"/>
          <w:b/>
          <w:color w:val="auto"/>
          <w:sz w:val="22"/>
          <w:szCs w:val="22"/>
        </w:rPr>
        <w:t>Resumo</w:t>
      </w:r>
    </w:p>
    <w:p w:rsidR="00701E9A" w:rsidRPr="007347BE" w:rsidRDefault="00701E9A" w:rsidP="009D2EBF">
      <w:pPr>
        <w:pStyle w:val="Pr-formataoHTML"/>
        <w:spacing w:line="360" w:lineRule="auto"/>
        <w:jc w:val="both"/>
        <w:rPr>
          <w:rFonts w:ascii="Arial" w:hAnsi="Arial" w:cs="Arial"/>
          <w:color w:val="auto"/>
          <w:sz w:val="22"/>
          <w:szCs w:val="22"/>
        </w:rPr>
      </w:pPr>
      <w:r w:rsidRPr="007347BE">
        <w:rPr>
          <w:rFonts w:ascii="Arial" w:hAnsi="Arial" w:cs="Arial"/>
          <w:color w:val="auto"/>
          <w:sz w:val="22"/>
          <w:szCs w:val="22"/>
        </w:rPr>
        <w:t xml:space="preserve">Este estudo analisou a concentração de sólidos solúveis em soluções de banana, maçã, melancia, e </w:t>
      </w:r>
      <w:r w:rsidRPr="007347BE">
        <w:rPr>
          <w:rFonts w:ascii="Arial" w:hAnsi="Arial" w:cs="Arial"/>
          <w:i/>
          <w:color w:val="auto"/>
          <w:sz w:val="22"/>
          <w:szCs w:val="22"/>
        </w:rPr>
        <w:t>blends</w:t>
      </w:r>
      <w:r w:rsidRPr="007347BE">
        <w:rPr>
          <w:rFonts w:ascii="Arial" w:hAnsi="Arial" w:cs="Arial"/>
          <w:color w:val="auto"/>
          <w:sz w:val="22"/>
          <w:szCs w:val="22"/>
        </w:rPr>
        <w:t xml:space="preserve"> dessas frutas com melaço. As espécies escolhidas foram colhidas na feira livre de Paulo Afonso, Bahia, lavadas, descascadas, fatiadas e trituradas com 100 mL de água, em seguida peneiradas e completadas com água em provetas de 250 mL. Além desse processo, houve a diluição do melaço e a produção de </w:t>
      </w:r>
      <w:r w:rsidRPr="007347BE">
        <w:rPr>
          <w:rFonts w:ascii="Arial" w:hAnsi="Arial" w:cs="Arial"/>
          <w:i/>
          <w:color w:val="auto"/>
          <w:sz w:val="22"/>
          <w:szCs w:val="22"/>
        </w:rPr>
        <w:t>blends</w:t>
      </w:r>
      <w:r w:rsidRPr="007347BE">
        <w:rPr>
          <w:rFonts w:ascii="Arial" w:hAnsi="Arial" w:cs="Arial"/>
          <w:color w:val="auto"/>
          <w:sz w:val="22"/>
          <w:szCs w:val="22"/>
        </w:rPr>
        <w:t xml:space="preserve">. As soluções foram analisadas </w:t>
      </w:r>
      <w:r w:rsidR="00C1637D" w:rsidRPr="007347BE">
        <w:rPr>
          <w:rFonts w:ascii="Arial" w:hAnsi="Arial" w:cs="Arial"/>
          <w:color w:val="auto"/>
          <w:sz w:val="22"/>
          <w:szCs w:val="22"/>
        </w:rPr>
        <w:t>fisicamente</w:t>
      </w:r>
      <w:r w:rsidRPr="007347BE">
        <w:rPr>
          <w:rFonts w:ascii="Arial" w:hAnsi="Arial" w:cs="Arial"/>
          <w:color w:val="auto"/>
          <w:sz w:val="22"/>
          <w:szCs w:val="22"/>
        </w:rPr>
        <w:t xml:space="preserve"> com instrumento de escala °Brix apresentando para as soluções de frutas °Brix entre 1,2 e 2,4 e para </w:t>
      </w:r>
      <w:r w:rsidRPr="007347BE">
        <w:rPr>
          <w:rFonts w:ascii="Arial" w:hAnsi="Arial" w:cs="Arial"/>
          <w:i/>
          <w:color w:val="auto"/>
          <w:sz w:val="22"/>
          <w:szCs w:val="22"/>
        </w:rPr>
        <w:t>blends</w:t>
      </w:r>
      <w:r w:rsidRPr="007347BE">
        <w:rPr>
          <w:rFonts w:ascii="Arial" w:hAnsi="Arial" w:cs="Arial"/>
          <w:color w:val="auto"/>
          <w:sz w:val="22"/>
          <w:szCs w:val="22"/>
        </w:rPr>
        <w:t xml:space="preserve">, °Brix entre 12 e 12,2. Os valores </w:t>
      </w:r>
      <w:r w:rsidR="00737C84">
        <w:rPr>
          <w:rFonts w:ascii="Arial" w:hAnsi="Arial" w:cs="Arial"/>
          <w:color w:val="auto"/>
          <w:sz w:val="22"/>
          <w:szCs w:val="22"/>
        </w:rPr>
        <w:t xml:space="preserve">na </w:t>
      </w:r>
      <w:r w:rsidR="00737C84" w:rsidRPr="007347BE">
        <w:rPr>
          <w:rFonts w:ascii="Arial" w:hAnsi="Arial" w:cs="Arial"/>
          <w:color w:val="auto"/>
          <w:sz w:val="22"/>
          <w:szCs w:val="22"/>
        </w:rPr>
        <w:t xml:space="preserve">escala °Brix </w:t>
      </w:r>
      <w:r w:rsidR="00737C84">
        <w:rPr>
          <w:rFonts w:ascii="Arial" w:hAnsi="Arial" w:cs="Arial"/>
          <w:color w:val="auto"/>
          <w:sz w:val="22"/>
          <w:szCs w:val="22"/>
        </w:rPr>
        <w:t xml:space="preserve">das soluções </w:t>
      </w:r>
      <w:r w:rsidRPr="007347BE">
        <w:rPr>
          <w:rFonts w:ascii="Arial" w:hAnsi="Arial" w:cs="Arial"/>
          <w:color w:val="auto"/>
          <w:sz w:val="22"/>
          <w:szCs w:val="22"/>
        </w:rPr>
        <w:t xml:space="preserve">foram </w:t>
      </w:r>
      <w:r w:rsidR="00737C84">
        <w:rPr>
          <w:rFonts w:ascii="Arial" w:hAnsi="Arial" w:cs="Arial"/>
          <w:color w:val="auto"/>
          <w:sz w:val="22"/>
          <w:szCs w:val="22"/>
        </w:rPr>
        <w:t xml:space="preserve">classificados em </w:t>
      </w:r>
      <w:r w:rsidRPr="007347BE">
        <w:rPr>
          <w:rFonts w:ascii="Arial" w:hAnsi="Arial" w:cs="Arial"/>
          <w:color w:val="auto"/>
          <w:sz w:val="22"/>
          <w:szCs w:val="22"/>
        </w:rPr>
        <w:t xml:space="preserve">baixos, </w:t>
      </w:r>
      <w:r w:rsidR="00737C84">
        <w:rPr>
          <w:rFonts w:ascii="Arial" w:hAnsi="Arial" w:cs="Arial"/>
          <w:color w:val="auto"/>
          <w:sz w:val="22"/>
          <w:szCs w:val="22"/>
        </w:rPr>
        <w:t>entretanto</w:t>
      </w:r>
      <w:r w:rsidRPr="007347BE">
        <w:rPr>
          <w:rFonts w:ascii="Arial" w:hAnsi="Arial" w:cs="Arial"/>
          <w:color w:val="auto"/>
          <w:sz w:val="22"/>
          <w:szCs w:val="22"/>
        </w:rPr>
        <w:t xml:space="preserve"> </w:t>
      </w:r>
      <w:r w:rsidR="00C1637D" w:rsidRPr="007347BE">
        <w:rPr>
          <w:rFonts w:ascii="Arial" w:hAnsi="Arial" w:cs="Arial"/>
          <w:color w:val="auto"/>
          <w:sz w:val="22"/>
          <w:szCs w:val="22"/>
        </w:rPr>
        <w:t xml:space="preserve">ficou evidente </w:t>
      </w:r>
      <w:r w:rsidRPr="007347BE">
        <w:rPr>
          <w:rFonts w:ascii="Arial" w:hAnsi="Arial" w:cs="Arial"/>
          <w:color w:val="auto"/>
          <w:sz w:val="22"/>
          <w:szCs w:val="22"/>
        </w:rPr>
        <w:t xml:space="preserve">a diferença </w:t>
      </w:r>
      <w:r w:rsidR="00737C84">
        <w:rPr>
          <w:rFonts w:ascii="Arial" w:hAnsi="Arial" w:cs="Arial"/>
          <w:color w:val="auto"/>
          <w:sz w:val="22"/>
          <w:szCs w:val="22"/>
        </w:rPr>
        <w:t xml:space="preserve">significativa </w:t>
      </w:r>
      <w:r w:rsidR="00C1637D" w:rsidRPr="007347BE">
        <w:rPr>
          <w:rFonts w:ascii="Arial" w:hAnsi="Arial" w:cs="Arial"/>
          <w:color w:val="auto"/>
          <w:sz w:val="22"/>
          <w:szCs w:val="22"/>
        </w:rPr>
        <w:t>que a solução d</w:t>
      </w:r>
      <w:r w:rsidRPr="007347BE">
        <w:rPr>
          <w:rFonts w:ascii="Arial" w:hAnsi="Arial" w:cs="Arial"/>
          <w:color w:val="auto"/>
          <w:sz w:val="22"/>
          <w:szCs w:val="22"/>
        </w:rPr>
        <w:t>o melaço produzi</w:t>
      </w:r>
      <w:r w:rsidR="00C1637D" w:rsidRPr="007347BE">
        <w:rPr>
          <w:rFonts w:ascii="Arial" w:hAnsi="Arial" w:cs="Arial"/>
          <w:color w:val="auto"/>
          <w:sz w:val="22"/>
          <w:szCs w:val="22"/>
        </w:rPr>
        <w:t>u</w:t>
      </w:r>
      <w:r w:rsidRPr="007347BE">
        <w:rPr>
          <w:rFonts w:ascii="Arial" w:hAnsi="Arial" w:cs="Arial"/>
          <w:color w:val="auto"/>
          <w:sz w:val="22"/>
          <w:szCs w:val="22"/>
        </w:rPr>
        <w:t xml:space="preserve"> </w:t>
      </w:r>
      <w:r w:rsidR="00C1637D" w:rsidRPr="007347BE">
        <w:rPr>
          <w:rFonts w:ascii="Arial" w:hAnsi="Arial" w:cs="Arial"/>
          <w:color w:val="auto"/>
          <w:sz w:val="22"/>
          <w:szCs w:val="22"/>
        </w:rPr>
        <w:t xml:space="preserve">na análise dos </w:t>
      </w:r>
      <w:r w:rsidR="00C1637D" w:rsidRPr="007347BE">
        <w:rPr>
          <w:rFonts w:ascii="Arial" w:hAnsi="Arial" w:cs="Arial"/>
          <w:i/>
          <w:color w:val="auto"/>
          <w:sz w:val="22"/>
          <w:szCs w:val="22"/>
        </w:rPr>
        <w:t xml:space="preserve">blends </w:t>
      </w:r>
      <w:r w:rsidR="00C1637D" w:rsidRPr="007347BE">
        <w:rPr>
          <w:rFonts w:ascii="Arial" w:hAnsi="Arial" w:cs="Arial"/>
          <w:color w:val="auto"/>
          <w:sz w:val="22"/>
          <w:szCs w:val="22"/>
        </w:rPr>
        <w:t>produzido</w:t>
      </w:r>
      <w:r w:rsidRPr="007347BE">
        <w:rPr>
          <w:rFonts w:ascii="Arial" w:hAnsi="Arial" w:cs="Arial"/>
          <w:color w:val="auto"/>
          <w:sz w:val="22"/>
          <w:szCs w:val="22"/>
        </w:rPr>
        <w:t xml:space="preserve">s. </w:t>
      </w:r>
      <w:r w:rsidR="00737C84">
        <w:rPr>
          <w:rFonts w:ascii="Arial" w:hAnsi="Arial" w:cs="Arial"/>
          <w:color w:val="auto"/>
          <w:sz w:val="22"/>
          <w:szCs w:val="22"/>
        </w:rPr>
        <w:t xml:space="preserve">Os </w:t>
      </w:r>
      <w:r w:rsidR="00737C84" w:rsidRPr="00737C84">
        <w:rPr>
          <w:rFonts w:ascii="Arial" w:hAnsi="Arial" w:cs="Arial"/>
          <w:i/>
          <w:color w:val="auto"/>
          <w:sz w:val="22"/>
          <w:szCs w:val="22"/>
        </w:rPr>
        <w:t>blends</w:t>
      </w:r>
      <w:r w:rsidR="00737C84">
        <w:rPr>
          <w:rFonts w:ascii="Arial" w:hAnsi="Arial" w:cs="Arial"/>
          <w:i/>
          <w:color w:val="auto"/>
          <w:sz w:val="22"/>
          <w:szCs w:val="22"/>
        </w:rPr>
        <w:t xml:space="preserve"> </w:t>
      </w:r>
      <w:r w:rsidR="00737C84">
        <w:rPr>
          <w:rFonts w:ascii="Arial" w:hAnsi="Arial" w:cs="Arial"/>
          <w:color w:val="auto"/>
          <w:sz w:val="22"/>
          <w:szCs w:val="22"/>
        </w:rPr>
        <w:t xml:space="preserve">são ferramentas viáveis para um melhor aproveitamento de culturas comerciais e, por isso, </w:t>
      </w:r>
      <w:r w:rsidR="00C1637D" w:rsidRPr="007347BE">
        <w:rPr>
          <w:rFonts w:ascii="Arial" w:hAnsi="Arial" w:cs="Arial"/>
          <w:color w:val="auto"/>
          <w:sz w:val="22"/>
          <w:szCs w:val="22"/>
        </w:rPr>
        <w:t>são</w:t>
      </w:r>
      <w:r w:rsidRPr="007347BE">
        <w:rPr>
          <w:rFonts w:ascii="Arial" w:hAnsi="Arial" w:cs="Arial"/>
          <w:color w:val="auto"/>
          <w:sz w:val="22"/>
          <w:szCs w:val="22"/>
        </w:rPr>
        <w:t xml:space="preserve"> necessário</w:t>
      </w:r>
      <w:r w:rsidR="00C1637D" w:rsidRPr="007347BE">
        <w:rPr>
          <w:rFonts w:ascii="Arial" w:hAnsi="Arial" w:cs="Arial"/>
          <w:color w:val="auto"/>
          <w:sz w:val="22"/>
          <w:szCs w:val="22"/>
        </w:rPr>
        <w:t>s</w:t>
      </w:r>
      <w:r w:rsidRPr="007347BE">
        <w:rPr>
          <w:rFonts w:ascii="Arial" w:hAnsi="Arial" w:cs="Arial"/>
          <w:color w:val="auto"/>
          <w:sz w:val="22"/>
          <w:szCs w:val="22"/>
        </w:rPr>
        <w:t xml:space="preserve"> mais estudos referente</w:t>
      </w:r>
      <w:r w:rsidR="00C1637D" w:rsidRPr="007347BE">
        <w:rPr>
          <w:rFonts w:ascii="Arial" w:hAnsi="Arial" w:cs="Arial"/>
          <w:color w:val="auto"/>
          <w:sz w:val="22"/>
          <w:szCs w:val="22"/>
        </w:rPr>
        <w:t>s</w:t>
      </w:r>
      <w:r w:rsidRPr="007347BE">
        <w:rPr>
          <w:rFonts w:ascii="Arial" w:hAnsi="Arial" w:cs="Arial"/>
          <w:color w:val="auto"/>
          <w:sz w:val="22"/>
          <w:szCs w:val="22"/>
        </w:rPr>
        <w:t xml:space="preserve"> a viabilidade da</w:t>
      </w:r>
      <w:r w:rsidR="00C1637D" w:rsidRPr="007347BE">
        <w:rPr>
          <w:rFonts w:ascii="Arial" w:hAnsi="Arial" w:cs="Arial"/>
          <w:color w:val="auto"/>
          <w:sz w:val="22"/>
          <w:szCs w:val="22"/>
        </w:rPr>
        <w:t xml:space="preserve"> </w:t>
      </w:r>
      <w:r w:rsidR="00737C84">
        <w:rPr>
          <w:rFonts w:ascii="Arial" w:hAnsi="Arial" w:cs="Arial"/>
          <w:color w:val="auto"/>
          <w:sz w:val="22"/>
          <w:szCs w:val="22"/>
        </w:rPr>
        <w:t xml:space="preserve">sua aplicação com </w:t>
      </w:r>
      <w:r w:rsidR="00C1637D" w:rsidRPr="007347BE">
        <w:rPr>
          <w:rFonts w:ascii="Arial" w:hAnsi="Arial" w:cs="Arial"/>
          <w:color w:val="auto"/>
          <w:sz w:val="22"/>
          <w:szCs w:val="22"/>
        </w:rPr>
        <w:t>a fermentação biológica na</w:t>
      </w:r>
      <w:r w:rsidRPr="007347BE">
        <w:rPr>
          <w:rFonts w:ascii="Arial" w:hAnsi="Arial" w:cs="Arial"/>
          <w:color w:val="auto"/>
          <w:sz w:val="22"/>
          <w:szCs w:val="22"/>
        </w:rPr>
        <w:t xml:space="preserve"> produção </w:t>
      </w:r>
      <w:r w:rsidR="00C1637D" w:rsidRPr="007347BE">
        <w:rPr>
          <w:rFonts w:ascii="Arial" w:hAnsi="Arial" w:cs="Arial"/>
          <w:color w:val="auto"/>
          <w:sz w:val="22"/>
          <w:szCs w:val="22"/>
        </w:rPr>
        <w:t xml:space="preserve">de bebidas alcoólicas </w:t>
      </w:r>
      <w:r w:rsidRPr="007347BE">
        <w:rPr>
          <w:rFonts w:ascii="Arial" w:hAnsi="Arial" w:cs="Arial"/>
          <w:color w:val="auto"/>
          <w:sz w:val="22"/>
          <w:szCs w:val="22"/>
        </w:rPr>
        <w:t>a fim de beneficiar agricult</w:t>
      </w:r>
      <w:r w:rsidR="00C1637D" w:rsidRPr="007347BE">
        <w:rPr>
          <w:rFonts w:ascii="Arial" w:hAnsi="Arial" w:cs="Arial"/>
          <w:color w:val="auto"/>
          <w:sz w:val="22"/>
          <w:szCs w:val="22"/>
        </w:rPr>
        <w:t>ores</w:t>
      </w:r>
      <w:r w:rsidRPr="007347BE">
        <w:rPr>
          <w:rFonts w:ascii="Arial" w:hAnsi="Arial" w:cs="Arial"/>
          <w:color w:val="auto"/>
          <w:sz w:val="22"/>
          <w:szCs w:val="22"/>
        </w:rPr>
        <w:t xml:space="preserve"> familiar que sobrevive</w:t>
      </w:r>
      <w:r w:rsidR="00C1637D" w:rsidRPr="007347BE">
        <w:rPr>
          <w:rFonts w:ascii="Arial" w:hAnsi="Arial" w:cs="Arial"/>
          <w:color w:val="auto"/>
          <w:sz w:val="22"/>
          <w:szCs w:val="22"/>
        </w:rPr>
        <w:t>m</w:t>
      </w:r>
      <w:r w:rsidRPr="007347BE">
        <w:rPr>
          <w:rFonts w:ascii="Arial" w:hAnsi="Arial" w:cs="Arial"/>
          <w:color w:val="auto"/>
          <w:sz w:val="22"/>
          <w:szCs w:val="22"/>
        </w:rPr>
        <w:t xml:space="preserve"> de</w:t>
      </w:r>
      <w:r w:rsidR="00C1637D" w:rsidRPr="007347BE">
        <w:rPr>
          <w:rFonts w:ascii="Arial" w:hAnsi="Arial" w:cs="Arial"/>
          <w:color w:val="auto"/>
          <w:sz w:val="22"/>
          <w:szCs w:val="22"/>
        </w:rPr>
        <w:t>ssas culturas</w:t>
      </w:r>
      <w:r w:rsidRPr="007347BE">
        <w:rPr>
          <w:rFonts w:ascii="Arial" w:hAnsi="Arial" w:cs="Arial"/>
          <w:color w:val="auto"/>
          <w:sz w:val="22"/>
          <w:szCs w:val="22"/>
        </w:rPr>
        <w:t>.</w:t>
      </w:r>
    </w:p>
    <w:p w:rsidR="00091CDD" w:rsidRPr="007347BE" w:rsidRDefault="00BF0D95" w:rsidP="009D2EBF">
      <w:pPr>
        <w:spacing w:line="360" w:lineRule="auto"/>
        <w:jc w:val="both"/>
        <w:rPr>
          <w:rFonts w:ascii="Arial" w:hAnsi="Arial" w:cs="Arial"/>
          <w:sz w:val="22"/>
          <w:szCs w:val="22"/>
        </w:rPr>
      </w:pPr>
      <w:r w:rsidRPr="007347BE">
        <w:rPr>
          <w:rFonts w:ascii="Arial" w:hAnsi="Arial" w:cs="Arial"/>
          <w:b/>
          <w:sz w:val="22"/>
          <w:szCs w:val="22"/>
        </w:rPr>
        <w:t>Palavras-chaves:</w:t>
      </w:r>
      <w:r w:rsidRPr="007E7242">
        <w:rPr>
          <w:rFonts w:ascii="Arial" w:hAnsi="Arial" w:cs="Arial"/>
          <w:sz w:val="22"/>
          <w:szCs w:val="22"/>
        </w:rPr>
        <w:t xml:space="preserve"> </w:t>
      </w:r>
      <w:r w:rsidR="007E7242" w:rsidRPr="007E7242">
        <w:rPr>
          <w:rFonts w:ascii="Arial" w:hAnsi="Arial" w:cs="Arial"/>
          <w:sz w:val="22"/>
          <w:szCs w:val="22"/>
        </w:rPr>
        <w:t>Carboidrato</w:t>
      </w:r>
      <w:r w:rsidR="00500663" w:rsidRPr="007347BE">
        <w:rPr>
          <w:rFonts w:ascii="Arial" w:hAnsi="Arial" w:cs="Arial"/>
          <w:sz w:val="22"/>
          <w:szCs w:val="22"/>
        </w:rPr>
        <w:t>;</w:t>
      </w:r>
      <w:r w:rsidR="007E7242" w:rsidRPr="007E7242">
        <w:t xml:space="preserve"> </w:t>
      </w:r>
      <w:r w:rsidR="007E7242">
        <w:t>C</w:t>
      </w:r>
      <w:r w:rsidR="007E7242" w:rsidRPr="007E7242">
        <w:rPr>
          <w:rFonts w:ascii="Arial" w:hAnsi="Arial" w:cs="Arial"/>
          <w:sz w:val="22"/>
          <w:szCs w:val="22"/>
        </w:rPr>
        <w:t>arbohydrate</w:t>
      </w:r>
      <w:r w:rsidR="007E7242">
        <w:rPr>
          <w:rFonts w:ascii="Arial" w:hAnsi="Arial" w:cs="Arial"/>
          <w:sz w:val="22"/>
          <w:szCs w:val="22"/>
        </w:rPr>
        <w:t xml:space="preserve">; Agricultura familiar; </w:t>
      </w:r>
      <w:r w:rsidR="007E7242" w:rsidRPr="007E7242">
        <w:rPr>
          <w:rFonts w:ascii="Arial" w:hAnsi="Arial" w:cs="Arial"/>
          <w:sz w:val="22"/>
          <w:szCs w:val="22"/>
        </w:rPr>
        <w:t>Family farming</w:t>
      </w:r>
      <w:r w:rsidR="009D2EBF" w:rsidRPr="007347BE">
        <w:rPr>
          <w:rFonts w:ascii="Arial" w:hAnsi="Arial" w:cs="Arial"/>
          <w:sz w:val="22"/>
          <w:szCs w:val="22"/>
        </w:rPr>
        <w:t>;</w:t>
      </w:r>
      <w:r w:rsidR="007E7242">
        <w:rPr>
          <w:rFonts w:ascii="Arial" w:hAnsi="Arial" w:cs="Arial"/>
          <w:sz w:val="22"/>
          <w:szCs w:val="22"/>
        </w:rPr>
        <w:t xml:space="preserve"> </w:t>
      </w:r>
      <w:r w:rsidR="00C1637D" w:rsidRPr="007347BE">
        <w:rPr>
          <w:rFonts w:ascii="Arial" w:hAnsi="Arial" w:cs="Arial"/>
          <w:sz w:val="22"/>
          <w:szCs w:val="22"/>
        </w:rPr>
        <w:t>Fermentação</w:t>
      </w:r>
      <w:r w:rsidR="007E7242">
        <w:rPr>
          <w:rFonts w:ascii="Arial" w:hAnsi="Arial" w:cs="Arial"/>
          <w:sz w:val="22"/>
          <w:szCs w:val="22"/>
        </w:rPr>
        <w:t xml:space="preserve">; </w:t>
      </w:r>
      <w:r w:rsidR="007E7242" w:rsidRPr="007E7242">
        <w:rPr>
          <w:rFonts w:ascii="Arial" w:hAnsi="Arial" w:cs="Arial"/>
          <w:sz w:val="22"/>
          <w:szCs w:val="22"/>
        </w:rPr>
        <w:t>Fermentation</w:t>
      </w:r>
      <w:r w:rsidRPr="007347BE">
        <w:rPr>
          <w:rFonts w:ascii="Arial" w:hAnsi="Arial" w:cs="Arial"/>
          <w:sz w:val="22"/>
          <w:szCs w:val="22"/>
        </w:rPr>
        <w:t>.</w:t>
      </w:r>
    </w:p>
    <w:p w:rsidR="00451B24" w:rsidRDefault="00451B24" w:rsidP="009D2EBF">
      <w:pPr>
        <w:pStyle w:val="TtuloSubSeoArtigoArial"/>
        <w:spacing w:before="0" w:after="0" w:line="360" w:lineRule="auto"/>
        <w:jc w:val="both"/>
        <w:rPr>
          <w:sz w:val="22"/>
          <w:szCs w:val="22"/>
        </w:rPr>
      </w:pPr>
    </w:p>
    <w:p w:rsidR="00091CDD" w:rsidRPr="007347BE" w:rsidRDefault="00AC72EB" w:rsidP="009D2EBF">
      <w:pPr>
        <w:pStyle w:val="TtuloSubSeoArtigoArial"/>
        <w:spacing w:before="0" w:after="0" w:line="360" w:lineRule="auto"/>
        <w:jc w:val="both"/>
        <w:rPr>
          <w:b w:val="0"/>
          <w:sz w:val="22"/>
          <w:szCs w:val="22"/>
        </w:rPr>
      </w:pPr>
      <w:r w:rsidRPr="007347BE">
        <w:rPr>
          <w:sz w:val="22"/>
          <w:szCs w:val="22"/>
        </w:rPr>
        <w:t>Introdução</w:t>
      </w:r>
    </w:p>
    <w:p w:rsidR="001A559A" w:rsidRDefault="00AC72EB" w:rsidP="009D2EBF">
      <w:pPr>
        <w:spacing w:line="360" w:lineRule="auto"/>
        <w:ind w:firstLine="708"/>
        <w:jc w:val="both"/>
        <w:rPr>
          <w:rFonts w:ascii="Arial" w:hAnsi="Arial" w:cs="Arial"/>
          <w:sz w:val="22"/>
          <w:szCs w:val="22"/>
        </w:rPr>
      </w:pPr>
      <w:r w:rsidRPr="007347BE">
        <w:rPr>
          <w:rFonts w:ascii="Arial" w:hAnsi="Arial" w:cs="Arial"/>
          <w:sz w:val="22"/>
          <w:szCs w:val="22"/>
        </w:rPr>
        <w:t>Os produtos agrícolas, como frutas, são indispensáveis na alimentação humana e são ótimas fontes de carboidratos e macronutrientes necessários ao êxito do metabolismo energético celular (MONTEIRO, 2009). Além disso, a produção agrícola tem um importante papel na economia brasileira, visto que contribui para a dinâmica das riquezas e abastecimento alimentar (IBGE, 2016).</w:t>
      </w:r>
      <w:r w:rsidR="00701E9A" w:rsidRPr="007347BE">
        <w:rPr>
          <w:rFonts w:ascii="Arial" w:hAnsi="Arial" w:cs="Arial"/>
          <w:sz w:val="22"/>
          <w:szCs w:val="22"/>
        </w:rPr>
        <w:t xml:space="preserve"> </w:t>
      </w:r>
      <w:r w:rsidRPr="007347BE">
        <w:rPr>
          <w:rFonts w:ascii="Arial" w:hAnsi="Arial" w:cs="Arial"/>
          <w:sz w:val="22"/>
          <w:szCs w:val="22"/>
        </w:rPr>
        <w:t>No Nordeste, a agricultura familiar tem sido uma das maiores fontes de renda da população e o cultivo de frutas irrigadas, como banana e melancia, se destaca pelo fornecimento de alimento e água para homens e animais (SALGADO et al.</w:t>
      </w:r>
      <w:r w:rsidR="009D2EBF" w:rsidRPr="007347BE">
        <w:rPr>
          <w:rFonts w:ascii="Arial" w:hAnsi="Arial" w:cs="Arial"/>
          <w:sz w:val="22"/>
          <w:szCs w:val="22"/>
        </w:rPr>
        <w:t>,</w:t>
      </w:r>
      <w:r w:rsidRPr="007347BE">
        <w:rPr>
          <w:rFonts w:ascii="Arial" w:hAnsi="Arial" w:cs="Arial"/>
          <w:sz w:val="22"/>
          <w:szCs w:val="22"/>
        </w:rPr>
        <w:t xml:space="preserve"> 2017). No início dess</w:t>
      </w:r>
      <w:r w:rsidR="006E640A" w:rsidRPr="007347BE">
        <w:rPr>
          <w:rFonts w:ascii="Arial" w:hAnsi="Arial" w:cs="Arial"/>
          <w:sz w:val="22"/>
          <w:szCs w:val="22"/>
        </w:rPr>
        <w:t xml:space="preserve">e século </w:t>
      </w:r>
      <w:r w:rsidRPr="007347BE">
        <w:rPr>
          <w:rFonts w:ascii="Arial" w:hAnsi="Arial" w:cs="Arial"/>
          <w:sz w:val="22"/>
          <w:szCs w:val="22"/>
        </w:rPr>
        <w:t xml:space="preserve">foi iniciado um projeto inovador de cultivo de maçãs no sertão pela Empresa Brasileira de Pesquisa Agropecuária – EMBRAPA e os resultados tem sido satisfatórios com média de 42,7 milhões de toneladas </w:t>
      </w:r>
      <w:r w:rsidR="006E640A" w:rsidRPr="007347BE">
        <w:rPr>
          <w:rFonts w:ascii="Arial" w:hAnsi="Arial" w:cs="Arial"/>
          <w:sz w:val="22"/>
          <w:szCs w:val="22"/>
        </w:rPr>
        <w:lastRenderedPageBreak/>
        <w:t>anualmente (EMBRAPA, 2009)</w:t>
      </w:r>
      <w:r w:rsidR="007347BE">
        <w:rPr>
          <w:rFonts w:ascii="Arial" w:hAnsi="Arial" w:cs="Arial"/>
          <w:sz w:val="22"/>
          <w:szCs w:val="22"/>
        </w:rPr>
        <w:t xml:space="preserve">. </w:t>
      </w:r>
      <w:r w:rsidRPr="007347BE">
        <w:rPr>
          <w:rFonts w:ascii="Arial" w:hAnsi="Arial" w:cs="Arial"/>
          <w:sz w:val="22"/>
          <w:szCs w:val="22"/>
        </w:rPr>
        <w:t>A produção de bebidas fermentadas a partir de frutas</w:t>
      </w:r>
      <w:r w:rsidR="00794E82" w:rsidRPr="007347BE">
        <w:rPr>
          <w:rFonts w:ascii="Arial" w:hAnsi="Arial" w:cs="Arial"/>
          <w:sz w:val="22"/>
          <w:szCs w:val="22"/>
        </w:rPr>
        <w:t xml:space="preserve"> nativas da região Nordeste tem ganhado</w:t>
      </w:r>
      <w:r w:rsidRPr="007347BE">
        <w:rPr>
          <w:rFonts w:ascii="Arial" w:hAnsi="Arial" w:cs="Arial"/>
          <w:sz w:val="22"/>
          <w:szCs w:val="22"/>
        </w:rPr>
        <w:t xml:space="preserve"> espaço</w:t>
      </w:r>
      <w:r w:rsidR="00794E82" w:rsidRPr="007347BE">
        <w:rPr>
          <w:rFonts w:ascii="Arial" w:hAnsi="Arial" w:cs="Arial"/>
          <w:sz w:val="22"/>
          <w:szCs w:val="22"/>
        </w:rPr>
        <w:t xml:space="preserve">, </w:t>
      </w:r>
      <w:r w:rsidRPr="007347BE">
        <w:rPr>
          <w:rFonts w:ascii="Arial" w:hAnsi="Arial" w:cs="Arial"/>
          <w:sz w:val="22"/>
          <w:szCs w:val="22"/>
        </w:rPr>
        <w:t xml:space="preserve">como </w:t>
      </w:r>
      <w:r w:rsidR="00794E82" w:rsidRPr="007347BE">
        <w:rPr>
          <w:rFonts w:ascii="Arial" w:hAnsi="Arial" w:cs="Arial"/>
          <w:sz w:val="22"/>
          <w:szCs w:val="22"/>
        </w:rPr>
        <w:t>é o caso</w:t>
      </w:r>
      <w:r w:rsidR="00FD0608" w:rsidRPr="007347BE">
        <w:rPr>
          <w:rFonts w:ascii="Arial" w:hAnsi="Arial" w:cs="Arial"/>
          <w:sz w:val="22"/>
          <w:szCs w:val="22"/>
        </w:rPr>
        <w:t xml:space="preserve"> do fermentado alcoólico de umbu e</w:t>
      </w:r>
      <w:r w:rsidR="00794E82" w:rsidRPr="007347BE">
        <w:rPr>
          <w:rFonts w:ascii="Arial" w:hAnsi="Arial" w:cs="Arial"/>
          <w:sz w:val="22"/>
          <w:szCs w:val="22"/>
        </w:rPr>
        <w:t xml:space="preserve"> d</w:t>
      </w:r>
      <w:r w:rsidRPr="007347BE">
        <w:rPr>
          <w:rFonts w:ascii="Arial" w:hAnsi="Arial" w:cs="Arial"/>
          <w:sz w:val="22"/>
          <w:szCs w:val="22"/>
        </w:rPr>
        <w:t>a bebida alcoólica fermentada de melão (BESSA et al.</w:t>
      </w:r>
      <w:r w:rsidR="009D2EBF" w:rsidRPr="007347BE">
        <w:rPr>
          <w:rFonts w:ascii="Arial" w:hAnsi="Arial" w:cs="Arial"/>
          <w:sz w:val="22"/>
          <w:szCs w:val="22"/>
        </w:rPr>
        <w:t>,</w:t>
      </w:r>
      <w:r w:rsidRPr="007347BE">
        <w:rPr>
          <w:rFonts w:ascii="Arial" w:hAnsi="Arial" w:cs="Arial"/>
          <w:sz w:val="22"/>
          <w:szCs w:val="22"/>
        </w:rPr>
        <w:t xml:space="preserve"> 2018)</w:t>
      </w:r>
      <w:r w:rsidR="00FD0608" w:rsidRPr="007347BE">
        <w:rPr>
          <w:rFonts w:ascii="Arial" w:hAnsi="Arial" w:cs="Arial"/>
          <w:sz w:val="22"/>
          <w:szCs w:val="22"/>
        </w:rPr>
        <w:t xml:space="preserve">. </w:t>
      </w:r>
      <w:r w:rsidR="009D2EBF" w:rsidRPr="007347BE">
        <w:rPr>
          <w:rFonts w:ascii="Arial" w:hAnsi="Arial" w:cs="Arial"/>
          <w:sz w:val="22"/>
          <w:szCs w:val="22"/>
        </w:rPr>
        <w:t>Jagtap e</w:t>
      </w:r>
      <w:r w:rsidR="00FD0608" w:rsidRPr="007347BE">
        <w:rPr>
          <w:rFonts w:ascii="Arial" w:hAnsi="Arial" w:cs="Arial"/>
          <w:sz w:val="22"/>
          <w:szCs w:val="22"/>
        </w:rPr>
        <w:t xml:space="preserve"> </w:t>
      </w:r>
      <w:r w:rsidR="009D2EBF" w:rsidRPr="007347BE">
        <w:rPr>
          <w:rFonts w:ascii="Arial" w:hAnsi="Arial" w:cs="Arial"/>
          <w:sz w:val="22"/>
          <w:szCs w:val="22"/>
        </w:rPr>
        <w:t xml:space="preserve">Bapta </w:t>
      </w:r>
      <w:r w:rsidR="00FD0608" w:rsidRPr="007347BE">
        <w:rPr>
          <w:rFonts w:ascii="Arial" w:hAnsi="Arial" w:cs="Arial"/>
          <w:sz w:val="22"/>
          <w:szCs w:val="22"/>
        </w:rPr>
        <w:t>(2015) salientam que a fabricação de vinhos das frutas ou do suco estimulado por microrganismos é u</w:t>
      </w:r>
      <w:r w:rsidR="00CB3EAA" w:rsidRPr="007347BE">
        <w:rPr>
          <w:rFonts w:ascii="Arial" w:hAnsi="Arial" w:cs="Arial"/>
          <w:sz w:val="22"/>
          <w:szCs w:val="22"/>
        </w:rPr>
        <w:t>ma alternativa para o excesso dos</w:t>
      </w:r>
      <w:r w:rsidR="00FD0608" w:rsidRPr="007347BE">
        <w:rPr>
          <w:rFonts w:ascii="Arial" w:hAnsi="Arial" w:cs="Arial"/>
          <w:sz w:val="22"/>
          <w:szCs w:val="22"/>
        </w:rPr>
        <w:t xml:space="preserve"> frutos.</w:t>
      </w:r>
      <w:r w:rsidR="009D2EBF" w:rsidRPr="007347BE">
        <w:rPr>
          <w:rFonts w:ascii="Arial" w:hAnsi="Arial" w:cs="Arial"/>
          <w:sz w:val="22"/>
          <w:szCs w:val="22"/>
        </w:rPr>
        <w:t xml:space="preserve"> </w:t>
      </w:r>
    </w:p>
    <w:p w:rsidR="00AC72EB" w:rsidRPr="007347BE" w:rsidRDefault="00AC72EB" w:rsidP="009D2EBF">
      <w:pPr>
        <w:spacing w:line="360" w:lineRule="auto"/>
        <w:ind w:firstLine="708"/>
        <w:jc w:val="both"/>
        <w:rPr>
          <w:rFonts w:ascii="Arial" w:hAnsi="Arial" w:cs="Arial"/>
          <w:sz w:val="22"/>
          <w:szCs w:val="22"/>
        </w:rPr>
      </w:pPr>
      <w:r w:rsidRPr="007347BE">
        <w:rPr>
          <w:rFonts w:ascii="Arial" w:hAnsi="Arial" w:cs="Arial"/>
          <w:sz w:val="22"/>
          <w:szCs w:val="22"/>
        </w:rPr>
        <w:t>Na produção de fermentados, a quantidade de glicídios é importante, por isso, é necessário que seu teor seja significativo, caso contrário implicará em uma adição de açúcares, por parte da indústria ou pequeno produtor, tornando o produto menos competitivo no mercado. Na análise da concentração de carboidratos dissolvidos utiliza-se instrumentos com escala °Brix, a fim de obter o teor de sólidos solúveis, que é comumente adotado como parâmetro de quantificação</w:t>
      </w:r>
      <w:r w:rsidR="001A559A">
        <w:rPr>
          <w:rFonts w:ascii="Arial" w:hAnsi="Arial" w:cs="Arial"/>
          <w:sz w:val="22"/>
          <w:szCs w:val="22"/>
        </w:rPr>
        <w:t xml:space="preserve"> de açúcares (RODRIGUES, 2016). </w:t>
      </w:r>
      <w:r w:rsidRPr="007347BE">
        <w:rPr>
          <w:rFonts w:ascii="Arial" w:hAnsi="Arial" w:cs="Arial"/>
          <w:sz w:val="22"/>
          <w:szCs w:val="22"/>
        </w:rPr>
        <w:t xml:space="preserve">Nesse sentido, o presente estudo teve como objetivo analisar a quantidade de sólidos solúveis em soluções das frutas citadas, além de </w:t>
      </w:r>
      <w:r w:rsidRPr="007347BE">
        <w:rPr>
          <w:rFonts w:ascii="Arial" w:hAnsi="Arial" w:cs="Arial"/>
          <w:i/>
          <w:sz w:val="22"/>
          <w:szCs w:val="22"/>
        </w:rPr>
        <w:t>blends</w:t>
      </w:r>
      <w:r w:rsidRPr="007347BE">
        <w:rPr>
          <w:rFonts w:ascii="Arial" w:hAnsi="Arial" w:cs="Arial"/>
          <w:sz w:val="22"/>
          <w:szCs w:val="22"/>
        </w:rPr>
        <w:t xml:space="preserve"> com melaço de cana-de-açúcar, com intuito de proporcionar ao agricultor familiar mais uma alternativa para sua cultura, visto que o desperdício de frutas é crescente, quando se considera a estética diretamente proporcional a qualidade.</w:t>
      </w:r>
    </w:p>
    <w:p w:rsidR="00C1637D" w:rsidRPr="007347BE" w:rsidRDefault="00C1637D" w:rsidP="009D2EBF">
      <w:pPr>
        <w:spacing w:line="360" w:lineRule="auto"/>
        <w:jc w:val="both"/>
        <w:rPr>
          <w:rFonts w:ascii="Arial" w:hAnsi="Arial" w:cs="Arial"/>
          <w:b/>
          <w:sz w:val="22"/>
          <w:szCs w:val="22"/>
        </w:rPr>
      </w:pPr>
    </w:p>
    <w:p w:rsidR="00CB3EAA" w:rsidRPr="007347BE" w:rsidRDefault="00CB3EAA" w:rsidP="009D2EBF">
      <w:pPr>
        <w:spacing w:line="360" w:lineRule="auto"/>
        <w:jc w:val="both"/>
        <w:rPr>
          <w:rFonts w:ascii="Arial" w:hAnsi="Arial" w:cs="Arial"/>
          <w:b/>
          <w:sz w:val="22"/>
          <w:szCs w:val="22"/>
        </w:rPr>
      </w:pPr>
      <w:r w:rsidRPr="007347BE">
        <w:rPr>
          <w:rFonts w:ascii="Arial" w:hAnsi="Arial" w:cs="Arial"/>
          <w:b/>
          <w:sz w:val="22"/>
          <w:szCs w:val="22"/>
        </w:rPr>
        <w:t>Metodologia</w:t>
      </w:r>
    </w:p>
    <w:p w:rsidR="00CB3EAA" w:rsidRPr="007347BE" w:rsidRDefault="00CB3EAA" w:rsidP="009D2EBF">
      <w:pPr>
        <w:spacing w:line="360" w:lineRule="auto"/>
        <w:ind w:firstLine="708"/>
        <w:jc w:val="both"/>
        <w:rPr>
          <w:rFonts w:ascii="Arial" w:hAnsi="Arial" w:cs="Arial"/>
          <w:sz w:val="22"/>
          <w:szCs w:val="22"/>
        </w:rPr>
      </w:pPr>
      <w:r w:rsidRPr="007347BE">
        <w:rPr>
          <w:rFonts w:ascii="Arial" w:hAnsi="Arial" w:cs="Arial"/>
          <w:sz w:val="22"/>
          <w:szCs w:val="22"/>
        </w:rPr>
        <w:t>O estudo foi realizado no laboratório de Biocombustíveis do Instituto Federal de Ciências e Tecnologia da Bahia</w:t>
      </w:r>
      <w:r w:rsidR="001A559A">
        <w:rPr>
          <w:rFonts w:ascii="Arial" w:hAnsi="Arial" w:cs="Arial"/>
          <w:sz w:val="22"/>
          <w:szCs w:val="22"/>
        </w:rPr>
        <w:t xml:space="preserve"> – </w:t>
      </w:r>
      <w:r w:rsidRPr="007347BE">
        <w:rPr>
          <w:rFonts w:ascii="Arial" w:hAnsi="Arial" w:cs="Arial"/>
          <w:sz w:val="22"/>
          <w:szCs w:val="22"/>
        </w:rPr>
        <w:t>IFBA</w:t>
      </w:r>
      <w:r w:rsidR="001A559A">
        <w:rPr>
          <w:rFonts w:ascii="Arial" w:hAnsi="Arial" w:cs="Arial"/>
          <w:sz w:val="22"/>
          <w:szCs w:val="22"/>
        </w:rPr>
        <w:t xml:space="preserve">, </w:t>
      </w:r>
      <w:r w:rsidR="001A559A">
        <w:rPr>
          <w:rFonts w:ascii="Arial" w:hAnsi="Arial" w:cs="Arial"/>
          <w:i/>
          <w:sz w:val="22"/>
          <w:szCs w:val="22"/>
        </w:rPr>
        <w:t xml:space="preserve">campus </w:t>
      </w:r>
      <w:r w:rsidR="001A559A">
        <w:rPr>
          <w:rFonts w:ascii="Arial" w:hAnsi="Arial" w:cs="Arial"/>
          <w:sz w:val="22"/>
          <w:szCs w:val="22"/>
        </w:rPr>
        <w:t>Paulo Afonso</w:t>
      </w:r>
      <w:r w:rsidRPr="007347BE">
        <w:rPr>
          <w:rFonts w:ascii="Arial" w:hAnsi="Arial" w:cs="Arial"/>
          <w:sz w:val="22"/>
          <w:szCs w:val="22"/>
        </w:rPr>
        <w:t>. As espécies foram escolhidas após uma pesquisa sobre a quantidade de açúcar possível a ser medido</w:t>
      </w:r>
      <w:r w:rsidR="001A559A">
        <w:rPr>
          <w:rFonts w:ascii="Arial" w:hAnsi="Arial" w:cs="Arial"/>
          <w:sz w:val="22"/>
          <w:szCs w:val="22"/>
        </w:rPr>
        <w:t>,</w:t>
      </w:r>
      <w:r w:rsidRPr="007347BE">
        <w:rPr>
          <w:rFonts w:ascii="Arial" w:hAnsi="Arial" w:cs="Arial"/>
          <w:sz w:val="22"/>
          <w:szCs w:val="22"/>
        </w:rPr>
        <w:t xml:space="preserve"> e coletadas na feira livre da cidade de Paulo Afonso. Para a produção de </w:t>
      </w:r>
      <w:r w:rsidRPr="007347BE">
        <w:rPr>
          <w:rFonts w:ascii="Arial" w:hAnsi="Arial" w:cs="Arial"/>
          <w:i/>
          <w:sz w:val="22"/>
          <w:szCs w:val="22"/>
        </w:rPr>
        <w:t>blends</w:t>
      </w:r>
      <w:r w:rsidRPr="007347BE">
        <w:rPr>
          <w:rFonts w:ascii="Arial" w:hAnsi="Arial" w:cs="Arial"/>
          <w:sz w:val="22"/>
          <w:szCs w:val="22"/>
        </w:rPr>
        <w:t xml:space="preserve"> das frutas foi utilizado o melaço de cana-de-açúcar por ser bastante comum na agricultura familiar. Os frutos foram lavados, descascados e fatiados, após esse preparo, cada amostra foi pesada em um béquer (Tab. 1) e triturada</w:t>
      </w:r>
      <w:r w:rsidR="009D2EBF" w:rsidRPr="007347BE">
        <w:rPr>
          <w:rFonts w:ascii="Arial" w:hAnsi="Arial" w:cs="Arial"/>
          <w:sz w:val="22"/>
          <w:szCs w:val="22"/>
        </w:rPr>
        <w:t xml:space="preserve"> em um liquidificador </w:t>
      </w:r>
      <w:r w:rsidR="0068350E" w:rsidRPr="007347BE">
        <w:rPr>
          <w:rFonts w:ascii="Arial" w:hAnsi="Arial" w:cs="Arial"/>
          <w:sz w:val="22"/>
          <w:szCs w:val="22"/>
        </w:rPr>
        <w:t>Philip</w:t>
      </w:r>
      <w:r w:rsidRPr="007347BE">
        <w:rPr>
          <w:rFonts w:ascii="Arial" w:hAnsi="Arial" w:cs="Arial"/>
          <w:sz w:val="22"/>
          <w:szCs w:val="22"/>
        </w:rPr>
        <w:t>s Walita com 100 mL de água. Em seguida, as misturas foram peneiradas e completadas com água em provetas de 250 mL. O melaço teve sua massa (Tab. 1) pesada gradativamente até alcançar 11ºBrix em uma solução de 250 mL.</w:t>
      </w:r>
    </w:p>
    <w:p w:rsidR="00CB3EAA" w:rsidRPr="007347BE" w:rsidRDefault="00CB3EAA" w:rsidP="00701E9A">
      <w:pPr>
        <w:spacing w:line="360" w:lineRule="auto"/>
        <w:jc w:val="center"/>
        <w:rPr>
          <w:rFonts w:ascii="Arial" w:hAnsi="Arial" w:cs="Arial"/>
          <w:sz w:val="22"/>
          <w:szCs w:val="22"/>
        </w:rPr>
      </w:pPr>
      <w:r w:rsidRPr="007347BE">
        <w:rPr>
          <w:rFonts w:ascii="Arial" w:hAnsi="Arial" w:cs="Arial"/>
          <w:sz w:val="22"/>
          <w:szCs w:val="22"/>
        </w:rPr>
        <w:t>Tabela 1: Massa das amostras coletadas.</w:t>
      </w:r>
    </w:p>
    <w:tbl>
      <w:tblPr>
        <w:tblStyle w:val="Tabelacomgrade"/>
        <w:tblW w:w="0" w:type="auto"/>
        <w:tblInd w:w="5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CB3EAA" w:rsidRPr="007347BE" w:rsidTr="006D34F5">
        <w:tc>
          <w:tcPr>
            <w:tcW w:w="4322" w:type="dxa"/>
            <w:tcBorders>
              <w:top w:val="single" w:sz="4" w:space="0" w:color="auto"/>
              <w:bottom w:val="nil"/>
            </w:tcBorders>
            <w:shd w:val="clear" w:color="auto" w:fill="auto"/>
          </w:tcPr>
          <w:p w:rsidR="00CB3EAA" w:rsidRPr="007347BE" w:rsidRDefault="00CB3EAA" w:rsidP="001A559A">
            <w:pPr>
              <w:jc w:val="center"/>
              <w:rPr>
                <w:rFonts w:ascii="Arial" w:hAnsi="Arial" w:cs="Arial"/>
                <w:b/>
                <w:sz w:val="22"/>
                <w:szCs w:val="22"/>
              </w:rPr>
            </w:pPr>
            <w:r w:rsidRPr="007347BE">
              <w:rPr>
                <w:rFonts w:ascii="Arial" w:hAnsi="Arial" w:cs="Arial"/>
                <w:b/>
                <w:sz w:val="22"/>
                <w:szCs w:val="22"/>
              </w:rPr>
              <w:t>Amostras</w:t>
            </w:r>
          </w:p>
        </w:tc>
        <w:tc>
          <w:tcPr>
            <w:tcW w:w="4322" w:type="dxa"/>
            <w:tcBorders>
              <w:top w:val="single" w:sz="4" w:space="0" w:color="auto"/>
              <w:bottom w:val="nil"/>
            </w:tcBorders>
            <w:shd w:val="clear" w:color="auto" w:fill="auto"/>
          </w:tcPr>
          <w:p w:rsidR="00CB3EAA" w:rsidRPr="007347BE" w:rsidRDefault="00CB3EAA" w:rsidP="001A559A">
            <w:pPr>
              <w:jc w:val="center"/>
              <w:rPr>
                <w:rFonts w:ascii="Arial" w:hAnsi="Arial" w:cs="Arial"/>
                <w:b/>
                <w:sz w:val="22"/>
                <w:szCs w:val="22"/>
              </w:rPr>
            </w:pPr>
            <w:r w:rsidRPr="007347BE">
              <w:rPr>
                <w:rFonts w:ascii="Arial" w:hAnsi="Arial" w:cs="Arial"/>
                <w:b/>
                <w:sz w:val="22"/>
                <w:szCs w:val="22"/>
              </w:rPr>
              <w:t>Massa (g)</w:t>
            </w:r>
          </w:p>
        </w:tc>
      </w:tr>
      <w:tr w:rsidR="00CB3EAA" w:rsidRPr="007347BE" w:rsidTr="006D34F5">
        <w:tc>
          <w:tcPr>
            <w:tcW w:w="4322" w:type="dxa"/>
            <w:tcBorders>
              <w:top w:val="nil"/>
            </w:tcBorders>
          </w:tcPr>
          <w:p w:rsidR="00CB3EAA" w:rsidRPr="007347BE" w:rsidRDefault="00CB3EAA" w:rsidP="001A559A">
            <w:pPr>
              <w:jc w:val="center"/>
              <w:rPr>
                <w:rFonts w:ascii="Arial" w:hAnsi="Arial" w:cs="Arial"/>
                <w:sz w:val="22"/>
                <w:szCs w:val="22"/>
              </w:rPr>
            </w:pPr>
            <w:r w:rsidRPr="007347BE">
              <w:rPr>
                <w:rFonts w:ascii="Arial" w:hAnsi="Arial" w:cs="Arial"/>
                <w:sz w:val="22"/>
                <w:szCs w:val="22"/>
              </w:rPr>
              <w:t>Banana</w:t>
            </w:r>
          </w:p>
        </w:tc>
        <w:tc>
          <w:tcPr>
            <w:tcW w:w="4322" w:type="dxa"/>
            <w:tcBorders>
              <w:top w:val="nil"/>
            </w:tcBorders>
          </w:tcPr>
          <w:p w:rsidR="00CB3EAA" w:rsidRPr="007347BE" w:rsidRDefault="00CB3EAA" w:rsidP="001A559A">
            <w:pPr>
              <w:jc w:val="center"/>
              <w:rPr>
                <w:rFonts w:ascii="Arial" w:hAnsi="Arial" w:cs="Arial"/>
                <w:sz w:val="22"/>
                <w:szCs w:val="22"/>
              </w:rPr>
            </w:pPr>
            <w:r w:rsidRPr="007347BE">
              <w:rPr>
                <w:rFonts w:ascii="Arial" w:hAnsi="Arial" w:cs="Arial"/>
                <w:sz w:val="22"/>
                <w:szCs w:val="22"/>
              </w:rPr>
              <w:t>50,15</w:t>
            </w:r>
          </w:p>
        </w:tc>
      </w:tr>
      <w:tr w:rsidR="00CB3EAA" w:rsidRPr="007347BE" w:rsidTr="006D34F5">
        <w:tc>
          <w:tcPr>
            <w:tcW w:w="4322" w:type="dxa"/>
          </w:tcPr>
          <w:p w:rsidR="00CB3EAA" w:rsidRPr="007347BE" w:rsidRDefault="00CB3EAA" w:rsidP="001A559A">
            <w:pPr>
              <w:jc w:val="center"/>
              <w:rPr>
                <w:rFonts w:ascii="Arial" w:hAnsi="Arial" w:cs="Arial"/>
                <w:sz w:val="22"/>
                <w:szCs w:val="22"/>
              </w:rPr>
            </w:pPr>
            <w:r w:rsidRPr="007347BE">
              <w:rPr>
                <w:rFonts w:ascii="Arial" w:hAnsi="Arial" w:cs="Arial"/>
                <w:sz w:val="22"/>
                <w:szCs w:val="22"/>
              </w:rPr>
              <w:t>Maçã</w:t>
            </w:r>
          </w:p>
        </w:tc>
        <w:tc>
          <w:tcPr>
            <w:tcW w:w="4322" w:type="dxa"/>
          </w:tcPr>
          <w:p w:rsidR="00CB3EAA" w:rsidRPr="007347BE" w:rsidRDefault="00CB3EAA" w:rsidP="001A559A">
            <w:pPr>
              <w:jc w:val="center"/>
              <w:rPr>
                <w:rFonts w:ascii="Arial" w:hAnsi="Arial" w:cs="Arial"/>
                <w:sz w:val="22"/>
                <w:szCs w:val="22"/>
              </w:rPr>
            </w:pPr>
            <w:r w:rsidRPr="007347BE">
              <w:rPr>
                <w:rFonts w:ascii="Arial" w:hAnsi="Arial" w:cs="Arial"/>
                <w:sz w:val="22"/>
                <w:szCs w:val="22"/>
              </w:rPr>
              <w:t>50,10</w:t>
            </w:r>
          </w:p>
        </w:tc>
      </w:tr>
      <w:tr w:rsidR="00CB3EAA" w:rsidRPr="007347BE" w:rsidTr="006D34F5">
        <w:tc>
          <w:tcPr>
            <w:tcW w:w="4322" w:type="dxa"/>
          </w:tcPr>
          <w:p w:rsidR="00CB3EAA" w:rsidRPr="007347BE" w:rsidRDefault="00CB3EAA" w:rsidP="001A559A">
            <w:pPr>
              <w:jc w:val="center"/>
              <w:rPr>
                <w:rFonts w:ascii="Arial" w:hAnsi="Arial" w:cs="Arial"/>
                <w:sz w:val="22"/>
                <w:szCs w:val="22"/>
              </w:rPr>
            </w:pPr>
            <w:r w:rsidRPr="007347BE">
              <w:rPr>
                <w:rFonts w:ascii="Arial" w:hAnsi="Arial" w:cs="Arial"/>
                <w:sz w:val="22"/>
                <w:szCs w:val="22"/>
              </w:rPr>
              <w:t>Melancia</w:t>
            </w:r>
          </w:p>
        </w:tc>
        <w:tc>
          <w:tcPr>
            <w:tcW w:w="4322" w:type="dxa"/>
          </w:tcPr>
          <w:p w:rsidR="00CB3EAA" w:rsidRPr="007347BE" w:rsidRDefault="00CB3EAA" w:rsidP="001A559A">
            <w:pPr>
              <w:jc w:val="center"/>
              <w:rPr>
                <w:rFonts w:ascii="Arial" w:hAnsi="Arial" w:cs="Arial"/>
                <w:sz w:val="22"/>
                <w:szCs w:val="22"/>
              </w:rPr>
            </w:pPr>
            <w:r w:rsidRPr="007347BE">
              <w:rPr>
                <w:rFonts w:ascii="Arial" w:hAnsi="Arial" w:cs="Arial"/>
                <w:sz w:val="22"/>
                <w:szCs w:val="22"/>
              </w:rPr>
              <w:t>50,16</w:t>
            </w:r>
          </w:p>
        </w:tc>
      </w:tr>
      <w:tr w:rsidR="00CB3EAA" w:rsidRPr="007347BE" w:rsidTr="006D34F5">
        <w:tc>
          <w:tcPr>
            <w:tcW w:w="4322" w:type="dxa"/>
          </w:tcPr>
          <w:p w:rsidR="00CB3EAA" w:rsidRPr="007347BE" w:rsidRDefault="00CB3EAA" w:rsidP="001A559A">
            <w:pPr>
              <w:jc w:val="center"/>
              <w:rPr>
                <w:rFonts w:ascii="Arial" w:hAnsi="Arial" w:cs="Arial"/>
                <w:sz w:val="22"/>
                <w:szCs w:val="22"/>
              </w:rPr>
            </w:pPr>
            <w:r w:rsidRPr="007347BE">
              <w:rPr>
                <w:rFonts w:ascii="Arial" w:hAnsi="Arial" w:cs="Arial"/>
                <w:sz w:val="22"/>
                <w:szCs w:val="22"/>
              </w:rPr>
              <w:t>Melaço</w:t>
            </w:r>
          </w:p>
        </w:tc>
        <w:tc>
          <w:tcPr>
            <w:tcW w:w="4322" w:type="dxa"/>
          </w:tcPr>
          <w:p w:rsidR="00CB3EAA" w:rsidRPr="007347BE" w:rsidRDefault="00CB3EAA" w:rsidP="001A559A">
            <w:pPr>
              <w:jc w:val="center"/>
              <w:rPr>
                <w:rFonts w:ascii="Arial" w:hAnsi="Arial" w:cs="Arial"/>
                <w:sz w:val="22"/>
                <w:szCs w:val="22"/>
              </w:rPr>
            </w:pPr>
            <w:r w:rsidRPr="007347BE">
              <w:rPr>
                <w:rFonts w:ascii="Arial" w:hAnsi="Arial" w:cs="Arial"/>
                <w:sz w:val="22"/>
                <w:szCs w:val="22"/>
              </w:rPr>
              <w:t>32,08</w:t>
            </w:r>
          </w:p>
        </w:tc>
      </w:tr>
    </w:tbl>
    <w:p w:rsidR="00CB3EAA" w:rsidRPr="007347BE" w:rsidRDefault="00CB3EAA" w:rsidP="009D2EBF">
      <w:pPr>
        <w:spacing w:line="360" w:lineRule="auto"/>
        <w:ind w:firstLine="708"/>
        <w:jc w:val="both"/>
        <w:rPr>
          <w:rFonts w:ascii="Arial" w:hAnsi="Arial" w:cs="Arial"/>
          <w:sz w:val="22"/>
          <w:szCs w:val="22"/>
          <w:shd w:val="clear" w:color="auto" w:fill="FFFFFF"/>
        </w:rPr>
      </w:pPr>
      <w:r w:rsidRPr="007347BE">
        <w:rPr>
          <w:rFonts w:ascii="Arial" w:hAnsi="Arial" w:cs="Arial"/>
          <w:sz w:val="22"/>
          <w:szCs w:val="22"/>
        </w:rPr>
        <w:t xml:space="preserve">Ainda foram preparados </w:t>
      </w:r>
      <w:r w:rsidRPr="007347BE">
        <w:rPr>
          <w:rFonts w:ascii="Arial" w:hAnsi="Arial" w:cs="Arial"/>
          <w:i/>
          <w:sz w:val="22"/>
          <w:szCs w:val="22"/>
        </w:rPr>
        <w:t>blends</w:t>
      </w:r>
      <w:r w:rsidRPr="007347BE">
        <w:rPr>
          <w:rFonts w:ascii="Arial" w:hAnsi="Arial" w:cs="Arial"/>
          <w:sz w:val="22"/>
          <w:szCs w:val="22"/>
        </w:rPr>
        <w:t xml:space="preserve"> desses, em que para cada amostra de fruta, adicionou-se 32,08 g de melaço. A quantidade de sólidos solúveis totais nas soluções foi obtida por densidade utilizando o Sacarímetro Brix</w:t>
      </w:r>
      <w:r w:rsidR="006658DE" w:rsidRPr="007347BE">
        <w:rPr>
          <w:rFonts w:ascii="Arial" w:hAnsi="Arial" w:cs="Arial"/>
          <w:sz w:val="22"/>
          <w:szCs w:val="22"/>
        </w:rPr>
        <w:t xml:space="preserve"> da marca HG</w:t>
      </w:r>
      <w:r w:rsidRPr="007347BE">
        <w:rPr>
          <w:rFonts w:ascii="Arial" w:hAnsi="Arial" w:cs="Arial"/>
          <w:sz w:val="22"/>
          <w:szCs w:val="22"/>
          <w:shd w:val="clear" w:color="auto" w:fill="FFFFFF"/>
        </w:rPr>
        <w:t>.</w:t>
      </w:r>
    </w:p>
    <w:p w:rsidR="007347BE" w:rsidRDefault="007347BE" w:rsidP="009D2EBF">
      <w:pPr>
        <w:spacing w:line="360" w:lineRule="auto"/>
        <w:jc w:val="both"/>
        <w:rPr>
          <w:rFonts w:ascii="Arial" w:hAnsi="Arial" w:cs="Arial"/>
          <w:b/>
          <w:sz w:val="22"/>
          <w:szCs w:val="22"/>
          <w:shd w:val="clear" w:color="auto" w:fill="FFFFFF"/>
        </w:rPr>
      </w:pPr>
    </w:p>
    <w:p w:rsidR="00424A90" w:rsidRPr="007347BE" w:rsidRDefault="00424A90" w:rsidP="009D2EBF">
      <w:pPr>
        <w:spacing w:line="360" w:lineRule="auto"/>
        <w:jc w:val="both"/>
        <w:rPr>
          <w:rFonts w:ascii="Arial" w:hAnsi="Arial" w:cs="Arial"/>
          <w:b/>
          <w:sz w:val="22"/>
          <w:szCs w:val="22"/>
          <w:shd w:val="clear" w:color="auto" w:fill="FFFFFF"/>
        </w:rPr>
      </w:pPr>
      <w:r w:rsidRPr="007347BE">
        <w:rPr>
          <w:rFonts w:ascii="Arial" w:hAnsi="Arial" w:cs="Arial"/>
          <w:b/>
          <w:sz w:val="22"/>
          <w:szCs w:val="22"/>
          <w:shd w:val="clear" w:color="auto" w:fill="FFFFFF"/>
        </w:rPr>
        <w:lastRenderedPageBreak/>
        <w:t>Resultados e Discussão</w:t>
      </w:r>
    </w:p>
    <w:p w:rsidR="00424A90" w:rsidRPr="007347BE" w:rsidRDefault="00D83A7C" w:rsidP="009D2EBF">
      <w:pPr>
        <w:spacing w:line="360" w:lineRule="auto"/>
        <w:ind w:firstLine="708"/>
        <w:jc w:val="both"/>
        <w:rPr>
          <w:rFonts w:ascii="Arial" w:hAnsi="Arial" w:cs="Arial"/>
          <w:sz w:val="22"/>
          <w:szCs w:val="22"/>
          <w:shd w:val="clear" w:color="auto" w:fill="FFFFFF"/>
        </w:rPr>
      </w:pPr>
      <w:r w:rsidRPr="007347BE">
        <w:rPr>
          <w:rFonts w:ascii="Arial" w:hAnsi="Arial" w:cs="Arial"/>
          <w:sz w:val="22"/>
          <w:szCs w:val="22"/>
          <w:shd w:val="clear" w:color="auto" w:fill="FFFFFF"/>
        </w:rPr>
        <w:t xml:space="preserve">Dentre as amostras de solução das frutas analisadas, a banana foi a que apresentou o maior valor (Tab. 2) correspondendo ao dobro das demais soluções, no entanto nenhuma dessas soluções apresentaram quantidade elevada na escala ºBrix. A maior parte das análises dessa escala, segundo </w:t>
      </w:r>
      <w:r w:rsidRPr="007347BE">
        <w:rPr>
          <w:rFonts w:ascii="Arial" w:hAnsi="Arial" w:cs="Arial"/>
          <w:sz w:val="22"/>
          <w:szCs w:val="22"/>
        </w:rPr>
        <w:t>Jardim (2016)</w:t>
      </w:r>
      <w:r w:rsidRPr="007347BE">
        <w:rPr>
          <w:rFonts w:ascii="Arial" w:hAnsi="Arial" w:cs="Arial"/>
          <w:sz w:val="22"/>
          <w:szCs w:val="22"/>
          <w:shd w:val="clear" w:color="auto" w:fill="FFFFFF"/>
        </w:rPr>
        <w:t xml:space="preserve"> é realizada com o fruto </w:t>
      </w:r>
      <w:r w:rsidRPr="007347BE">
        <w:rPr>
          <w:rFonts w:ascii="Arial" w:hAnsi="Arial" w:cs="Arial"/>
          <w:i/>
          <w:sz w:val="22"/>
          <w:szCs w:val="22"/>
          <w:shd w:val="clear" w:color="auto" w:fill="FFFFFF"/>
        </w:rPr>
        <w:t>in natura</w:t>
      </w:r>
      <w:r w:rsidRPr="007347BE">
        <w:rPr>
          <w:rFonts w:ascii="Arial" w:hAnsi="Arial" w:cs="Arial"/>
          <w:sz w:val="22"/>
          <w:szCs w:val="22"/>
          <w:shd w:val="clear" w:color="auto" w:fill="FFFFFF"/>
        </w:rPr>
        <w:t xml:space="preserve"> ou de polpas de frutas, e possuem valores que variam dependendo da safra. Os</w:t>
      </w:r>
      <w:r w:rsidRPr="007347BE">
        <w:rPr>
          <w:rFonts w:ascii="Arial" w:hAnsi="Arial" w:cs="Arial"/>
          <w:sz w:val="22"/>
          <w:szCs w:val="22"/>
        </w:rPr>
        <w:t xml:space="preserve"> valores obtidos nesse estudo são de soluções diluídas, que se aproximam de cultivares rejeitados devido sua estética comercial e, normalmente, são descartados, porém continuam obtendo potencial de uso em processos fermentativos. </w:t>
      </w:r>
    </w:p>
    <w:p w:rsidR="00424A90" w:rsidRPr="007347BE" w:rsidRDefault="00424A90" w:rsidP="00701E9A">
      <w:pPr>
        <w:spacing w:line="360" w:lineRule="auto"/>
        <w:jc w:val="center"/>
        <w:rPr>
          <w:rFonts w:ascii="Arial" w:hAnsi="Arial" w:cs="Arial"/>
          <w:sz w:val="22"/>
          <w:szCs w:val="22"/>
        </w:rPr>
      </w:pPr>
      <w:r w:rsidRPr="007347BE">
        <w:rPr>
          <w:rFonts w:ascii="Arial" w:hAnsi="Arial" w:cs="Arial"/>
          <w:sz w:val="22"/>
          <w:szCs w:val="22"/>
        </w:rPr>
        <w:t>Tabela 2 – Valores da análise física do ºBrix em soluções das frutas analisadas.</w:t>
      </w:r>
    </w:p>
    <w:tbl>
      <w:tblPr>
        <w:tblStyle w:val="Tabelacomgrade"/>
        <w:tblW w:w="0" w:type="auto"/>
        <w:tblInd w:w="5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242"/>
      </w:tblGrid>
      <w:tr w:rsidR="00424A90" w:rsidRPr="007347BE" w:rsidTr="00484F60">
        <w:tc>
          <w:tcPr>
            <w:tcW w:w="4262" w:type="dxa"/>
            <w:shd w:val="clear" w:color="auto" w:fill="auto"/>
          </w:tcPr>
          <w:p w:rsidR="00424A90" w:rsidRPr="007347BE" w:rsidRDefault="00424A90" w:rsidP="00484F60">
            <w:pPr>
              <w:tabs>
                <w:tab w:val="left" w:pos="1095"/>
                <w:tab w:val="center" w:pos="2021"/>
              </w:tabs>
              <w:rPr>
                <w:rFonts w:ascii="Arial" w:hAnsi="Arial" w:cs="Arial"/>
                <w:b/>
                <w:sz w:val="22"/>
                <w:szCs w:val="22"/>
              </w:rPr>
            </w:pPr>
            <w:r w:rsidRPr="007347BE">
              <w:rPr>
                <w:rFonts w:ascii="Arial" w:hAnsi="Arial" w:cs="Arial"/>
                <w:b/>
                <w:sz w:val="22"/>
                <w:szCs w:val="22"/>
              </w:rPr>
              <w:tab/>
            </w:r>
            <w:r w:rsidRPr="007347BE">
              <w:rPr>
                <w:rFonts w:ascii="Arial" w:hAnsi="Arial" w:cs="Arial"/>
                <w:b/>
                <w:sz w:val="22"/>
                <w:szCs w:val="22"/>
              </w:rPr>
              <w:tab/>
              <w:t>Amostras</w:t>
            </w:r>
          </w:p>
        </w:tc>
        <w:tc>
          <w:tcPr>
            <w:tcW w:w="4242" w:type="dxa"/>
            <w:shd w:val="clear" w:color="auto" w:fill="auto"/>
          </w:tcPr>
          <w:p w:rsidR="00424A90" w:rsidRPr="007347BE" w:rsidRDefault="00424A90" w:rsidP="00484F60">
            <w:pPr>
              <w:jc w:val="center"/>
              <w:rPr>
                <w:rFonts w:ascii="Arial" w:hAnsi="Arial" w:cs="Arial"/>
                <w:b/>
                <w:sz w:val="22"/>
                <w:szCs w:val="22"/>
              </w:rPr>
            </w:pPr>
            <w:r w:rsidRPr="007347BE">
              <w:rPr>
                <w:rFonts w:ascii="Arial" w:hAnsi="Arial" w:cs="Arial"/>
                <w:b/>
                <w:sz w:val="22"/>
                <w:szCs w:val="22"/>
              </w:rPr>
              <w:t>°Brix</w:t>
            </w:r>
          </w:p>
        </w:tc>
      </w:tr>
      <w:tr w:rsidR="00424A90" w:rsidRPr="007347BE" w:rsidTr="00484F60">
        <w:tc>
          <w:tcPr>
            <w:tcW w:w="4262" w:type="dxa"/>
          </w:tcPr>
          <w:p w:rsidR="00424A90" w:rsidRPr="007347BE" w:rsidRDefault="00424A90" w:rsidP="00484F60">
            <w:pPr>
              <w:jc w:val="center"/>
              <w:rPr>
                <w:rFonts w:ascii="Arial" w:hAnsi="Arial" w:cs="Arial"/>
                <w:sz w:val="22"/>
                <w:szCs w:val="22"/>
              </w:rPr>
            </w:pPr>
            <w:r w:rsidRPr="007347BE">
              <w:rPr>
                <w:rFonts w:ascii="Arial" w:hAnsi="Arial" w:cs="Arial"/>
                <w:sz w:val="22"/>
                <w:szCs w:val="22"/>
              </w:rPr>
              <w:t>Banana</w:t>
            </w:r>
          </w:p>
        </w:tc>
        <w:tc>
          <w:tcPr>
            <w:tcW w:w="4242" w:type="dxa"/>
          </w:tcPr>
          <w:p w:rsidR="00424A90" w:rsidRPr="007347BE" w:rsidRDefault="00424A90" w:rsidP="00484F60">
            <w:pPr>
              <w:jc w:val="center"/>
              <w:rPr>
                <w:rFonts w:ascii="Arial" w:hAnsi="Arial" w:cs="Arial"/>
                <w:sz w:val="22"/>
                <w:szCs w:val="22"/>
              </w:rPr>
            </w:pPr>
            <w:r w:rsidRPr="007347BE">
              <w:rPr>
                <w:rFonts w:ascii="Arial" w:hAnsi="Arial" w:cs="Arial"/>
                <w:sz w:val="22"/>
                <w:szCs w:val="22"/>
              </w:rPr>
              <w:t>2,4</w:t>
            </w:r>
          </w:p>
        </w:tc>
      </w:tr>
      <w:tr w:rsidR="00424A90" w:rsidRPr="007347BE" w:rsidTr="00484F60">
        <w:tc>
          <w:tcPr>
            <w:tcW w:w="4262" w:type="dxa"/>
          </w:tcPr>
          <w:p w:rsidR="00424A90" w:rsidRPr="007347BE" w:rsidRDefault="00424A90" w:rsidP="00484F60">
            <w:pPr>
              <w:jc w:val="center"/>
              <w:rPr>
                <w:rFonts w:ascii="Arial" w:hAnsi="Arial" w:cs="Arial"/>
                <w:sz w:val="22"/>
                <w:szCs w:val="22"/>
              </w:rPr>
            </w:pPr>
            <w:r w:rsidRPr="007347BE">
              <w:rPr>
                <w:rFonts w:ascii="Arial" w:hAnsi="Arial" w:cs="Arial"/>
                <w:sz w:val="22"/>
                <w:szCs w:val="22"/>
              </w:rPr>
              <w:t>Maçã</w:t>
            </w:r>
          </w:p>
        </w:tc>
        <w:tc>
          <w:tcPr>
            <w:tcW w:w="4242" w:type="dxa"/>
          </w:tcPr>
          <w:p w:rsidR="00424A90" w:rsidRPr="007347BE" w:rsidRDefault="00424A90" w:rsidP="00484F60">
            <w:pPr>
              <w:jc w:val="center"/>
              <w:rPr>
                <w:rFonts w:ascii="Arial" w:hAnsi="Arial" w:cs="Arial"/>
                <w:sz w:val="22"/>
                <w:szCs w:val="22"/>
              </w:rPr>
            </w:pPr>
            <w:r w:rsidRPr="007347BE">
              <w:rPr>
                <w:rFonts w:ascii="Arial" w:hAnsi="Arial" w:cs="Arial"/>
                <w:sz w:val="22"/>
                <w:szCs w:val="22"/>
              </w:rPr>
              <w:t>1,2</w:t>
            </w:r>
          </w:p>
        </w:tc>
      </w:tr>
      <w:tr w:rsidR="00424A90" w:rsidRPr="007347BE" w:rsidTr="00484F60">
        <w:tc>
          <w:tcPr>
            <w:tcW w:w="4262" w:type="dxa"/>
          </w:tcPr>
          <w:p w:rsidR="00424A90" w:rsidRPr="007347BE" w:rsidRDefault="00424A90" w:rsidP="00484F60">
            <w:pPr>
              <w:jc w:val="center"/>
              <w:rPr>
                <w:rFonts w:ascii="Arial" w:hAnsi="Arial" w:cs="Arial"/>
                <w:sz w:val="22"/>
                <w:szCs w:val="22"/>
              </w:rPr>
            </w:pPr>
            <w:r w:rsidRPr="007347BE">
              <w:rPr>
                <w:rFonts w:ascii="Arial" w:hAnsi="Arial" w:cs="Arial"/>
                <w:sz w:val="22"/>
                <w:szCs w:val="22"/>
              </w:rPr>
              <w:t>Melancia</w:t>
            </w:r>
          </w:p>
        </w:tc>
        <w:tc>
          <w:tcPr>
            <w:tcW w:w="4242" w:type="dxa"/>
          </w:tcPr>
          <w:p w:rsidR="00424A90" w:rsidRPr="007347BE" w:rsidRDefault="00424A90" w:rsidP="00484F60">
            <w:pPr>
              <w:jc w:val="center"/>
              <w:rPr>
                <w:rFonts w:ascii="Arial" w:hAnsi="Arial" w:cs="Arial"/>
                <w:sz w:val="22"/>
                <w:szCs w:val="22"/>
              </w:rPr>
            </w:pPr>
            <w:r w:rsidRPr="007347BE">
              <w:rPr>
                <w:rFonts w:ascii="Arial" w:hAnsi="Arial" w:cs="Arial"/>
                <w:sz w:val="22"/>
                <w:szCs w:val="22"/>
              </w:rPr>
              <w:t>1,2</w:t>
            </w:r>
          </w:p>
        </w:tc>
      </w:tr>
    </w:tbl>
    <w:p w:rsidR="006658DE" w:rsidRPr="007347BE" w:rsidRDefault="006658DE" w:rsidP="009D2EBF">
      <w:pPr>
        <w:spacing w:line="360" w:lineRule="auto"/>
        <w:ind w:firstLine="708"/>
        <w:jc w:val="both"/>
        <w:rPr>
          <w:rFonts w:ascii="Arial" w:hAnsi="Arial" w:cs="Arial"/>
          <w:sz w:val="22"/>
          <w:szCs w:val="22"/>
        </w:rPr>
      </w:pPr>
      <w:r w:rsidRPr="007347BE">
        <w:rPr>
          <w:rFonts w:ascii="Arial" w:hAnsi="Arial" w:cs="Arial"/>
          <w:sz w:val="22"/>
          <w:szCs w:val="22"/>
        </w:rPr>
        <w:t xml:space="preserve">Também foram analisadas três soluções </w:t>
      </w:r>
      <w:r w:rsidRPr="007347BE">
        <w:rPr>
          <w:rFonts w:ascii="Arial" w:hAnsi="Arial" w:cs="Arial"/>
          <w:i/>
          <w:sz w:val="22"/>
          <w:szCs w:val="22"/>
        </w:rPr>
        <w:t>blends</w:t>
      </w:r>
      <w:r w:rsidRPr="007347BE">
        <w:rPr>
          <w:rFonts w:ascii="Arial" w:hAnsi="Arial" w:cs="Arial"/>
          <w:sz w:val="22"/>
          <w:szCs w:val="22"/>
        </w:rPr>
        <w:t xml:space="preserve">, </w:t>
      </w:r>
      <w:r w:rsidR="00484F60">
        <w:rPr>
          <w:rFonts w:ascii="Arial" w:hAnsi="Arial" w:cs="Arial"/>
          <w:sz w:val="22"/>
          <w:szCs w:val="22"/>
        </w:rPr>
        <w:t xml:space="preserve">onde </w:t>
      </w:r>
      <w:r w:rsidRPr="007347BE">
        <w:rPr>
          <w:rFonts w:ascii="Arial" w:hAnsi="Arial" w:cs="Arial"/>
          <w:sz w:val="22"/>
          <w:szCs w:val="22"/>
        </w:rPr>
        <w:t xml:space="preserve">todas apresentaram um aumento significativo (Tab. 3), ficando evidente que a utilização da solução de melaço com 11°Brix teve interação significativa potencializando a utilização dos </w:t>
      </w:r>
      <w:r w:rsidRPr="007347BE">
        <w:rPr>
          <w:rFonts w:ascii="Arial" w:hAnsi="Arial" w:cs="Arial"/>
          <w:i/>
          <w:sz w:val="22"/>
          <w:szCs w:val="22"/>
        </w:rPr>
        <w:t>blends</w:t>
      </w:r>
      <w:r w:rsidRPr="007347BE">
        <w:rPr>
          <w:rFonts w:ascii="Arial" w:hAnsi="Arial" w:cs="Arial"/>
          <w:sz w:val="22"/>
          <w:szCs w:val="22"/>
        </w:rPr>
        <w:t xml:space="preserve"> em processos fermentativos. Na fermentação biológica aplicada à produção de bebidas alcoólicas, as soluções de </w:t>
      </w:r>
      <w:r w:rsidRPr="007347BE">
        <w:rPr>
          <w:rFonts w:ascii="Arial" w:hAnsi="Arial" w:cs="Arial"/>
          <w:i/>
          <w:sz w:val="22"/>
          <w:szCs w:val="22"/>
        </w:rPr>
        <w:t>blends</w:t>
      </w:r>
      <w:r w:rsidRPr="007347BE">
        <w:rPr>
          <w:rFonts w:ascii="Arial" w:hAnsi="Arial" w:cs="Arial"/>
          <w:sz w:val="22"/>
          <w:szCs w:val="22"/>
        </w:rPr>
        <w:t xml:space="preserve"> açucaradas seriam uma boa alternativa, uma vez que para a ação mais efetiva do fermento biológico é necessário haver uma mistura açucarada ou mosto</w:t>
      </w:r>
      <w:r w:rsidR="00A06B5D" w:rsidRPr="007347BE">
        <w:rPr>
          <w:rFonts w:ascii="Arial" w:hAnsi="Arial" w:cs="Arial"/>
          <w:sz w:val="22"/>
          <w:szCs w:val="22"/>
        </w:rPr>
        <w:t xml:space="preserve"> como aponta </w:t>
      </w:r>
      <w:r w:rsidR="00701E9A" w:rsidRPr="007347BE">
        <w:rPr>
          <w:rFonts w:ascii="Arial" w:hAnsi="Arial" w:cs="Arial"/>
          <w:sz w:val="22"/>
          <w:szCs w:val="22"/>
        </w:rPr>
        <w:t xml:space="preserve">Dantas e Silva </w:t>
      </w:r>
      <w:r w:rsidR="00A06B5D" w:rsidRPr="007347BE">
        <w:rPr>
          <w:rFonts w:ascii="Arial" w:hAnsi="Arial" w:cs="Arial"/>
          <w:sz w:val="22"/>
          <w:szCs w:val="22"/>
        </w:rPr>
        <w:t>(2017)</w:t>
      </w:r>
      <w:r w:rsidRPr="007347BE">
        <w:rPr>
          <w:rFonts w:ascii="Arial" w:hAnsi="Arial" w:cs="Arial"/>
          <w:sz w:val="22"/>
          <w:szCs w:val="22"/>
        </w:rPr>
        <w:t xml:space="preserve">. Os valores das soluções </w:t>
      </w:r>
      <w:r w:rsidRPr="007347BE">
        <w:rPr>
          <w:rFonts w:ascii="Arial" w:hAnsi="Arial" w:cs="Arial"/>
          <w:i/>
          <w:sz w:val="22"/>
          <w:szCs w:val="22"/>
        </w:rPr>
        <w:t>blends</w:t>
      </w:r>
      <w:r w:rsidRPr="007347BE">
        <w:rPr>
          <w:rFonts w:ascii="Arial" w:hAnsi="Arial" w:cs="Arial"/>
          <w:sz w:val="22"/>
          <w:szCs w:val="22"/>
        </w:rPr>
        <w:t xml:space="preserve"> foram superiores a encontrados em estudos realizados com fermentados de laranja 7,0ºBrix, caju 3,6ºBrix, mangaba 6,26ºBrix e morango 8,0°Brix (CORAZZA et al., 2001; MUNIZ et al., 2002; NETO et al., 2006; ANDRADE et al., 2013) indicando existir um potencial interessante dessas substâncias na produção de fermentados e, consequentemente, uma viabilidade empreendedora para agricultores familiares.</w:t>
      </w:r>
    </w:p>
    <w:p w:rsidR="009D2EBF" w:rsidRPr="007347BE" w:rsidRDefault="009D2EBF" w:rsidP="007347BE">
      <w:pPr>
        <w:spacing w:line="360" w:lineRule="auto"/>
        <w:jc w:val="center"/>
        <w:rPr>
          <w:rFonts w:ascii="Arial" w:hAnsi="Arial" w:cs="Arial"/>
          <w:sz w:val="22"/>
          <w:szCs w:val="22"/>
        </w:rPr>
      </w:pPr>
      <w:r w:rsidRPr="007347BE">
        <w:rPr>
          <w:rFonts w:ascii="Arial" w:hAnsi="Arial" w:cs="Arial"/>
          <w:sz w:val="22"/>
          <w:szCs w:val="22"/>
        </w:rPr>
        <w:t>Tabela 3 – Valores da análise física do °Brix em solução dos blends produzidos.</w:t>
      </w:r>
    </w:p>
    <w:tbl>
      <w:tblPr>
        <w:tblStyle w:val="Tabelacomgrade"/>
        <w:tblW w:w="0" w:type="auto"/>
        <w:tblInd w:w="5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9D2EBF" w:rsidRPr="007347BE" w:rsidTr="00484F60">
        <w:tc>
          <w:tcPr>
            <w:tcW w:w="4322" w:type="dxa"/>
          </w:tcPr>
          <w:p w:rsidR="009D2EBF" w:rsidRPr="007347BE" w:rsidRDefault="009D2EBF" w:rsidP="00484F60">
            <w:pPr>
              <w:jc w:val="center"/>
              <w:rPr>
                <w:rFonts w:ascii="Arial" w:hAnsi="Arial" w:cs="Arial"/>
                <w:b/>
                <w:sz w:val="22"/>
                <w:szCs w:val="22"/>
              </w:rPr>
            </w:pPr>
            <w:r w:rsidRPr="007347BE">
              <w:rPr>
                <w:rFonts w:ascii="Arial" w:hAnsi="Arial" w:cs="Arial"/>
                <w:b/>
                <w:sz w:val="22"/>
                <w:szCs w:val="22"/>
              </w:rPr>
              <w:t>Amostras</w:t>
            </w:r>
          </w:p>
        </w:tc>
        <w:tc>
          <w:tcPr>
            <w:tcW w:w="4322" w:type="dxa"/>
          </w:tcPr>
          <w:p w:rsidR="009D2EBF" w:rsidRPr="007347BE" w:rsidRDefault="009D2EBF" w:rsidP="00484F60">
            <w:pPr>
              <w:jc w:val="center"/>
              <w:rPr>
                <w:rFonts w:ascii="Arial" w:hAnsi="Arial" w:cs="Arial"/>
                <w:b/>
                <w:sz w:val="22"/>
                <w:szCs w:val="22"/>
              </w:rPr>
            </w:pPr>
            <w:r w:rsidRPr="007347BE">
              <w:rPr>
                <w:rFonts w:ascii="Arial" w:hAnsi="Arial" w:cs="Arial"/>
                <w:b/>
                <w:sz w:val="22"/>
                <w:szCs w:val="22"/>
              </w:rPr>
              <w:t>°Brix</w:t>
            </w:r>
          </w:p>
        </w:tc>
      </w:tr>
      <w:tr w:rsidR="009D2EBF" w:rsidRPr="007347BE" w:rsidTr="00484F60">
        <w:tc>
          <w:tcPr>
            <w:tcW w:w="4322" w:type="dxa"/>
          </w:tcPr>
          <w:p w:rsidR="009D2EBF" w:rsidRPr="007347BE" w:rsidRDefault="009D2EBF" w:rsidP="00484F60">
            <w:pPr>
              <w:jc w:val="center"/>
              <w:rPr>
                <w:rFonts w:ascii="Arial" w:hAnsi="Arial" w:cs="Arial"/>
                <w:sz w:val="22"/>
                <w:szCs w:val="22"/>
              </w:rPr>
            </w:pPr>
            <w:r w:rsidRPr="007347BE">
              <w:rPr>
                <w:rFonts w:ascii="Arial" w:hAnsi="Arial" w:cs="Arial"/>
                <w:sz w:val="22"/>
                <w:szCs w:val="22"/>
              </w:rPr>
              <w:t>Banana + Melaço</w:t>
            </w:r>
          </w:p>
        </w:tc>
        <w:tc>
          <w:tcPr>
            <w:tcW w:w="4322" w:type="dxa"/>
          </w:tcPr>
          <w:p w:rsidR="009D2EBF" w:rsidRPr="007347BE" w:rsidRDefault="009D2EBF" w:rsidP="00484F60">
            <w:pPr>
              <w:jc w:val="center"/>
              <w:rPr>
                <w:rFonts w:ascii="Arial" w:hAnsi="Arial" w:cs="Arial"/>
                <w:sz w:val="22"/>
                <w:szCs w:val="22"/>
              </w:rPr>
            </w:pPr>
            <w:r w:rsidRPr="007347BE">
              <w:rPr>
                <w:rFonts w:ascii="Arial" w:hAnsi="Arial" w:cs="Arial"/>
                <w:sz w:val="22"/>
                <w:szCs w:val="22"/>
              </w:rPr>
              <w:t>12,2</w:t>
            </w:r>
          </w:p>
        </w:tc>
      </w:tr>
      <w:tr w:rsidR="009D2EBF" w:rsidRPr="007347BE" w:rsidTr="00484F60">
        <w:tc>
          <w:tcPr>
            <w:tcW w:w="4322" w:type="dxa"/>
          </w:tcPr>
          <w:p w:rsidR="009D2EBF" w:rsidRPr="007347BE" w:rsidRDefault="009D2EBF" w:rsidP="00484F60">
            <w:pPr>
              <w:jc w:val="center"/>
              <w:rPr>
                <w:rFonts w:ascii="Arial" w:hAnsi="Arial" w:cs="Arial"/>
                <w:sz w:val="22"/>
                <w:szCs w:val="22"/>
              </w:rPr>
            </w:pPr>
            <w:r w:rsidRPr="007347BE">
              <w:rPr>
                <w:rFonts w:ascii="Arial" w:hAnsi="Arial" w:cs="Arial"/>
                <w:sz w:val="22"/>
                <w:szCs w:val="22"/>
              </w:rPr>
              <w:t>Maçã + Melaço</w:t>
            </w:r>
          </w:p>
        </w:tc>
        <w:tc>
          <w:tcPr>
            <w:tcW w:w="4322" w:type="dxa"/>
          </w:tcPr>
          <w:p w:rsidR="009D2EBF" w:rsidRPr="007347BE" w:rsidRDefault="009D2EBF" w:rsidP="00484F60">
            <w:pPr>
              <w:jc w:val="center"/>
              <w:rPr>
                <w:rFonts w:ascii="Arial" w:hAnsi="Arial" w:cs="Arial"/>
                <w:sz w:val="22"/>
                <w:szCs w:val="22"/>
              </w:rPr>
            </w:pPr>
            <w:r w:rsidRPr="007347BE">
              <w:rPr>
                <w:rFonts w:ascii="Arial" w:hAnsi="Arial" w:cs="Arial"/>
                <w:sz w:val="22"/>
                <w:szCs w:val="22"/>
              </w:rPr>
              <w:t>12</w:t>
            </w:r>
          </w:p>
        </w:tc>
      </w:tr>
      <w:tr w:rsidR="009D2EBF" w:rsidRPr="007347BE" w:rsidTr="00484F60">
        <w:tc>
          <w:tcPr>
            <w:tcW w:w="4322" w:type="dxa"/>
          </w:tcPr>
          <w:p w:rsidR="009D2EBF" w:rsidRPr="007347BE" w:rsidRDefault="009D2EBF" w:rsidP="00484F60">
            <w:pPr>
              <w:jc w:val="center"/>
              <w:rPr>
                <w:rFonts w:ascii="Arial" w:hAnsi="Arial" w:cs="Arial"/>
                <w:sz w:val="22"/>
                <w:szCs w:val="22"/>
              </w:rPr>
            </w:pPr>
            <w:r w:rsidRPr="007347BE">
              <w:rPr>
                <w:rFonts w:ascii="Arial" w:hAnsi="Arial" w:cs="Arial"/>
                <w:sz w:val="22"/>
                <w:szCs w:val="22"/>
              </w:rPr>
              <w:t>Melancia + Melaço</w:t>
            </w:r>
          </w:p>
        </w:tc>
        <w:tc>
          <w:tcPr>
            <w:tcW w:w="4322" w:type="dxa"/>
          </w:tcPr>
          <w:p w:rsidR="009D2EBF" w:rsidRPr="007347BE" w:rsidRDefault="009D2EBF" w:rsidP="00484F60">
            <w:pPr>
              <w:jc w:val="center"/>
              <w:rPr>
                <w:rFonts w:ascii="Arial" w:hAnsi="Arial" w:cs="Arial"/>
                <w:sz w:val="22"/>
                <w:szCs w:val="22"/>
              </w:rPr>
            </w:pPr>
            <w:r w:rsidRPr="007347BE">
              <w:rPr>
                <w:rFonts w:ascii="Arial" w:hAnsi="Arial" w:cs="Arial"/>
                <w:sz w:val="22"/>
                <w:szCs w:val="22"/>
              </w:rPr>
              <w:t>12</w:t>
            </w:r>
          </w:p>
        </w:tc>
      </w:tr>
    </w:tbl>
    <w:p w:rsidR="009D2EBF" w:rsidRPr="007347BE" w:rsidRDefault="009D2EBF" w:rsidP="009D2EBF">
      <w:pPr>
        <w:spacing w:line="360" w:lineRule="auto"/>
        <w:rPr>
          <w:rFonts w:ascii="Arial" w:hAnsi="Arial" w:cs="Arial"/>
          <w:sz w:val="22"/>
          <w:szCs w:val="22"/>
        </w:rPr>
      </w:pPr>
    </w:p>
    <w:p w:rsidR="006658DE" w:rsidRPr="007347BE" w:rsidRDefault="006658DE" w:rsidP="009D2EBF">
      <w:pPr>
        <w:spacing w:line="360" w:lineRule="auto"/>
        <w:jc w:val="both"/>
        <w:rPr>
          <w:rFonts w:ascii="Arial" w:hAnsi="Arial" w:cs="Arial"/>
          <w:b/>
          <w:sz w:val="22"/>
          <w:szCs w:val="22"/>
        </w:rPr>
      </w:pPr>
      <w:r w:rsidRPr="007347BE">
        <w:rPr>
          <w:rFonts w:ascii="Arial" w:hAnsi="Arial" w:cs="Arial"/>
          <w:b/>
          <w:sz w:val="22"/>
          <w:szCs w:val="22"/>
        </w:rPr>
        <w:t>Conclusão</w:t>
      </w:r>
    </w:p>
    <w:p w:rsidR="006658DE" w:rsidRPr="007347BE" w:rsidRDefault="006658DE" w:rsidP="009D2EBF">
      <w:pPr>
        <w:spacing w:line="360" w:lineRule="auto"/>
        <w:jc w:val="both"/>
        <w:rPr>
          <w:rFonts w:ascii="Arial" w:hAnsi="Arial" w:cs="Arial"/>
          <w:sz w:val="22"/>
          <w:szCs w:val="22"/>
        </w:rPr>
      </w:pPr>
      <w:r w:rsidRPr="007347BE">
        <w:rPr>
          <w:rFonts w:ascii="Arial" w:hAnsi="Arial" w:cs="Arial"/>
          <w:sz w:val="22"/>
          <w:szCs w:val="22"/>
        </w:rPr>
        <w:tab/>
        <w:t xml:space="preserve">As análises realizadas nesse estudo apontam que as soluções de banana, maçã e melancia possuem um valor na escala ºBrix baixo, entretanto soluções de </w:t>
      </w:r>
      <w:r w:rsidRPr="007347BE">
        <w:rPr>
          <w:rFonts w:ascii="Arial" w:hAnsi="Arial" w:cs="Arial"/>
          <w:i/>
          <w:sz w:val="22"/>
          <w:szCs w:val="22"/>
        </w:rPr>
        <w:t>blends</w:t>
      </w:r>
      <w:r w:rsidRPr="007347BE">
        <w:rPr>
          <w:rFonts w:ascii="Arial" w:hAnsi="Arial" w:cs="Arial"/>
          <w:sz w:val="22"/>
          <w:szCs w:val="22"/>
        </w:rPr>
        <w:t xml:space="preserve"> com adição de melaço apresentaram uma interação considerável elevando para um </w:t>
      </w:r>
      <w:r w:rsidR="00CE6D0B">
        <w:rPr>
          <w:rFonts w:ascii="Arial" w:hAnsi="Arial" w:cs="Arial"/>
          <w:sz w:val="22"/>
          <w:szCs w:val="22"/>
        </w:rPr>
        <w:t>nível</w:t>
      </w:r>
      <w:r w:rsidRPr="007347BE">
        <w:rPr>
          <w:rFonts w:ascii="Arial" w:hAnsi="Arial" w:cs="Arial"/>
          <w:sz w:val="22"/>
          <w:szCs w:val="22"/>
        </w:rPr>
        <w:t xml:space="preserve"> significativo. Também são necessários mais estudos relacionados </w:t>
      </w:r>
      <w:r w:rsidR="00CE6D0B">
        <w:rPr>
          <w:rFonts w:ascii="Arial" w:hAnsi="Arial" w:cs="Arial"/>
          <w:sz w:val="22"/>
          <w:szCs w:val="22"/>
        </w:rPr>
        <w:t>à</w:t>
      </w:r>
      <w:r w:rsidRPr="007347BE">
        <w:rPr>
          <w:rFonts w:ascii="Arial" w:hAnsi="Arial" w:cs="Arial"/>
          <w:sz w:val="22"/>
          <w:szCs w:val="22"/>
        </w:rPr>
        <w:t xml:space="preserve"> viabilidade da produção de fermentados a partir dessas substâncias a fim de beneficiar agricultores familiares que sobrevivem dessas culturas.</w:t>
      </w:r>
    </w:p>
    <w:p w:rsidR="006658DE" w:rsidRPr="007347BE" w:rsidRDefault="006658DE" w:rsidP="009D2EBF">
      <w:pPr>
        <w:spacing w:line="360" w:lineRule="auto"/>
        <w:ind w:firstLine="708"/>
        <w:jc w:val="both"/>
        <w:rPr>
          <w:rFonts w:ascii="Arial" w:hAnsi="Arial" w:cs="Arial"/>
          <w:sz w:val="22"/>
          <w:szCs w:val="22"/>
        </w:rPr>
      </w:pPr>
    </w:p>
    <w:p w:rsidR="00956F3B" w:rsidRPr="007347BE" w:rsidRDefault="00956F3B" w:rsidP="009D2EBF">
      <w:pPr>
        <w:pStyle w:val="NormalWeb"/>
        <w:shd w:val="clear" w:color="auto" w:fill="FFFFFF"/>
        <w:spacing w:before="0" w:beforeAutospacing="0" w:after="0" w:afterAutospacing="0" w:line="360" w:lineRule="auto"/>
        <w:jc w:val="both"/>
        <w:rPr>
          <w:rFonts w:ascii="Arial" w:hAnsi="Arial" w:cs="Arial"/>
          <w:color w:val="000000"/>
          <w:sz w:val="22"/>
          <w:szCs w:val="22"/>
        </w:rPr>
      </w:pPr>
      <w:r w:rsidRPr="007347BE">
        <w:rPr>
          <w:rFonts w:ascii="Arial" w:hAnsi="Arial" w:cs="Arial"/>
          <w:b/>
          <w:color w:val="000000"/>
          <w:sz w:val="22"/>
          <w:szCs w:val="22"/>
        </w:rPr>
        <w:lastRenderedPageBreak/>
        <w:t>Referências</w:t>
      </w:r>
    </w:p>
    <w:p w:rsidR="006E640A" w:rsidRPr="007347BE" w:rsidRDefault="006E640A" w:rsidP="009D2EBF">
      <w:pPr>
        <w:spacing w:line="360" w:lineRule="auto"/>
        <w:jc w:val="both"/>
        <w:rPr>
          <w:rFonts w:ascii="Arial" w:hAnsi="Arial" w:cs="Arial"/>
          <w:sz w:val="22"/>
          <w:szCs w:val="22"/>
        </w:rPr>
      </w:pPr>
      <w:r w:rsidRPr="007347BE">
        <w:rPr>
          <w:rFonts w:ascii="Arial" w:hAnsi="Arial" w:cs="Arial"/>
          <w:sz w:val="22"/>
          <w:szCs w:val="22"/>
        </w:rPr>
        <w:t xml:space="preserve">ANDRADE, M. B.; PERIM, G. A.; SANTOS, T. R. T.; MARQUES, R. G. Fermentação Alcoólica e Caracterização de Fermentado de Morango. </w:t>
      </w:r>
      <w:r w:rsidRPr="007347BE">
        <w:rPr>
          <w:rFonts w:ascii="Arial" w:hAnsi="Arial" w:cs="Arial"/>
          <w:b/>
          <w:sz w:val="22"/>
          <w:szCs w:val="22"/>
        </w:rPr>
        <w:t>Biochemistry and Biotechnology Reports</w:t>
      </w:r>
      <w:r w:rsidRPr="007347BE">
        <w:rPr>
          <w:rFonts w:ascii="Arial" w:hAnsi="Arial" w:cs="Arial"/>
          <w:sz w:val="22"/>
          <w:szCs w:val="22"/>
        </w:rPr>
        <w:t>, v. 2, n. 3, p. 265-268, 2013.</w:t>
      </w:r>
    </w:p>
    <w:p w:rsidR="00870883" w:rsidRPr="007347BE" w:rsidRDefault="00151679" w:rsidP="009D2EBF">
      <w:pPr>
        <w:spacing w:line="360" w:lineRule="auto"/>
        <w:jc w:val="both"/>
        <w:rPr>
          <w:rFonts w:ascii="Arial" w:hAnsi="Arial" w:cs="Arial"/>
          <w:sz w:val="22"/>
          <w:szCs w:val="22"/>
        </w:rPr>
      </w:pPr>
      <w:r w:rsidRPr="007347BE">
        <w:rPr>
          <w:rFonts w:ascii="Arial" w:hAnsi="Arial" w:cs="Arial"/>
          <w:sz w:val="22"/>
          <w:szCs w:val="22"/>
        </w:rPr>
        <w:t>BESSA, M. A. D.; OLIVEIRA, E. N. A; FEITOSA, B. F.; FEITOSA, R. M.; ALMEIDA, F. L. C.; OLIVEIRA NETO, J. O. Bebida alcoólica fermentada de melão (</w:t>
      </w:r>
      <w:r w:rsidRPr="002440DF">
        <w:rPr>
          <w:rFonts w:ascii="Arial" w:hAnsi="Arial" w:cs="Arial"/>
          <w:i/>
          <w:sz w:val="22"/>
          <w:szCs w:val="22"/>
        </w:rPr>
        <w:t>Cucumis</w:t>
      </w:r>
      <w:r w:rsidRPr="007347BE">
        <w:rPr>
          <w:rFonts w:ascii="Arial" w:hAnsi="Arial" w:cs="Arial"/>
          <w:sz w:val="22"/>
          <w:szCs w:val="22"/>
        </w:rPr>
        <w:t xml:space="preserve"> </w:t>
      </w:r>
      <w:r w:rsidRPr="002440DF">
        <w:rPr>
          <w:rFonts w:ascii="Arial" w:hAnsi="Arial" w:cs="Arial"/>
          <w:i/>
          <w:sz w:val="22"/>
          <w:szCs w:val="22"/>
        </w:rPr>
        <w:t>melo</w:t>
      </w:r>
      <w:r w:rsidRPr="007347BE">
        <w:rPr>
          <w:rFonts w:ascii="Arial" w:hAnsi="Arial" w:cs="Arial"/>
          <w:sz w:val="22"/>
          <w:szCs w:val="22"/>
        </w:rPr>
        <w:t xml:space="preserve"> L.): processamento e caracterização. </w:t>
      </w:r>
      <w:r w:rsidRPr="007347BE">
        <w:rPr>
          <w:rFonts w:ascii="Arial" w:hAnsi="Arial" w:cs="Arial"/>
          <w:b/>
          <w:sz w:val="22"/>
          <w:szCs w:val="22"/>
        </w:rPr>
        <w:t>Braz. J. Food Technol.</w:t>
      </w:r>
      <w:r w:rsidRPr="007347BE">
        <w:rPr>
          <w:rFonts w:ascii="Arial" w:hAnsi="Arial" w:cs="Arial"/>
          <w:sz w:val="22"/>
          <w:szCs w:val="22"/>
        </w:rPr>
        <w:t>, v. 21, 2018.</w:t>
      </w:r>
    </w:p>
    <w:p w:rsidR="006E640A" w:rsidRPr="007347BE" w:rsidRDefault="006E640A" w:rsidP="009D2EBF">
      <w:pPr>
        <w:spacing w:line="360" w:lineRule="auto"/>
        <w:jc w:val="both"/>
        <w:rPr>
          <w:rFonts w:ascii="Arial" w:hAnsi="Arial" w:cs="Arial"/>
          <w:sz w:val="22"/>
          <w:szCs w:val="22"/>
        </w:rPr>
      </w:pPr>
      <w:r w:rsidRPr="007347BE">
        <w:rPr>
          <w:rFonts w:ascii="Arial" w:hAnsi="Arial" w:cs="Arial"/>
          <w:sz w:val="22"/>
          <w:szCs w:val="22"/>
        </w:rPr>
        <w:t xml:space="preserve">CORAZZA, M. L.; RODRIGUES, D. G.; NOZAKI, J. Preparação e caracterização do vinho de laranja. </w:t>
      </w:r>
      <w:r w:rsidRPr="007347BE">
        <w:rPr>
          <w:rFonts w:ascii="Arial" w:hAnsi="Arial" w:cs="Arial"/>
          <w:b/>
          <w:sz w:val="22"/>
          <w:szCs w:val="22"/>
        </w:rPr>
        <w:t>Química Nova</w:t>
      </w:r>
      <w:r w:rsidRPr="007347BE">
        <w:rPr>
          <w:rFonts w:ascii="Arial" w:hAnsi="Arial" w:cs="Arial"/>
          <w:sz w:val="22"/>
          <w:szCs w:val="22"/>
        </w:rPr>
        <w:t>, v. 24, n. 4, p. 449-452, 2001.</w:t>
      </w:r>
    </w:p>
    <w:p w:rsidR="00151679" w:rsidRPr="007347BE" w:rsidRDefault="00895EE2" w:rsidP="009D2EBF">
      <w:pPr>
        <w:pStyle w:val="Ttulo1"/>
        <w:shd w:val="clear" w:color="auto" w:fill="FFFFFF"/>
        <w:spacing w:before="0" w:beforeAutospacing="0" w:after="0" w:afterAutospacing="0" w:line="360" w:lineRule="auto"/>
        <w:jc w:val="both"/>
        <w:rPr>
          <w:rFonts w:ascii="Arial" w:hAnsi="Arial" w:cs="Arial"/>
          <w:b w:val="0"/>
          <w:sz w:val="22"/>
          <w:szCs w:val="22"/>
        </w:rPr>
      </w:pPr>
      <w:r w:rsidRPr="007347BE">
        <w:rPr>
          <w:rFonts w:ascii="Arial" w:hAnsi="Arial" w:cs="Arial"/>
          <w:b w:val="0"/>
          <w:sz w:val="22"/>
          <w:szCs w:val="22"/>
        </w:rPr>
        <w:t xml:space="preserve">EMPRESA BRASILEIRA DE PESQUISA AGROPECUÁRIA </w:t>
      </w:r>
      <w:r w:rsidR="00151679" w:rsidRPr="007347BE">
        <w:rPr>
          <w:rFonts w:ascii="Arial" w:hAnsi="Arial" w:cs="Arial"/>
          <w:b w:val="0"/>
          <w:sz w:val="22"/>
          <w:szCs w:val="22"/>
        </w:rPr>
        <w:t>– EMBRAPA.</w:t>
      </w:r>
      <w:r w:rsidR="00151679" w:rsidRPr="007347BE">
        <w:rPr>
          <w:rFonts w:ascii="Arial" w:hAnsi="Arial" w:cs="Arial"/>
          <w:sz w:val="22"/>
          <w:szCs w:val="22"/>
        </w:rPr>
        <w:t xml:space="preserve"> Pesquisa apresenta </w:t>
      </w:r>
      <w:bookmarkStart w:id="0" w:name="_GoBack"/>
      <w:bookmarkEnd w:id="0"/>
      <w:r w:rsidR="00151679" w:rsidRPr="007347BE">
        <w:rPr>
          <w:rFonts w:ascii="Arial" w:hAnsi="Arial" w:cs="Arial"/>
          <w:sz w:val="22"/>
          <w:szCs w:val="22"/>
        </w:rPr>
        <w:t xml:space="preserve">resultados de cultivo irrigado de maçã no semiárido. </w:t>
      </w:r>
      <w:r w:rsidR="00151679" w:rsidRPr="007347BE">
        <w:rPr>
          <w:rFonts w:ascii="Arial" w:hAnsi="Arial" w:cs="Arial"/>
          <w:b w:val="0"/>
          <w:sz w:val="22"/>
          <w:szCs w:val="22"/>
        </w:rPr>
        <w:t>2009. Disponível em: &lt;</w:t>
      </w:r>
      <w:r w:rsidR="00151679" w:rsidRPr="007347BE">
        <w:rPr>
          <w:rFonts w:ascii="Arial" w:hAnsi="Arial" w:cs="Arial"/>
          <w:sz w:val="22"/>
          <w:szCs w:val="22"/>
        </w:rPr>
        <w:t xml:space="preserve"> </w:t>
      </w:r>
      <w:r w:rsidR="00151679" w:rsidRPr="007347BE">
        <w:rPr>
          <w:rFonts w:ascii="Arial" w:hAnsi="Arial" w:cs="Arial"/>
          <w:b w:val="0"/>
          <w:sz w:val="22"/>
          <w:szCs w:val="22"/>
        </w:rPr>
        <w:t>https://www.embrapa.br/busca-de-noticias/-/noticia/18061081/pesquisa-apresenta-resultados-de-cultivo-irrigado-de-maca-no-semiarido-&gt;. Visualizado em: 26 de jul, de 2019.</w:t>
      </w:r>
    </w:p>
    <w:p w:rsidR="006E640A" w:rsidRPr="007347BE" w:rsidRDefault="00895EE2" w:rsidP="009D2EBF">
      <w:pPr>
        <w:spacing w:line="360" w:lineRule="auto"/>
        <w:jc w:val="both"/>
        <w:rPr>
          <w:rFonts w:ascii="Arial" w:hAnsi="Arial" w:cs="Arial"/>
          <w:sz w:val="22"/>
          <w:szCs w:val="22"/>
        </w:rPr>
      </w:pPr>
      <w:r w:rsidRPr="007347BE">
        <w:rPr>
          <w:rFonts w:ascii="Arial" w:hAnsi="Arial" w:cs="Arial"/>
          <w:sz w:val="22"/>
          <w:szCs w:val="22"/>
        </w:rPr>
        <w:t xml:space="preserve">INSTITUTO BRASILEIRO </w:t>
      </w:r>
      <w:r>
        <w:rPr>
          <w:rFonts w:ascii="Arial" w:hAnsi="Arial" w:cs="Arial"/>
          <w:sz w:val="22"/>
          <w:szCs w:val="22"/>
        </w:rPr>
        <w:t xml:space="preserve">DE </w:t>
      </w:r>
      <w:r w:rsidRPr="007347BE">
        <w:rPr>
          <w:rFonts w:ascii="Arial" w:hAnsi="Arial" w:cs="Arial"/>
          <w:sz w:val="22"/>
          <w:szCs w:val="22"/>
        </w:rPr>
        <w:t>GEOGRAFIA</w:t>
      </w:r>
      <w:r w:rsidR="006E640A" w:rsidRPr="007347BE">
        <w:rPr>
          <w:rFonts w:ascii="Arial" w:hAnsi="Arial" w:cs="Arial"/>
          <w:sz w:val="22"/>
          <w:szCs w:val="22"/>
        </w:rPr>
        <w:t xml:space="preserve"> </w:t>
      </w:r>
      <w:r>
        <w:rPr>
          <w:rFonts w:ascii="Arial" w:hAnsi="Arial" w:cs="Arial"/>
          <w:sz w:val="22"/>
          <w:szCs w:val="22"/>
        </w:rPr>
        <w:t xml:space="preserve">E </w:t>
      </w:r>
      <w:r w:rsidRPr="007347BE">
        <w:rPr>
          <w:rFonts w:ascii="Arial" w:hAnsi="Arial" w:cs="Arial"/>
          <w:sz w:val="22"/>
          <w:szCs w:val="22"/>
        </w:rPr>
        <w:t xml:space="preserve">ESTATÍSTICA </w:t>
      </w:r>
      <w:r w:rsidR="006E640A" w:rsidRPr="007347BE">
        <w:rPr>
          <w:rFonts w:ascii="Arial" w:hAnsi="Arial" w:cs="Arial"/>
          <w:sz w:val="22"/>
          <w:szCs w:val="22"/>
        </w:rPr>
        <w:t xml:space="preserve">– IBGE. </w:t>
      </w:r>
      <w:r w:rsidR="006E640A" w:rsidRPr="007347BE">
        <w:rPr>
          <w:rFonts w:ascii="Arial" w:hAnsi="Arial" w:cs="Arial"/>
          <w:b/>
          <w:sz w:val="22"/>
          <w:szCs w:val="22"/>
        </w:rPr>
        <w:t>Produção Agrícola Municipal</w:t>
      </w:r>
      <w:r w:rsidR="006E640A" w:rsidRPr="007347BE">
        <w:rPr>
          <w:rFonts w:ascii="Arial" w:hAnsi="Arial" w:cs="Arial"/>
          <w:sz w:val="22"/>
          <w:szCs w:val="22"/>
        </w:rPr>
        <w:t>. Rio de Janeiro: IBGE, 2016. Disponível em: &lt;https://ww2.ibge.gov.br/home/estatistica/economia/pam/2016/default.shtm&gt;. Acesso em: 25 de jul. de 2019.</w:t>
      </w:r>
    </w:p>
    <w:p w:rsidR="002440DF" w:rsidRDefault="002440DF" w:rsidP="002440DF">
      <w:pPr>
        <w:spacing w:line="360" w:lineRule="auto"/>
        <w:jc w:val="both"/>
        <w:rPr>
          <w:rFonts w:ascii="Arial" w:hAnsi="Arial" w:cs="Arial"/>
          <w:sz w:val="22"/>
          <w:szCs w:val="22"/>
        </w:rPr>
      </w:pPr>
      <w:r w:rsidRPr="002440DF">
        <w:rPr>
          <w:rFonts w:ascii="Arial" w:hAnsi="Arial" w:cs="Arial"/>
          <w:sz w:val="22"/>
          <w:szCs w:val="22"/>
        </w:rPr>
        <w:t xml:space="preserve">DANTAS, C. E. A.; SILVA, J. L. A. </w:t>
      </w:r>
      <w:r w:rsidRPr="002440DF">
        <w:rPr>
          <w:rFonts w:ascii="Arial" w:hAnsi="Arial" w:cs="Arial"/>
          <w:sz w:val="22"/>
          <w:szCs w:val="22"/>
        </w:rPr>
        <w:t>Fermentado alcoólico de umbu:</w:t>
      </w:r>
      <w:r w:rsidR="00895EE2">
        <w:rPr>
          <w:rFonts w:ascii="Arial" w:hAnsi="Arial" w:cs="Arial"/>
          <w:sz w:val="22"/>
          <w:szCs w:val="22"/>
        </w:rPr>
        <w:t xml:space="preserve"> </w:t>
      </w:r>
      <w:r w:rsidRPr="002440DF">
        <w:rPr>
          <w:rFonts w:ascii="Arial" w:hAnsi="Arial" w:cs="Arial"/>
          <w:sz w:val="22"/>
          <w:szCs w:val="22"/>
        </w:rPr>
        <w:t>produção, cinética de fermentação e caracterização físico-química</w:t>
      </w:r>
      <w:r>
        <w:rPr>
          <w:rFonts w:ascii="Arial" w:hAnsi="Arial" w:cs="Arial"/>
          <w:sz w:val="22"/>
          <w:szCs w:val="22"/>
        </w:rPr>
        <w:t xml:space="preserve">. </w:t>
      </w:r>
      <w:r w:rsidRPr="002440DF">
        <w:rPr>
          <w:rFonts w:ascii="Arial" w:hAnsi="Arial" w:cs="Arial"/>
          <w:b/>
          <w:sz w:val="22"/>
          <w:szCs w:val="22"/>
        </w:rPr>
        <w:t>Holos</w:t>
      </w:r>
      <w:r>
        <w:rPr>
          <w:rFonts w:ascii="Arial" w:hAnsi="Arial" w:cs="Arial"/>
          <w:sz w:val="22"/>
          <w:szCs w:val="22"/>
        </w:rPr>
        <w:t>,</w:t>
      </w:r>
      <w:r w:rsidRPr="002440DF">
        <w:rPr>
          <w:rFonts w:ascii="Arial" w:hAnsi="Arial" w:cs="Arial"/>
          <w:sz w:val="22"/>
          <w:szCs w:val="22"/>
        </w:rPr>
        <w:t xml:space="preserve"> </w:t>
      </w:r>
      <w:r>
        <w:rPr>
          <w:rFonts w:ascii="Arial" w:hAnsi="Arial" w:cs="Arial"/>
          <w:sz w:val="22"/>
          <w:szCs w:val="22"/>
        </w:rPr>
        <w:t>v</w:t>
      </w:r>
      <w:r w:rsidR="008C6B20">
        <w:rPr>
          <w:rFonts w:ascii="Arial" w:hAnsi="Arial" w:cs="Arial"/>
          <w:sz w:val="22"/>
          <w:szCs w:val="22"/>
        </w:rPr>
        <w:t>. 2, p</w:t>
      </w:r>
      <w:r w:rsidRPr="002440DF">
        <w:rPr>
          <w:rFonts w:ascii="Arial" w:hAnsi="Arial" w:cs="Arial"/>
          <w:sz w:val="22"/>
          <w:szCs w:val="22"/>
        </w:rPr>
        <w:t>. 108-121</w:t>
      </w:r>
      <w:r w:rsidR="008C6B20">
        <w:rPr>
          <w:rFonts w:ascii="Arial" w:hAnsi="Arial" w:cs="Arial"/>
          <w:sz w:val="22"/>
          <w:szCs w:val="22"/>
        </w:rPr>
        <w:t>, 2017.</w:t>
      </w:r>
    </w:p>
    <w:p w:rsidR="00870883" w:rsidRPr="007347BE" w:rsidRDefault="00870883" w:rsidP="002440DF">
      <w:pPr>
        <w:spacing w:line="360" w:lineRule="auto"/>
        <w:jc w:val="both"/>
        <w:rPr>
          <w:rFonts w:ascii="Arial" w:hAnsi="Arial" w:cs="Arial"/>
          <w:sz w:val="22"/>
          <w:szCs w:val="22"/>
        </w:rPr>
      </w:pPr>
      <w:r w:rsidRPr="007347BE">
        <w:rPr>
          <w:rFonts w:ascii="Arial" w:hAnsi="Arial" w:cs="Arial"/>
          <w:sz w:val="22"/>
          <w:szCs w:val="22"/>
        </w:rPr>
        <w:t xml:space="preserve">JARDIM, M. A. </w:t>
      </w:r>
      <w:r w:rsidRPr="007347BE">
        <w:rPr>
          <w:rFonts w:ascii="Arial" w:hAnsi="Arial" w:cs="Arial"/>
          <w:b/>
          <w:sz w:val="22"/>
          <w:szCs w:val="22"/>
        </w:rPr>
        <w:t xml:space="preserve">Estudo e validação de um espectrofotômetro infravermelho próximo portátil para análise </w:t>
      </w:r>
      <w:r w:rsidRPr="007347BE">
        <w:rPr>
          <w:rFonts w:ascii="Arial" w:hAnsi="Arial" w:cs="Arial"/>
          <w:b/>
          <w:i/>
          <w:sz w:val="22"/>
          <w:szCs w:val="22"/>
        </w:rPr>
        <w:t>in situ</w:t>
      </w:r>
      <w:r w:rsidRPr="007347BE">
        <w:rPr>
          <w:rFonts w:ascii="Arial" w:hAnsi="Arial" w:cs="Arial"/>
          <w:sz w:val="22"/>
          <w:szCs w:val="22"/>
        </w:rPr>
        <w:t xml:space="preserve">. Dissertação de mestrado – </w:t>
      </w:r>
      <w:r w:rsidR="004627B3">
        <w:rPr>
          <w:rFonts w:ascii="Arial" w:hAnsi="Arial" w:cs="Arial"/>
          <w:sz w:val="22"/>
          <w:szCs w:val="22"/>
        </w:rPr>
        <w:t>UNICAMP</w:t>
      </w:r>
      <w:r w:rsidRPr="007347BE">
        <w:rPr>
          <w:rFonts w:ascii="Arial" w:hAnsi="Arial" w:cs="Arial"/>
          <w:sz w:val="22"/>
          <w:szCs w:val="22"/>
        </w:rPr>
        <w:t>, Campinas, 2016.</w:t>
      </w:r>
    </w:p>
    <w:p w:rsidR="00870883" w:rsidRPr="00D8252E" w:rsidRDefault="00870883" w:rsidP="0053304A">
      <w:pPr>
        <w:spacing w:line="360" w:lineRule="auto"/>
        <w:jc w:val="both"/>
        <w:rPr>
          <w:rFonts w:ascii="Arial" w:hAnsi="Arial" w:cs="Arial"/>
          <w:sz w:val="22"/>
          <w:szCs w:val="22"/>
        </w:rPr>
      </w:pPr>
      <w:r w:rsidRPr="00264AC5">
        <w:rPr>
          <w:rFonts w:ascii="Arial" w:hAnsi="Arial" w:cs="Arial"/>
          <w:sz w:val="22"/>
          <w:szCs w:val="22"/>
          <w:lang w:val="en-US"/>
        </w:rPr>
        <w:t>JAGTAP, U. B.</w:t>
      </w:r>
      <w:r w:rsidR="0053304A">
        <w:rPr>
          <w:rFonts w:ascii="Arial" w:hAnsi="Arial" w:cs="Arial"/>
          <w:sz w:val="22"/>
          <w:szCs w:val="22"/>
          <w:lang w:val="en-US"/>
        </w:rPr>
        <w:t>;</w:t>
      </w:r>
      <w:r w:rsidRPr="00264AC5">
        <w:rPr>
          <w:rFonts w:ascii="Arial" w:hAnsi="Arial" w:cs="Arial"/>
          <w:sz w:val="22"/>
          <w:szCs w:val="22"/>
          <w:lang w:val="en-US"/>
        </w:rPr>
        <w:t xml:space="preserve"> BAPAT, V. A. </w:t>
      </w:r>
      <w:r w:rsidRPr="00D8252E">
        <w:rPr>
          <w:rFonts w:ascii="Arial" w:hAnsi="Arial" w:cs="Arial"/>
          <w:sz w:val="22"/>
          <w:szCs w:val="22"/>
          <w:lang w:val="en-US"/>
        </w:rPr>
        <w:t>Wines from fruits other than grapes: Current status and future prospectus</w:t>
      </w:r>
      <w:r w:rsidRPr="00737C84">
        <w:rPr>
          <w:rFonts w:ascii="Arial" w:hAnsi="Arial" w:cs="Arial"/>
          <w:sz w:val="22"/>
          <w:szCs w:val="22"/>
          <w:lang w:val="en-US"/>
        </w:rPr>
        <w:t xml:space="preserve">. </w:t>
      </w:r>
      <w:r w:rsidRPr="00D8252E">
        <w:rPr>
          <w:rFonts w:ascii="Arial" w:hAnsi="Arial" w:cs="Arial"/>
          <w:b/>
          <w:sz w:val="22"/>
          <w:szCs w:val="22"/>
        </w:rPr>
        <w:t>Food Bioscience</w:t>
      </w:r>
      <w:r w:rsidRPr="00D8252E">
        <w:rPr>
          <w:rFonts w:ascii="Arial" w:hAnsi="Arial" w:cs="Arial"/>
          <w:sz w:val="22"/>
          <w:szCs w:val="22"/>
        </w:rPr>
        <w:t xml:space="preserve">, </w:t>
      </w:r>
      <w:r w:rsidR="00264AC5" w:rsidRPr="00D8252E">
        <w:rPr>
          <w:rFonts w:ascii="Arial" w:hAnsi="Arial" w:cs="Arial"/>
          <w:sz w:val="22"/>
          <w:szCs w:val="22"/>
        </w:rPr>
        <w:t>v.</w:t>
      </w:r>
      <w:r w:rsidRPr="00D8252E">
        <w:rPr>
          <w:rFonts w:ascii="Arial" w:hAnsi="Arial" w:cs="Arial"/>
          <w:sz w:val="22"/>
          <w:szCs w:val="22"/>
        </w:rPr>
        <w:t>9</w:t>
      </w:r>
      <w:r w:rsidR="00264AC5" w:rsidRPr="00D8252E">
        <w:rPr>
          <w:rFonts w:ascii="Arial" w:hAnsi="Arial" w:cs="Arial"/>
          <w:sz w:val="22"/>
          <w:szCs w:val="22"/>
        </w:rPr>
        <w:t>, n.</w:t>
      </w:r>
      <w:r w:rsidRPr="00D8252E">
        <w:rPr>
          <w:rFonts w:ascii="Arial" w:hAnsi="Arial" w:cs="Arial"/>
          <w:sz w:val="22"/>
          <w:szCs w:val="22"/>
        </w:rPr>
        <w:t>1</w:t>
      </w:r>
      <w:r w:rsidR="00264AC5" w:rsidRPr="00D8252E">
        <w:rPr>
          <w:rFonts w:ascii="Arial" w:hAnsi="Arial" w:cs="Arial"/>
          <w:sz w:val="22"/>
          <w:szCs w:val="22"/>
        </w:rPr>
        <w:t>,</w:t>
      </w:r>
      <w:r w:rsidR="00D8252E" w:rsidRPr="00D8252E">
        <w:rPr>
          <w:rFonts w:ascii="Arial" w:hAnsi="Arial" w:cs="Arial"/>
          <w:sz w:val="22"/>
          <w:szCs w:val="22"/>
        </w:rPr>
        <w:t xml:space="preserve"> p.</w:t>
      </w:r>
      <w:r w:rsidR="00264AC5" w:rsidRPr="00D8252E">
        <w:rPr>
          <w:rFonts w:ascii="Arial" w:hAnsi="Arial" w:cs="Arial"/>
          <w:sz w:val="22"/>
          <w:szCs w:val="22"/>
        </w:rPr>
        <w:t xml:space="preserve"> 80-96, 2015.</w:t>
      </w:r>
    </w:p>
    <w:p w:rsidR="006E640A" w:rsidRPr="007347BE" w:rsidRDefault="006E640A" w:rsidP="009D2EBF">
      <w:pPr>
        <w:spacing w:line="360" w:lineRule="auto"/>
        <w:jc w:val="both"/>
        <w:rPr>
          <w:rFonts w:ascii="Arial" w:hAnsi="Arial" w:cs="Arial"/>
          <w:sz w:val="22"/>
          <w:szCs w:val="22"/>
        </w:rPr>
      </w:pPr>
      <w:r w:rsidRPr="007347BE">
        <w:rPr>
          <w:rFonts w:ascii="Arial" w:hAnsi="Arial" w:cs="Arial"/>
          <w:sz w:val="22"/>
          <w:szCs w:val="22"/>
        </w:rPr>
        <w:t xml:space="preserve">MONTEIRO, B. </w:t>
      </w:r>
      <w:r w:rsidRPr="007347BE">
        <w:rPr>
          <w:rFonts w:ascii="Arial" w:hAnsi="Arial" w:cs="Arial"/>
          <w:b/>
          <w:sz w:val="22"/>
          <w:szCs w:val="22"/>
        </w:rPr>
        <w:t>Valor nutricional de partes convencionais e não convencionais de frutas e hortaliças</w:t>
      </w:r>
      <w:r w:rsidR="0053304A">
        <w:rPr>
          <w:rFonts w:ascii="Arial" w:hAnsi="Arial" w:cs="Arial"/>
          <w:sz w:val="22"/>
          <w:szCs w:val="22"/>
        </w:rPr>
        <w:t xml:space="preserve">. </w:t>
      </w:r>
      <w:r w:rsidRPr="007347BE">
        <w:rPr>
          <w:rFonts w:ascii="Arial" w:hAnsi="Arial" w:cs="Arial"/>
          <w:sz w:val="22"/>
          <w:szCs w:val="22"/>
        </w:rPr>
        <w:t xml:space="preserve">Dissertação </w:t>
      </w:r>
      <w:r w:rsidR="0053304A">
        <w:rPr>
          <w:rFonts w:ascii="Arial" w:hAnsi="Arial" w:cs="Arial"/>
          <w:sz w:val="22"/>
          <w:szCs w:val="22"/>
        </w:rPr>
        <w:t>–</w:t>
      </w:r>
      <w:r w:rsidRPr="007347BE">
        <w:rPr>
          <w:rFonts w:ascii="Arial" w:hAnsi="Arial" w:cs="Arial"/>
          <w:sz w:val="22"/>
          <w:szCs w:val="22"/>
        </w:rPr>
        <w:t xml:space="preserve"> </w:t>
      </w:r>
      <w:r w:rsidR="0053304A">
        <w:rPr>
          <w:rFonts w:ascii="Arial" w:hAnsi="Arial" w:cs="Arial"/>
          <w:sz w:val="22"/>
          <w:szCs w:val="22"/>
        </w:rPr>
        <w:t>UNESP</w:t>
      </w:r>
      <w:r w:rsidR="0053304A" w:rsidRPr="007347BE">
        <w:rPr>
          <w:rFonts w:ascii="Arial" w:hAnsi="Arial" w:cs="Arial"/>
          <w:sz w:val="22"/>
          <w:szCs w:val="22"/>
        </w:rPr>
        <w:t xml:space="preserve">, </w:t>
      </w:r>
      <w:r w:rsidR="0053304A">
        <w:rPr>
          <w:rFonts w:ascii="Arial" w:hAnsi="Arial" w:cs="Arial"/>
          <w:sz w:val="22"/>
          <w:szCs w:val="22"/>
        </w:rPr>
        <w:t>São Paulo, 2009.</w:t>
      </w:r>
    </w:p>
    <w:p w:rsidR="006E640A" w:rsidRPr="007347BE" w:rsidRDefault="006E640A" w:rsidP="009D2EBF">
      <w:pPr>
        <w:spacing w:line="360" w:lineRule="auto"/>
        <w:jc w:val="both"/>
        <w:rPr>
          <w:rFonts w:ascii="Arial" w:hAnsi="Arial" w:cs="Arial"/>
          <w:sz w:val="22"/>
          <w:szCs w:val="22"/>
        </w:rPr>
      </w:pPr>
      <w:r w:rsidRPr="007347BE">
        <w:rPr>
          <w:rFonts w:ascii="Arial" w:hAnsi="Arial" w:cs="Arial"/>
          <w:sz w:val="22"/>
          <w:szCs w:val="22"/>
        </w:rPr>
        <w:t xml:space="preserve">MUNIZ, C. R. et al. Bebidas fermentadas a partir de frutos tropicais. </w:t>
      </w:r>
      <w:r w:rsidRPr="007347BE">
        <w:rPr>
          <w:rFonts w:ascii="Arial" w:hAnsi="Arial" w:cs="Arial"/>
          <w:b/>
          <w:sz w:val="22"/>
          <w:szCs w:val="22"/>
        </w:rPr>
        <w:t>Boletim do Centro de Pesquisa e Processamento de Alimentos</w:t>
      </w:r>
      <w:r w:rsidRPr="007347BE">
        <w:rPr>
          <w:rFonts w:ascii="Arial" w:hAnsi="Arial" w:cs="Arial"/>
          <w:sz w:val="22"/>
          <w:szCs w:val="22"/>
        </w:rPr>
        <w:t>, v. 20, n. 2, p. 309-322, 2002.</w:t>
      </w:r>
    </w:p>
    <w:p w:rsidR="006E640A" w:rsidRDefault="006E640A" w:rsidP="009D2EBF">
      <w:pPr>
        <w:spacing w:line="360" w:lineRule="auto"/>
        <w:jc w:val="both"/>
        <w:rPr>
          <w:rFonts w:ascii="Arial" w:hAnsi="Arial" w:cs="Arial"/>
          <w:sz w:val="22"/>
          <w:szCs w:val="22"/>
        </w:rPr>
      </w:pPr>
      <w:r w:rsidRPr="007347BE">
        <w:rPr>
          <w:rFonts w:ascii="Arial" w:hAnsi="Arial" w:cs="Arial"/>
          <w:sz w:val="22"/>
          <w:szCs w:val="22"/>
        </w:rPr>
        <w:t>NETO, A. B. T. et al. Cinética e caracterização físico-química do fermentado do pseudofruto do caju (</w:t>
      </w:r>
      <w:r w:rsidRPr="0053304A">
        <w:rPr>
          <w:rFonts w:ascii="Arial" w:hAnsi="Arial" w:cs="Arial"/>
          <w:i/>
          <w:sz w:val="22"/>
          <w:szCs w:val="22"/>
        </w:rPr>
        <w:t>Anacardium</w:t>
      </w:r>
      <w:r w:rsidRPr="007347BE">
        <w:rPr>
          <w:rFonts w:ascii="Arial" w:hAnsi="Arial" w:cs="Arial"/>
          <w:sz w:val="22"/>
          <w:szCs w:val="22"/>
        </w:rPr>
        <w:t xml:space="preserve"> </w:t>
      </w:r>
      <w:r w:rsidRPr="0053304A">
        <w:rPr>
          <w:rFonts w:ascii="Arial" w:hAnsi="Arial" w:cs="Arial"/>
          <w:i/>
          <w:sz w:val="22"/>
          <w:szCs w:val="22"/>
        </w:rPr>
        <w:t>occidentale</w:t>
      </w:r>
      <w:r w:rsidRPr="007347BE">
        <w:rPr>
          <w:rFonts w:ascii="Arial" w:hAnsi="Arial" w:cs="Arial"/>
          <w:sz w:val="22"/>
          <w:szCs w:val="22"/>
        </w:rPr>
        <w:t xml:space="preserve"> L.). </w:t>
      </w:r>
      <w:r w:rsidRPr="007347BE">
        <w:rPr>
          <w:rFonts w:ascii="Arial" w:hAnsi="Arial" w:cs="Arial"/>
          <w:b/>
          <w:sz w:val="22"/>
          <w:szCs w:val="22"/>
        </w:rPr>
        <w:t>Química Nova</w:t>
      </w:r>
      <w:r w:rsidRPr="007347BE">
        <w:rPr>
          <w:rFonts w:ascii="Arial" w:hAnsi="Arial" w:cs="Arial"/>
          <w:sz w:val="22"/>
          <w:szCs w:val="22"/>
        </w:rPr>
        <w:t>, v. 29, n. 3, p. 489-492, 2006.</w:t>
      </w:r>
    </w:p>
    <w:p w:rsidR="002440DF" w:rsidRPr="002440DF" w:rsidRDefault="002440DF" w:rsidP="009D2EBF">
      <w:pPr>
        <w:spacing w:line="360" w:lineRule="auto"/>
        <w:jc w:val="both"/>
        <w:rPr>
          <w:rFonts w:ascii="Arial" w:hAnsi="Arial" w:cs="Arial"/>
          <w:b/>
          <w:sz w:val="22"/>
          <w:szCs w:val="22"/>
        </w:rPr>
      </w:pPr>
      <w:r>
        <w:rPr>
          <w:rFonts w:ascii="Arial" w:hAnsi="Arial" w:cs="Arial"/>
          <w:sz w:val="22"/>
          <w:szCs w:val="22"/>
        </w:rPr>
        <w:t xml:space="preserve">RODRIGUES, D. P. </w:t>
      </w:r>
      <w:r w:rsidRPr="002440DF">
        <w:rPr>
          <w:rFonts w:ascii="Arial" w:hAnsi="Arial" w:cs="Arial"/>
          <w:b/>
          <w:sz w:val="22"/>
          <w:szCs w:val="22"/>
        </w:rPr>
        <w:t>Desenvolvimento e aplicação de modelo de calibração multivariada para determinação de açúcares e ácidos orgânicos em bebidas comerciais utilizando espectroscopia no infravermelho</w:t>
      </w:r>
      <w:r>
        <w:rPr>
          <w:rFonts w:ascii="Arial" w:hAnsi="Arial" w:cs="Arial"/>
          <w:sz w:val="22"/>
          <w:szCs w:val="22"/>
        </w:rPr>
        <w:t xml:space="preserve">. </w:t>
      </w:r>
      <w:r w:rsidR="007E6526" w:rsidRPr="007E6526">
        <w:rPr>
          <w:rFonts w:ascii="Arial" w:hAnsi="Arial" w:cs="Arial"/>
          <w:sz w:val="22"/>
          <w:szCs w:val="22"/>
        </w:rPr>
        <w:t>Dissertação U</w:t>
      </w:r>
      <w:r w:rsidR="007E6526">
        <w:rPr>
          <w:rFonts w:ascii="Arial" w:hAnsi="Arial" w:cs="Arial"/>
          <w:sz w:val="22"/>
          <w:szCs w:val="22"/>
        </w:rPr>
        <w:t>TF</w:t>
      </w:r>
      <w:r w:rsidR="007E6526" w:rsidRPr="007E6526">
        <w:rPr>
          <w:rFonts w:ascii="Arial" w:hAnsi="Arial" w:cs="Arial"/>
          <w:sz w:val="22"/>
          <w:szCs w:val="22"/>
        </w:rPr>
        <w:t>P</w:t>
      </w:r>
      <w:r w:rsidR="0053304A">
        <w:rPr>
          <w:rFonts w:ascii="Arial" w:hAnsi="Arial" w:cs="Arial"/>
          <w:sz w:val="22"/>
          <w:szCs w:val="22"/>
        </w:rPr>
        <w:t>R</w:t>
      </w:r>
      <w:r w:rsidR="007E6526" w:rsidRPr="007E6526">
        <w:rPr>
          <w:rFonts w:ascii="Arial" w:hAnsi="Arial" w:cs="Arial"/>
          <w:sz w:val="22"/>
          <w:szCs w:val="22"/>
        </w:rPr>
        <w:t>, Pato Branco, 2016.</w:t>
      </w:r>
      <w:r>
        <w:rPr>
          <w:rFonts w:ascii="Arial" w:hAnsi="Arial" w:cs="Arial"/>
          <w:sz w:val="22"/>
          <w:szCs w:val="22"/>
        </w:rPr>
        <w:t xml:space="preserve"> </w:t>
      </w:r>
    </w:p>
    <w:p w:rsidR="006E640A" w:rsidRPr="007347BE" w:rsidRDefault="006E640A" w:rsidP="00691112">
      <w:pPr>
        <w:spacing w:line="360" w:lineRule="auto"/>
        <w:jc w:val="both"/>
        <w:rPr>
          <w:rFonts w:ascii="Arial" w:hAnsi="Arial" w:cs="Arial"/>
          <w:sz w:val="22"/>
          <w:szCs w:val="22"/>
        </w:rPr>
      </w:pPr>
      <w:r w:rsidRPr="007347BE">
        <w:rPr>
          <w:rFonts w:ascii="Arial" w:hAnsi="Arial" w:cs="Arial"/>
          <w:sz w:val="22"/>
          <w:szCs w:val="22"/>
        </w:rPr>
        <w:t xml:space="preserve">SALGADO, V. C. et al. Cultivo de melancia no semiárido irrigado com diferentes lâminas de esgoto doméstico tratado. </w:t>
      </w:r>
      <w:r w:rsidRPr="007347BE">
        <w:rPr>
          <w:rFonts w:ascii="Arial" w:hAnsi="Arial" w:cs="Arial"/>
          <w:b/>
          <w:sz w:val="22"/>
          <w:szCs w:val="22"/>
        </w:rPr>
        <w:t>Engenharia Sanitária e Ambiental</w:t>
      </w:r>
      <w:r w:rsidRPr="007347BE">
        <w:rPr>
          <w:rFonts w:ascii="Arial" w:hAnsi="Arial" w:cs="Arial"/>
          <w:sz w:val="22"/>
          <w:szCs w:val="22"/>
        </w:rPr>
        <w:t xml:space="preserve">, v. 23, n. 4, 2018. </w:t>
      </w:r>
    </w:p>
    <w:sectPr w:rsidR="006E640A" w:rsidRPr="007347BE" w:rsidSect="00C6368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4A" w:rsidRDefault="00F0684A">
      <w:r>
        <w:separator/>
      </w:r>
    </w:p>
  </w:endnote>
  <w:endnote w:type="continuationSeparator" w:id="0">
    <w:p w:rsidR="00F0684A" w:rsidRDefault="00F0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A8" w:rsidRDefault="00DD42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9" w:rsidRDefault="00EA072F">
    <w:pPr>
      <w:pStyle w:val="Rodap"/>
      <w:pBdr>
        <w:top w:val="single" w:sz="4" w:space="1" w:color="000000"/>
      </w:pBdr>
      <w:tabs>
        <w:tab w:val="clear" w:pos="4252"/>
        <w:tab w:val="clear" w:pos="8504"/>
        <w:tab w:val="right" w:pos="9356"/>
      </w:tabs>
    </w:pPr>
    <w:r>
      <w:rPr>
        <w:rFonts w:ascii="Arial" w:hAnsi="Arial" w:cs="Arial"/>
        <w:sz w:val="18"/>
        <w:szCs w:val="18"/>
      </w:rPr>
      <w:t>XV</w:t>
    </w:r>
    <w:r w:rsidR="00DD42A8">
      <w:rPr>
        <w:rFonts w:ascii="Arial" w:hAnsi="Arial" w:cs="Arial"/>
        <w:sz w:val="18"/>
        <w:szCs w:val="18"/>
      </w:rPr>
      <w:t xml:space="preserve"> Semana Do Biologo</w:t>
    </w:r>
    <w:r w:rsidRPr="00E60D9D">
      <w:rPr>
        <w:rFonts w:ascii="Arial" w:hAnsi="Arial" w:cs="Arial"/>
        <w:sz w:val="18"/>
        <w:szCs w:val="18"/>
      </w:rPr>
      <w:t xml:space="preserve"> _</w:t>
    </w:r>
    <w:r w:rsidRPr="008A7140">
      <w:rPr>
        <w:rFonts w:ascii="Arial" w:eastAsia="Arial Unicode MS" w:hAnsi="Arial" w:cs="Arial"/>
        <w:b/>
        <w:color w:val="000000"/>
      </w:rPr>
      <w:t xml:space="preserve"> </w:t>
    </w:r>
    <w:r w:rsidR="008C30BA">
      <w:rPr>
        <w:rFonts w:ascii="Arial" w:eastAsia="Arial Unicode MS" w:hAnsi="Arial" w:cs="Arial"/>
        <w:color w:val="000000"/>
        <w:sz w:val="18"/>
        <w:szCs w:val="18"/>
      </w:rPr>
      <w:t>Interdisciplinaridade e Popularização da C</w:t>
    </w:r>
    <w:r>
      <w:rPr>
        <w:rFonts w:ascii="Arial" w:eastAsia="Arial Unicode MS" w:hAnsi="Arial" w:cs="Arial"/>
        <w:color w:val="000000"/>
        <w:sz w:val="18"/>
        <w:szCs w:val="18"/>
      </w:rPr>
      <w:t>iência no Nordeste.</w:t>
    </w:r>
    <w:r w:rsidR="007C02E9">
      <w:rPr>
        <w:rFonts w:ascii="Arial" w:hAnsi="Arial" w:cs="Arial"/>
        <w:i/>
        <w:sz w:val="18"/>
        <w:szCs w:val="18"/>
      </w:rPr>
      <w:tab/>
    </w:r>
    <w:r w:rsidR="007C02E9" w:rsidRPr="00E41F32">
      <w:rPr>
        <w:rStyle w:val="Nmerodepgina"/>
        <w:rFonts w:cs="Arial"/>
        <w:sz w:val="20"/>
        <w:szCs w:val="20"/>
      </w:rPr>
      <w:fldChar w:fldCharType="begin"/>
    </w:r>
    <w:r w:rsidR="007C02E9" w:rsidRPr="00E41F32">
      <w:rPr>
        <w:rStyle w:val="Nmerodepgina"/>
        <w:rFonts w:cs="Arial"/>
        <w:sz w:val="20"/>
        <w:szCs w:val="20"/>
      </w:rPr>
      <w:instrText xml:space="preserve"> PAGE </w:instrText>
    </w:r>
    <w:r w:rsidR="007C02E9" w:rsidRPr="00E41F32">
      <w:rPr>
        <w:rStyle w:val="Nmerodepgina"/>
        <w:rFonts w:cs="Arial"/>
        <w:sz w:val="20"/>
        <w:szCs w:val="20"/>
      </w:rPr>
      <w:fldChar w:fldCharType="separate"/>
    </w:r>
    <w:r w:rsidR="006D34F5">
      <w:rPr>
        <w:rStyle w:val="Nmerodepgina"/>
        <w:rFonts w:cs="Arial"/>
        <w:noProof/>
        <w:sz w:val="20"/>
        <w:szCs w:val="20"/>
      </w:rPr>
      <w:t>4</w:t>
    </w:r>
    <w:r w:rsidR="007C02E9" w:rsidRPr="00E41F32">
      <w:rPr>
        <w:rStyle w:val="Nmerodepgina"/>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A8" w:rsidRDefault="00DD42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4A" w:rsidRDefault="00F0684A">
      <w:r>
        <w:separator/>
      </w:r>
    </w:p>
  </w:footnote>
  <w:footnote w:type="continuationSeparator" w:id="0">
    <w:p w:rsidR="00F0684A" w:rsidRDefault="00F0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A8" w:rsidRDefault="00DD42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4A0" w:firstRow="1" w:lastRow="0" w:firstColumn="1" w:lastColumn="0" w:noHBand="0" w:noVBand="1"/>
    </w:tblPr>
    <w:tblGrid>
      <w:gridCol w:w="2588"/>
      <w:gridCol w:w="6554"/>
    </w:tblGrid>
    <w:tr w:rsidR="00EA072F" w:rsidTr="00EA072F">
      <w:trPr>
        <w:trHeight w:val="1412"/>
      </w:trPr>
      <w:tc>
        <w:tcPr>
          <w:tcW w:w="2588" w:type="dxa"/>
          <w:tcBorders>
            <w:top w:val="nil"/>
            <w:left w:val="nil"/>
            <w:bottom w:val="single" w:sz="4" w:space="0" w:color="000000"/>
            <w:right w:val="nil"/>
          </w:tcBorders>
          <w:vAlign w:val="center"/>
          <w:hideMark/>
        </w:tcPr>
        <w:p w:rsidR="00EA072F" w:rsidRDefault="00EA072F">
          <w:pPr>
            <w:snapToGrid w:val="0"/>
            <w:spacing w:line="276" w:lineRule="auto"/>
            <w:ind w:left="-85" w:right="-57"/>
            <w:jc w:val="center"/>
            <w:rPr>
              <w:rFonts w:ascii="Arial" w:hAnsi="Arial" w:cs="Arial"/>
              <w:b/>
              <w:bCs/>
              <w:caps/>
              <w:sz w:val="22"/>
              <w:szCs w:val="22"/>
              <w:lang w:val="pt-PT" w:eastAsia="en-US"/>
            </w:rPr>
          </w:pPr>
          <w:r>
            <w:rPr>
              <w:rFonts w:ascii="Arial" w:hAnsi="Arial" w:cs="Arial"/>
              <w:b/>
              <w:bCs/>
              <w:caps/>
              <w:noProof/>
              <w:lang w:eastAsia="pt-BR"/>
            </w:rPr>
            <w:drawing>
              <wp:inline distT="0" distB="0" distL="0" distR="0" wp14:anchorId="79F66D93" wp14:editId="7DD6998F">
                <wp:extent cx="1019175" cy="923925"/>
                <wp:effectExtent l="0" t="0" r="9525" b="9525"/>
                <wp:docPr id="4" name="Imagem 4"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p>
      </w:tc>
      <w:tc>
        <w:tcPr>
          <w:tcW w:w="6554" w:type="dxa"/>
          <w:tcBorders>
            <w:top w:val="nil"/>
            <w:left w:val="nil"/>
            <w:bottom w:val="single" w:sz="4" w:space="0" w:color="000000"/>
            <w:right w:val="nil"/>
          </w:tcBorders>
          <w:vAlign w:val="center"/>
          <w:hideMark/>
        </w:tcPr>
        <w:p w:rsidR="00EA072F" w:rsidRDefault="008C30BA">
          <w:pPr>
            <w:tabs>
              <w:tab w:val="left" w:pos="8505"/>
            </w:tabs>
            <w:spacing w:line="360" w:lineRule="auto"/>
            <w:jc w:val="center"/>
            <w:rPr>
              <w:rFonts w:ascii="Arial" w:eastAsia="Arial Unicode MS" w:hAnsi="Arial" w:cs="Arial"/>
              <w:b/>
              <w:color w:val="000000"/>
              <w:sz w:val="28"/>
              <w:szCs w:val="28"/>
              <w:lang w:eastAsia="en-US"/>
            </w:rPr>
          </w:pPr>
          <w:r>
            <w:rPr>
              <w:rFonts w:ascii="Arial" w:eastAsia="Arial Unicode MS" w:hAnsi="Arial" w:cs="Arial"/>
              <w:b/>
              <w:color w:val="000000"/>
              <w:sz w:val="28"/>
              <w:szCs w:val="28"/>
            </w:rPr>
            <w:t>XV SEMANA DO BIOLOGO</w:t>
          </w:r>
        </w:p>
        <w:p w:rsidR="00EA072F" w:rsidRDefault="00EA072F">
          <w:pPr>
            <w:tabs>
              <w:tab w:val="left" w:pos="8505"/>
            </w:tabs>
            <w:spacing w:line="360" w:lineRule="auto"/>
            <w:jc w:val="center"/>
            <w:rPr>
              <w:rFonts w:ascii="Arial" w:eastAsia="Arial Unicode MS" w:hAnsi="Arial" w:cs="Arial"/>
              <w:b/>
              <w:color w:val="000000"/>
              <w:sz w:val="40"/>
              <w:szCs w:val="28"/>
            </w:rPr>
          </w:pPr>
          <w:r>
            <w:rPr>
              <w:rFonts w:ascii="Arial" w:eastAsia="Arial Unicode MS" w:hAnsi="Arial" w:cs="Arial"/>
              <w:b/>
              <w:color w:val="000000"/>
              <w:szCs w:val="18"/>
            </w:rPr>
            <w:t xml:space="preserve">INTERDISCIPLINARIDADE E POPULARIZAÇÃO DA CIÊNCIA NO NORDESTE </w:t>
          </w:r>
        </w:p>
        <w:p w:rsidR="00EA072F" w:rsidRDefault="00EA072F">
          <w:pPr>
            <w:jc w:val="center"/>
            <w:rPr>
              <w:rFonts w:ascii="Arial" w:hAnsi="Arial" w:cs="Arial"/>
              <w:iCs/>
              <w:sz w:val="18"/>
              <w:szCs w:val="18"/>
              <w:lang w:eastAsia="en-US"/>
            </w:rPr>
          </w:pPr>
          <w:r>
            <w:rPr>
              <w:rFonts w:ascii="Arial" w:hAnsi="Arial" w:cs="Arial"/>
              <w:iCs/>
              <w:sz w:val="18"/>
              <w:szCs w:val="18"/>
              <w:lang w:val="pt-PT"/>
            </w:rPr>
            <w:t xml:space="preserve">Paulo Afonso – BA, UNEB </w:t>
          </w:r>
          <w:r>
            <w:rPr>
              <w:rFonts w:ascii="Arial" w:hAnsi="Arial" w:cs="Arial"/>
              <w:i/>
              <w:iCs/>
              <w:sz w:val="18"/>
              <w:szCs w:val="18"/>
              <w:lang w:val="pt-PT"/>
            </w:rPr>
            <w:t xml:space="preserve">Campus </w:t>
          </w:r>
          <w:r>
            <w:rPr>
              <w:rFonts w:ascii="Arial" w:hAnsi="Arial" w:cs="Arial"/>
              <w:iCs/>
              <w:sz w:val="18"/>
              <w:szCs w:val="18"/>
              <w:lang w:val="pt-PT"/>
            </w:rPr>
            <w:t>VIII</w:t>
          </w:r>
          <w:r>
            <w:rPr>
              <w:rFonts w:ascii="Arial" w:hAnsi="Arial" w:cs="Arial"/>
              <w:iCs/>
              <w:sz w:val="18"/>
              <w:szCs w:val="18"/>
            </w:rPr>
            <w:t>, de 05 a 08 de Agosto de 2019</w:t>
          </w:r>
        </w:p>
      </w:tc>
    </w:tr>
  </w:tbl>
  <w:p w:rsidR="007C02E9" w:rsidRDefault="007C02E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A8" w:rsidRDefault="00DD42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4A"/>
    <w:rsid w:val="00033183"/>
    <w:rsid w:val="00035E57"/>
    <w:rsid w:val="00070E0B"/>
    <w:rsid w:val="00091CDD"/>
    <w:rsid w:val="000B4BF4"/>
    <w:rsid w:val="000D2DA6"/>
    <w:rsid w:val="00136401"/>
    <w:rsid w:val="00147413"/>
    <w:rsid w:val="00151679"/>
    <w:rsid w:val="001A559A"/>
    <w:rsid w:val="001C2B92"/>
    <w:rsid w:val="0024195D"/>
    <w:rsid w:val="002440DF"/>
    <w:rsid w:val="00247C8F"/>
    <w:rsid w:val="00255D1D"/>
    <w:rsid w:val="00264AC5"/>
    <w:rsid w:val="002A30C7"/>
    <w:rsid w:val="002F1636"/>
    <w:rsid w:val="002F7C8C"/>
    <w:rsid w:val="00312353"/>
    <w:rsid w:val="00317AD9"/>
    <w:rsid w:val="00356BB9"/>
    <w:rsid w:val="0037528C"/>
    <w:rsid w:val="00390480"/>
    <w:rsid w:val="003F2EF1"/>
    <w:rsid w:val="00424A90"/>
    <w:rsid w:val="0044309E"/>
    <w:rsid w:val="00451B24"/>
    <w:rsid w:val="004627B3"/>
    <w:rsid w:val="00476878"/>
    <w:rsid w:val="00484F60"/>
    <w:rsid w:val="00495548"/>
    <w:rsid w:val="004D7DA0"/>
    <w:rsid w:val="004E1EBA"/>
    <w:rsid w:val="004E58CE"/>
    <w:rsid w:val="00500663"/>
    <w:rsid w:val="0053304A"/>
    <w:rsid w:val="00563AB6"/>
    <w:rsid w:val="0057271B"/>
    <w:rsid w:val="00593F6B"/>
    <w:rsid w:val="005D6EDA"/>
    <w:rsid w:val="005E2696"/>
    <w:rsid w:val="00657FCA"/>
    <w:rsid w:val="006658DE"/>
    <w:rsid w:val="00673AF7"/>
    <w:rsid w:val="0068350E"/>
    <w:rsid w:val="00691112"/>
    <w:rsid w:val="006B5752"/>
    <w:rsid w:val="006D34F5"/>
    <w:rsid w:val="006E640A"/>
    <w:rsid w:val="00701E9A"/>
    <w:rsid w:val="007347BE"/>
    <w:rsid w:val="00737C84"/>
    <w:rsid w:val="007549F2"/>
    <w:rsid w:val="00794E82"/>
    <w:rsid w:val="007A68A9"/>
    <w:rsid w:val="007C02E9"/>
    <w:rsid w:val="007E6526"/>
    <w:rsid w:val="007E7242"/>
    <w:rsid w:val="007F3019"/>
    <w:rsid w:val="00817B4A"/>
    <w:rsid w:val="00830A70"/>
    <w:rsid w:val="00870883"/>
    <w:rsid w:val="00895EE2"/>
    <w:rsid w:val="008A1503"/>
    <w:rsid w:val="008C30BA"/>
    <w:rsid w:val="008C6B20"/>
    <w:rsid w:val="00921B07"/>
    <w:rsid w:val="0092506A"/>
    <w:rsid w:val="00956F3B"/>
    <w:rsid w:val="009664D5"/>
    <w:rsid w:val="00973015"/>
    <w:rsid w:val="00984C14"/>
    <w:rsid w:val="009B3A50"/>
    <w:rsid w:val="009C34C2"/>
    <w:rsid w:val="009D2EBF"/>
    <w:rsid w:val="009F1E6B"/>
    <w:rsid w:val="00A06B5D"/>
    <w:rsid w:val="00A5420F"/>
    <w:rsid w:val="00AA402A"/>
    <w:rsid w:val="00AC72EB"/>
    <w:rsid w:val="00AF1A0E"/>
    <w:rsid w:val="00B377F5"/>
    <w:rsid w:val="00B80D2B"/>
    <w:rsid w:val="00BA5417"/>
    <w:rsid w:val="00BB4DA9"/>
    <w:rsid w:val="00BD3D9A"/>
    <w:rsid w:val="00BF0D95"/>
    <w:rsid w:val="00C1637D"/>
    <w:rsid w:val="00C63680"/>
    <w:rsid w:val="00C91B11"/>
    <w:rsid w:val="00C93082"/>
    <w:rsid w:val="00CB3EAA"/>
    <w:rsid w:val="00CC3247"/>
    <w:rsid w:val="00CE6D0B"/>
    <w:rsid w:val="00D5577B"/>
    <w:rsid w:val="00D8252E"/>
    <w:rsid w:val="00D83A7C"/>
    <w:rsid w:val="00D92754"/>
    <w:rsid w:val="00DA69BF"/>
    <w:rsid w:val="00DD42A8"/>
    <w:rsid w:val="00DE5781"/>
    <w:rsid w:val="00E00F32"/>
    <w:rsid w:val="00E25F22"/>
    <w:rsid w:val="00E41F32"/>
    <w:rsid w:val="00E45176"/>
    <w:rsid w:val="00EA072F"/>
    <w:rsid w:val="00EE21E3"/>
    <w:rsid w:val="00F0684A"/>
    <w:rsid w:val="00F300D0"/>
    <w:rsid w:val="00F81DEA"/>
    <w:rsid w:val="00FD0608"/>
    <w:rsid w:val="00FD25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59433E"/>
  <w15:docId w15:val="{A489C0C4-B74D-4AFF-9999-25361F2E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link w:val="Ttulo1Char"/>
    <w:uiPriority w:val="9"/>
    <w:qFormat/>
    <w:rsid w:val="00151679"/>
    <w:pPr>
      <w:suppressAutoHyphens w:val="0"/>
      <w:spacing w:before="100" w:beforeAutospacing="1" w:after="100" w:afterAutospacing="1"/>
      <w:outlineLvl w:val="0"/>
    </w:pPr>
    <w:rPr>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itaoemlinha">
    <w:name w:val="Citação_em_linha"/>
    <w:rPr>
      <w:i/>
    </w:rPr>
  </w:style>
  <w:style w:type="character" w:styleId="Hyperlink">
    <w:name w:val="Hyperlink"/>
    <w:rPr>
      <w:color w:val="0000FF"/>
      <w:u w:val="single"/>
    </w:rPr>
  </w:style>
  <w:style w:type="character" w:styleId="Nmerodepgina">
    <w:name w:val="page number"/>
    <w:basedOn w:val="Fontepargpadr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1">
    <w:name w:val="Legenda1"/>
    <w:basedOn w:val="Normal"/>
    <w:next w:val="Normal"/>
    <w:pPr>
      <w:spacing w:before="120" w:after="120"/>
    </w:pPr>
    <w:rPr>
      <w:b/>
      <w:bCs/>
      <w:sz w:val="20"/>
      <w:szCs w:val="20"/>
    </w:rPr>
  </w:style>
  <w:style w:type="paragraph" w:customStyle="1" w:styleId="Transcricao">
    <w:name w:val="Transcricao"/>
    <w:basedOn w:val="Normal"/>
    <w:next w:val="Normal"/>
    <w:pPr>
      <w:spacing w:before="240" w:after="240"/>
      <w:ind w:left="1350"/>
      <w:jc w:val="both"/>
    </w:pPr>
    <w:rPr>
      <w:sz w:val="20"/>
      <w:szCs w:val="20"/>
    </w:rPr>
  </w:style>
  <w:style w:type="paragraph" w:customStyle="1" w:styleId="Textoartigo">
    <w:name w:val="Texto_artigo"/>
    <w:basedOn w:val="Normal"/>
    <w:pPr>
      <w:spacing w:before="360" w:after="120"/>
      <w:ind w:firstLine="851"/>
      <w:jc w:val="both"/>
    </w:pPr>
    <w:rPr>
      <w:szCs w:val="20"/>
    </w:rPr>
  </w:style>
  <w:style w:type="paragraph" w:customStyle="1" w:styleId="Citacaodestacada">
    <w:name w:val="Citacao_destacada"/>
    <w:basedOn w:val="Transcricao"/>
    <w:pPr>
      <w:tabs>
        <w:tab w:val="left" w:pos="8640"/>
        <w:tab w:val="left" w:pos="9355"/>
      </w:tabs>
      <w:ind w:left="2268"/>
    </w:pPr>
    <w:rPr>
      <w:i/>
      <w:iCs/>
    </w:rPr>
  </w:style>
  <w:style w:type="paragraph" w:customStyle="1" w:styleId="Tabelas">
    <w:name w:val="Tabelas"/>
    <w:basedOn w:val="Normal"/>
    <w:pPr>
      <w:spacing w:before="60" w:after="60"/>
      <w:jc w:val="center"/>
    </w:pPr>
    <w:rPr>
      <w:szCs w:val="20"/>
    </w:rPr>
  </w:style>
  <w:style w:type="paragraph" w:customStyle="1" w:styleId="Legendadefigura">
    <w:name w:val="Legenda_de_figura"/>
    <w:basedOn w:val="Normal"/>
    <w:pPr>
      <w:spacing w:after="120"/>
      <w:jc w:val="center"/>
    </w:pPr>
    <w:rPr>
      <w:b/>
      <w:sz w:val="22"/>
      <w:szCs w:val="20"/>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TtuloSubSeoArtigoArial">
    <w:name w:val="Título_SubSeção_Artigo + Arial"/>
    <w:basedOn w:val="Normal"/>
    <w:pPr>
      <w:spacing w:before="360" w:after="120"/>
    </w:pPr>
    <w:rPr>
      <w:rFonts w:ascii="Arial" w:hAnsi="Arial" w:cs="Arial"/>
      <w:b/>
    </w:rPr>
  </w:style>
  <w:style w:type="paragraph" w:customStyle="1" w:styleId="EstiloNormalArial">
    <w:name w:val="Estilo Normal + Arial"/>
    <w:basedOn w:val="Normal"/>
    <w:pPr>
      <w:ind w:firstLine="851"/>
      <w:jc w:val="both"/>
    </w:pPr>
    <w:rPr>
      <w:rFonts w:ascii="Arial" w:hAnsi="Arial"/>
    </w:rPr>
  </w:style>
  <w:style w:type="paragraph" w:customStyle="1" w:styleId="ReferenciasNegrito">
    <w:name w:val="Referencias + Negrito"/>
    <w:basedOn w:val="Normal"/>
    <w:pPr>
      <w:spacing w:after="120"/>
    </w:pPr>
    <w:rPr>
      <w:rFonts w:ascii="Arial" w:hAnsi="Arial" w:cs="Arial"/>
      <w:sz w:val="22"/>
      <w:szCs w:val="22"/>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balo">
    <w:name w:val="Balloon Text"/>
    <w:basedOn w:val="Normal"/>
    <w:link w:val="TextodebaloChar"/>
    <w:uiPriority w:val="99"/>
    <w:semiHidden/>
    <w:unhideWhenUsed/>
    <w:rsid w:val="0037528C"/>
    <w:rPr>
      <w:rFonts w:ascii="Tahoma" w:hAnsi="Tahoma" w:cs="Tahoma"/>
      <w:sz w:val="16"/>
      <w:szCs w:val="16"/>
    </w:rPr>
  </w:style>
  <w:style w:type="character" w:customStyle="1" w:styleId="TextodebaloChar">
    <w:name w:val="Texto de balão Char"/>
    <w:basedOn w:val="Fontepargpadro"/>
    <w:link w:val="Textodebalo"/>
    <w:uiPriority w:val="99"/>
    <w:semiHidden/>
    <w:rsid w:val="0037528C"/>
    <w:rPr>
      <w:rFonts w:ascii="Tahoma" w:hAnsi="Tahoma" w:cs="Tahoma"/>
      <w:sz w:val="16"/>
      <w:szCs w:val="16"/>
      <w:lang w:eastAsia="ar-SA"/>
    </w:rPr>
  </w:style>
  <w:style w:type="paragraph" w:styleId="NormalWeb">
    <w:name w:val="Normal (Web)"/>
    <w:basedOn w:val="Normal"/>
    <w:uiPriority w:val="99"/>
    <w:semiHidden/>
    <w:unhideWhenUsed/>
    <w:rsid w:val="00956F3B"/>
    <w:pPr>
      <w:suppressAutoHyphens w:val="0"/>
      <w:spacing w:before="100" w:beforeAutospacing="1" w:after="100" w:afterAutospacing="1"/>
    </w:pPr>
    <w:rPr>
      <w:lang w:eastAsia="pt-BR"/>
    </w:rPr>
  </w:style>
  <w:style w:type="character" w:styleId="Forte">
    <w:name w:val="Strong"/>
    <w:basedOn w:val="Fontepargpadro"/>
    <w:uiPriority w:val="22"/>
    <w:qFormat/>
    <w:rsid w:val="00956F3B"/>
    <w:rPr>
      <w:b/>
      <w:bCs/>
    </w:rPr>
  </w:style>
  <w:style w:type="character" w:styleId="Refdecomentrio">
    <w:name w:val="annotation reference"/>
    <w:basedOn w:val="Fontepargpadro"/>
    <w:uiPriority w:val="99"/>
    <w:semiHidden/>
    <w:unhideWhenUsed/>
    <w:rsid w:val="00AC72EB"/>
    <w:rPr>
      <w:sz w:val="16"/>
      <w:szCs w:val="16"/>
    </w:rPr>
  </w:style>
  <w:style w:type="paragraph" w:styleId="Textodecomentrio">
    <w:name w:val="annotation text"/>
    <w:basedOn w:val="Normal"/>
    <w:link w:val="TextodecomentrioChar"/>
    <w:uiPriority w:val="99"/>
    <w:semiHidden/>
    <w:unhideWhenUsed/>
    <w:rsid w:val="00AC72EB"/>
    <w:pPr>
      <w:suppressAutoHyphens w:val="0"/>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AC72EB"/>
    <w:rPr>
      <w:rFonts w:asciiTheme="minorHAnsi" w:eastAsiaTheme="minorHAnsi" w:hAnsiTheme="minorHAnsi" w:cstheme="minorBidi"/>
      <w:lang w:eastAsia="en-US"/>
    </w:rPr>
  </w:style>
  <w:style w:type="table" w:styleId="Tabelacomgrade">
    <w:name w:val="Table Grid"/>
    <w:basedOn w:val="Tabelanormal"/>
    <w:uiPriority w:val="59"/>
    <w:rsid w:val="00CB3E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formataoHTMLChar">
    <w:name w:val="Pré-formatação HTML Char"/>
    <w:basedOn w:val="Fontepargpadro"/>
    <w:link w:val="Pr-formataoHTML"/>
    <w:uiPriority w:val="99"/>
    <w:rsid w:val="00BF0D95"/>
    <w:rPr>
      <w:rFonts w:ascii="Courier New" w:hAnsi="Courier New" w:cs="Courier New"/>
      <w:color w:val="000000"/>
      <w:lang w:eastAsia="ar-SA"/>
    </w:rPr>
  </w:style>
  <w:style w:type="character" w:customStyle="1" w:styleId="Ttulo1Char">
    <w:name w:val="Título 1 Char"/>
    <w:basedOn w:val="Fontepargpadro"/>
    <w:link w:val="Ttulo1"/>
    <w:uiPriority w:val="9"/>
    <w:rsid w:val="0015167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5745">
      <w:bodyDiv w:val="1"/>
      <w:marLeft w:val="0"/>
      <w:marRight w:val="0"/>
      <w:marTop w:val="0"/>
      <w:marBottom w:val="0"/>
      <w:divBdr>
        <w:top w:val="none" w:sz="0" w:space="0" w:color="auto"/>
        <w:left w:val="none" w:sz="0" w:space="0" w:color="auto"/>
        <w:bottom w:val="none" w:sz="0" w:space="0" w:color="auto"/>
        <w:right w:val="none" w:sz="0" w:space="0" w:color="auto"/>
      </w:divBdr>
    </w:div>
    <w:div w:id="425417617">
      <w:bodyDiv w:val="1"/>
      <w:marLeft w:val="0"/>
      <w:marRight w:val="0"/>
      <w:marTop w:val="0"/>
      <w:marBottom w:val="0"/>
      <w:divBdr>
        <w:top w:val="none" w:sz="0" w:space="0" w:color="auto"/>
        <w:left w:val="none" w:sz="0" w:space="0" w:color="auto"/>
        <w:bottom w:val="none" w:sz="0" w:space="0" w:color="auto"/>
        <w:right w:val="none" w:sz="0" w:space="0" w:color="auto"/>
      </w:divBdr>
    </w:div>
    <w:div w:id="527917655">
      <w:bodyDiv w:val="1"/>
      <w:marLeft w:val="0"/>
      <w:marRight w:val="0"/>
      <w:marTop w:val="0"/>
      <w:marBottom w:val="0"/>
      <w:divBdr>
        <w:top w:val="none" w:sz="0" w:space="0" w:color="auto"/>
        <w:left w:val="none" w:sz="0" w:space="0" w:color="auto"/>
        <w:bottom w:val="none" w:sz="0" w:space="0" w:color="auto"/>
        <w:right w:val="none" w:sz="0" w:space="0" w:color="auto"/>
      </w:divBdr>
    </w:div>
    <w:div w:id="869801430">
      <w:bodyDiv w:val="1"/>
      <w:marLeft w:val="0"/>
      <w:marRight w:val="0"/>
      <w:marTop w:val="0"/>
      <w:marBottom w:val="0"/>
      <w:divBdr>
        <w:top w:val="none" w:sz="0" w:space="0" w:color="auto"/>
        <w:left w:val="none" w:sz="0" w:space="0" w:color="auto"/>
        <w:bottom w:val="none" w:sz="0" w:space="0" w:color="auto"/>
        <w:right w:val="none" w:sz="0" w:space="0" w:color="auto"/>
      </w:divBdr>
    </w:div>
    <w:div w:id="1463184614">
      <w:bodyDiv w:val="1"/>
      <w:marLeft w:val="0"/>
      <w:marRight w:val="0"/>
      <w:marTop w:val="0"/>
      <w:marBottom w:val="0"/>
      <w:divBdr>
        <w:top w:val="none" w:sz="0" w:space="0" w:color="auto"/>
        <w:left w:val="none" w:sz="0" w:space="0" w:color="auto"/>
        <w:bottom w:val="none" w:sz="0" w:space="0" w:color="auto"/>
        <w:right w:val="none" w:sz="0" w:space="0" w:color="auto"/>
      </w:divBdr>
    </w:div>
    <w:div w:id="1586645461">
      <w:bodyDiv w:val="1"/>
      <w:marLeft w:val="0"/>
      <w:marRight w:val="0"/>
      <w:marTop w:val="0"/>
      <w:marBottom w:val="0"/>
      <w:divBdr>
        <w:top w:val="none" w:sz="0" w:space="0" w:color="auto"/>
        <w:left w:val="none" w:sz="0" w:space="0" w:color="auto"/>
        <w:bottom w:val="none" w:sz="0" w:space="0" w:color="auto"/>
        <w:right w:val="none" w:sz="0" w:space="0" w:color="auto"/>
      </w:divBdr>
    </w:div>
    <w:div w:id="1641881015">
      <w:bodyDiv w:val="1"/>
      <w:marLeft w:val="0"/>
      <w:marRight w:val="0"/>
      <w:marTop w:val="0"/>
      <w:marBottom w:val="0"/>
      <w:divBdr>
        <w:top w:val="none" w:sz="0" w:space="0" w:color="auto"/>
        <w:left w:val="none" w:sz="0" w:space="0" w:color="auto"/>
        <w:bottom w:val="none" w:sz="0" w:space="0" w:color="auto"/>
        <w:right w:val="none" w:sz="0" w:space="0" w:color="auto"/>
      </w:divBdr>
    </w:div>
    <w:div w:id="20476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9A779-C99A-4F7C-A926-08E10865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8334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TÍTULO EM PORTUGUÊS, CAIXA ALTA, NEGRITO, FONTE: ARIAL BLACK, TAMANHO 14; CENTRALIZADO, ESPAÇO SIMPLES, ESTILO NORMAL</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EM PORTUGUÊS, CAIXA ALTA, NEGRITO, FONTE: ARIAL BLACK, TAMANHO 14; CENTRALIZADO, ESPAÇO SIMPLES, ESTILO NORMAL</dc:title>
  <dc:creator>User</dc:creator>
  <cp:lastModifiedBy>Rhuan</cp:lastModifiedBy>
  <cp:revision>2</cp:revision>
  <cp:lastPrinted>2017-06-29T18:59:00Z</cp:lastPrinted>
  <dcterms:created xsi:type="dcterms:W3CDTF">2019-07-29T20:08:00Z</dcterms:created>
  <dcterms:modified xsi:type="dcterms:W3CDTF">2019-07-29T20:08:00Z</dcterms:modified>
</cp:coreProperties>
</file>