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BA50A" w14:textId="77777777" w:rsidR="009D129B" w:rsidRDefault="009D129B" w:rsidP="009D129B">
      <w:pPr>
        <w:pStyle w:val="Corpodetexto"/>
        <w:spacing w:after="0" w:line="360" w:lineRule="atLeast"/>
        <w:rPr>
          <w:rFonts w:ascii="Times New Roman" w:hAnsi="Times New Roman" w:cs="Times New Roman"/>
          <w:b/>
          <w:bCs/>
          <w:sz w:val="28"/>
          <w:szCs w:val="28"/>
        </w:rPr>
      </w:pPr>
    </w:p>
    <w:p w14:paraId="4784557E" w14:textId="77777777" w:rsidR="00EE2C5F" w:rsidRPr="0019190C" w:rsidRDefault="00EE2C5F" w:rsidP="00EE2C5F">
      <w:pPr>
        <w:pStyle w:val="Corpodetexto"/>
        <w:spacing w:after="0" w:line="360" w:lineRule="atLeast"/>
        <w:jc w:val="center"/>
        <w:rPr>
          <w:rFonts w:ascii="Times New Roman" w:hAnsi="Times New Roman" w:cs="Times New Roman"/>
          <w:b/>
          <w:bCs/>
          <w:sz w:val="28"/>
          <w:szCs w:val="28"/>
        </w:rPr>
      </w:pPr>
      <w:r>
        <w:rPr>
          <w:rFonts w:ascii="Times New Roman" w:hAnsi="Times New Roman" w:cs="Times New Roman"/>
          <w:b/>
          <w:bCs/>
          <w:sz w:val="28"/>
          <w:szCs w:val="28"/>
        </w:rPr>
        <w:t>MÉTODOS DE AVALIAÇÃO DE COMPOSIÇÃO CORPORAL. UMA REVISÃO DE LITERATURA</w:t>
      </w:r>
    </w:p>
    <w:p w14:paraId="7A1244E3" w14:textId="77777777" w:rsidR="00712138" w:rsidRPr="0019190C" w:rsidRDefault="00712138" w:rsidP="00712138">
      <w:pPr>
        <w:pStyle w:val="Corpodetexto"/>
        <w:spacing w:after="0" w:line="360" w:lineRule="atLeast"/>
        <w:jc w:val="both"/>
        <w:rPr>
          <w:rFonts w:ascii="Times New Roman" w:hAnsi="Times New Roman" w:cs="Times New Roman"/>
        </w:rPr>
      </w:pPr>
    </w:p>
    <w:p w14:paraId="47DFEC0D" w14:textId="77777777" w:rsidR="00EE2C5F" w:rsidRDefault="00EE2C5F" w:rsidP="00EE2C5F">
      <w:pPr>
        <w:pStyle w:val="Corpodetexto"/>
        <w:spacing w:after="0" w:line="360" w:lineRule="atLeast"/>
        <w:jc w:val="right"/>
        <w:rPr>
          <w:rFonts w:ascii="Times New Roman" w:hAnsi="Times New Roman" w:cs="Times New Roman"/>
        </w:rPr>
      </w:pPr>
      <w:r w:rsidRPr="00A42473">
        <w:rPr>
          <w:rFonts w:ascii="Times New Roman" w:hAnsi="Times New Roman" w:cs="Times New Roman"/>
          <w:b/>
          <w:bCs/>
        </w:rPr>
        <w:t>J</w:t>
      </w:r>
      <w:r>
        <w:rPr>
          <w:rFonts w:ascii="Times New Roman" w:hAnsi="Times New Roman" w:cs="Times New Roman"/>
          <w:b/>
          <w:bCs/>
        </w:rPr>
        <w:t>OSE AMAURI FERREIRA DA SILVA JUNIOR</w:t>
      </w:r>
      <w:r w:rsidRPr="00A42473">
        <w:rPr>
          <w:rFonts w:ascii="Times New Roman" w:hAnsi="Times New Roman" w:cs="Times New Roman"/>
          <w:b/>
          <w:bCs/>
        </w:rPr>
        <w:t xml:space="preserve"> ¹;</w:t>
      </w:r>
      <w:r>
        <w:rPr>
          <w:rFonts w:ascii="Times New Roman" w:hAnsi="Times New Roman" w:cs="Times New Roman"/>
        </w:rPr>
        <w:t xml:space="preserve"> </w:t>
      </w:r>
    </w:p>
    <w:p w14:paraId="194B9DE4" w14:textId="03CC18CC" w:rsidR="00EE2C5F" w:rsidRDefault="00EE2C5F" w:rsidP="00EE2C5F">
      <w:pPr>
        <w:pStyle w:val="Corpodetexto"/>
        <w:spacing w:after="0" w:line="360" w:lineRule="atLeast"/>
        <w:jc w:val="right"/>
        <w:rPr>
          <w:rFonts w:ascii="Times New Roman" w:hAnsi="Times New Roman" w:cs="Times New Roman"/>
          <w:b/>
          <w:bCs/>
        </w:rPr>
      </w:pPr>
      <w:r>
        <w:rPr>
          <w:rFonts w:ascii="Times New Roman" w:hAnsi="Times New Roman" w:cs="Times New Roman"/>
          <w:b/>
          <w:bCs/>
        </w:rPr>
        <w:t>VITÓRIA MARIA XAVIER DA COSTA²;</w:t>
      </w:r>
    </w:p>
    <w:p w14:paraId="77779B3B" w14:textId="77777777" w:rsidR="00EE2C5F" w:rsidRDefault="00EE2C5F" w:rsidP="00EE2C5F">
      <w:pPr>
        <w:pStyle w:val="Corpodetexto"/>
        <w:spacing w:after="0" w:line="360" w:lineRule="atLeast"/>
        <w:jc w:val="right"/>
        <w:rPr>
          <w:rFonts w:ascii="Times New Roman" w:hAnsi="Times New Roman" w:cs="Times New Roman"/>
          <w:b/>
          <w:bCs/>
        </w:rPr>
      </w:pPr>
      <w:r>
        <w:rPr>
          <w:rFonts w:ascii="Times New Roman" w:hAnsi="Times New Roman" w:cs="Times New Roman"/>
          <w:b/>
          <w:bCs/>
        </w:rPr>
        <w:t xml:space="preserve"> ALINE SOUSA DOS ANJOS</w:t>
      </w:r>
      <w:r>
        <w:rPr>
          <w:rFonts w:ascii="Times New Roman" w:hAnsi="Times New Roman" w:cs="Times New Roman"/>
          <w:b/>
          <w:bCs/>
          <w:vertAlign w:val="superscript"/>
        </w:rPr>
        <w:t>3</w:t>
      </w:r>
      <w:r>
        <w:rPr>
          <w:rFonts w:ascii="Times New Roman" w:hAnsi="Times New Roman" w:cs="Times New Roman"/>
          <w:b/>
          <w:bCs/>
        </w:rPr>
        <w:t xml:space="preserve">; </w:t>
      </w:r>
    </w:p>
    <w:p w14:paraId="56E3436A" w14:textId="746F936C" w:rsidR="00EE2C5F" w:rsidRPr="00262354" w:rsidRDefault="00EE2C5F" w:rsidP="00EE2C5F">
      <w:pPr>
        <w:pStyle w:val="Corpodetexto"/>
        <w:spacing w:after="0" w:line="360" w:lineRule="atLeast"/>
        <w:jc w:val="right"/>
        <w:rPr>
          <w:rFonts w:ascii="Times New Roman" w:hAnsi="Times New Roman" w:cs="Times New Roman"/>
          <w:b/>
          <w:bCs/>
          <w:vertAlign w:val="superscript"/>
        </w:rPr>
      </w:pPr>
      <w:r>
        <w:rPr>
          <w:rFonts w:ascii="Times New Roman" w:hAnsi="Times New Roman" w:cs="Times New Roman"/>
          <w:b/>
          <w:bCs/>
        </w:rPr>
        <w:t>LEONARDO FURTADO DE OLIVEIRA</w:t>
      </w:r>
      <w:r>
        <w:rPr>
          <w:rFonts w:ascii="Times New Roman" w:hAnsi="Times New Roman" w:cs="Times New Roman"/>
          <w:b/>
          <w:bCs/>
          <w:vertAlign w:val="superscript"/>
        </w:rPr>
        <w:t>4</w:t>
      </w:r>
    </w:p>
    <w:p w14:paraId="72FA2981" w14:textId="77777777" w:rsidR="00023173" w:rsidRDefault="00023173" w:rsidP="00023173">
      <w:pPr>
        <w:pStyle w:val="Corpodetexto"/>
        <w:spacing w:after="0" w:line="360" w:lineRule="atLeast"/>
        <w:jc w:val="right"/>
        <w:rPr>
          <w:rFonts w:ascii="Times New Roman" w:hAnsi="Times New Roman" w:cs="Times New Roman"/>
        </w:rPr>
      </w:pPr>
      <w:r>
        <w:rPr>
          <w:rFonts w:ascii="Times New Roman" w:hAnsi="Times New Roman" w:cs="Times New Roman"/>
        </w:rPr>
        <w:t>¹</w:t>
      </w:r>
      <w:r w:rsidRPr="00A42473">
        <w:rPr>
          <w:rFonts w:ascii="Times New Roman" w:hAnsi="Times New Roman" w:cs="Times New Roman"/>
        </w:rPr>
        <w:t xml:space="preserve">Centro Universitário </w:t>
      </w:r>
      <w:proofErr w:type="spellStart"/>
      <w:r w:rsidRPr="00A42473">
        <w:rPr>
          <w:rFonts w:ascii="Times New Roman" w:hAnsi="Times New Roman" w:cs="Times New Roman"/>
        </w:rPr>
        <w:t>Fametro</w:t>
      </w:r>
      <w:proofErr w:type="spellEnd"/>
      <w:r w:rsidRPr="00A42473">
        <w:rPr>
          <w:rFonts w:ascii="Times New Roman" w:hAnsi="Times New Roman" w:cs="Times New Roman"/>
        </w:rPr>
        <w:t xml:space="preserve"> – Unifametro; </w:t>
      </w:r>
      <w:hyperlink r:id="rId7" w:history="1">
        <w:r w:rsidRPr="00410B19">
          <w:rPr>
            <w:rStyle w:val="Hyperlink"/>
            <w:rFonts w:ascii="Times New Roman" w:hAnsi="Times New Roman" w:cs="Times New Roman"/>
          </w:rPr>
          <w:t>Jose.junior14@aluno.unifametro.edu.br</w:t>
        </w:r>
      </w:hyperlink>
      <w:r>
        <w:rPr>
          <w:rFonts w:ascii="Times New Roman" w:hAnsi="Times New Roman" w:cs="Times New Roman"/>
        </w:rPr>
        <w:t xml:space="preserve">; </w:t>
      </w:r>
    </w:p>
    <w:p w14:paraId="050D17C1" w14:textId="7E3FDC7A" w:rsidR="00023173" w:rsidRDefault="00023173" w:rsidP="00023173">
      <w:pPr>
        <w:pStyle w:val="Corpodetexto"/>
        <w:spacing w:after="0" w:line="360" w:lineRule="atLeast"/>
        <w:jc w:val="right"/>
        <w:rPr>
          <w:rFonts w:ascii="Times New Roman" w:hAnsi="Times New Roman" w:cs="Times New Roman"/>
        </w:rPr>
      </w:pPr>
      <w:r>
        <w:rPr>
          <w:rFonts w:ascii="Times New Roman" w:hAnsi="Times New Roman" w:cs="Times New Roman"/>
        </w:rPr>
        <w:t xml:space="preserve">²Centro </w:t>
      </w:r>
      <w:r w:rsidRPr="00A42473">
        <w:rPr>
          <w:rFonts w:ascii="Times New Roman" w:hAnsi="Times New Roman" w:cs="Times New Roman"/>
        </w:rPr>
        <w:t xml:space="preserve">Universitário </w:t>
      </w:r>
      <w:proofErr w:type="spellStart"/>
      <w:r w:rsidRPr="00A42473">
        <w:rPr>
          <w:rFonts w:ascii="Times New Roman" w:hAnsi="Times New Roman" w:cs="Times New Roman"/>
        </w:rPr>
        <w:t>Fametro</w:t>
      </w:r>
      <w:proofErr w:type="spellEnd"/>
      <w:r w:rsidRPr="00A42473">
        <w:rPr>
          <w:rFonts w:ascii="Times New Roman" w:hAnsi="Times New Roman" w:cs="Times New Roman"/>
        </w:rPr>
        <w:t xml:space="preserve"> – Unifametro;</w:t>
      </w:r>
      <w:r>
        <w:rPr>
          <w:rFonts w:ascii="Times New Roman" w:hAnsi="Times New Roman" w:cs="Times New Roman"/>
        </w:rPr>
        <w:t xml:space="preserve"> </w:t>
      </w:r>
      <w:hyperlink r:id="rId8" w:history="1">
        <w:r w:rsidRPr="00F17D20">
          <w:rPr>
            <w:rStyle w:val="Hyperlink"/>
            <w:rFonts w:ascii="Times New Roman" w:hAnsi="Times New Roman" w:cs="Times New Roman"/>
          </w:rPr>
          <w:t>vitória.costa09@aluno.unifametro.edu.br</w:t>
        </w:r>
      </w:hyperlink>
      <w:r>
        <w:rPr>
          <w:rFonts w:ascii="Times New Roman" w:hAnsi="Times New Roman" w:cs="Times New Roman"/>
        </w:rPr>
        <w:t xml:space="preserve"> </w:t>
      </w:r>
    </w:p>
    <w:p w14:paraId="6254F232" w14:textId="77777777" w:rsidR="00023173" w:rsidRPr="00C57153" w:rsidRDefault="00023173" w:rsidP="00023173">
      <w:pPr>
        <w:pStyle w:val="Corpodetexto"/>
        <w:spacing w:after="0" w:line="360" w:lineRule="atLeast"/>
        <w:jc w:val="right"/>
        <w:rPr>
          <w:rFonts w:ascii="Times New Roman" w:hAnsi="Times New Roman" w:cs="Times New Roman"/>
        </w:rPr>
      </w:pPr>
      <w:r>
        <w:rPr>
          <w:rFonts w:ascii="Times New Roman" w:hAnsi="Times New Roman" w:cs="Times New Roman"/>
        </w:rPr>
        <w:t xml:space="preserve">³Centro Universitário </w:t>
      </w:r>
      <w:proofErr w:type="spellStart"/>
      <w:r>
        <w:rPr>
          <w:rFonts w:ascii="Times New Roman" w:hAnsi="Times New Roman" w:cs="Times New Roman"/>
        </w:rPr>
        <w:t>Fametro</w:t>
      </w:r>
      <w:proofErr w:type="spellEnd"/>
      <w:r>
        <w:rPr>
          <w:rFonts w:ascii="Times New Roman" w:hAnsi="Times New Roman" w:cs="Times New Roman"/>
        </w:rPr>
        <w:t xml:space="preserve"> </w:t>
      </w:r>
      <w:r w:rsidRPr="00A42473">
        <w:rPr>
          <w:rFonts w:ascii="Times New Roman" w:hAnsi="Times New Roman" w:cs="Times New Roman"/>
        </w:rPr>
        <w:t xml:space="preserve">– </w:t>
      </w:r>
      <w:r>
        <w:rPr>
          <w:rFonts w:ascii="Times New Roman" w:hAnsi="Times New Roman" w:cs="Times New Roman"/>
        </w:rPr>
        <w:t xml:space="preserve">Unifametro: </w:t>
      </w:r>
      <w:hyperlink r:id="rId9" w:history="1">
        <w:r w:rsidRPr="002508E3">
          <w:rPr>
            <w:rStyle w:val="Hyperlink"/>
            <w:rFonts w:ascii="Times New Roman" w:hAnsi="Times New Roman" w:cs="Times New Roman"/>
          </w:rPr>
          <w:t>aline.anjos@aluno.unifametro.edu.br</w:t>
        </w:r>
      </w:hyperlink>
      <w:r>
        <w:rPr>
          <w:rFonts w:ascii="Times New Roman" w:hAnsi="Times New Roman" w:cs="Times New Roman"/>
        </w:rPr>
        <w:t xml:space="preserve"> </w:t>
      </w:r>
      <w:r w:rsidRPr="00A42473">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HYPERLINK "mailto:</w:instrText>
      </w:r>
    </w:p>
    <w:p w14:paraId="6FDC5302" w14:textId="77777777" w:rsidR="00023173" w:rsidRPr="00410B19" w:rsidRDefault="00023173" w:rsidP="00023173">
      <w:pPr>
        <w:pStyle w:val="Corpodetexto"/>
        <w:spacing w:after="0" w:line="360" w:lineRule="atLeast"/>
        <w:jc w:val="right"/>
        <w:rPr>
          <w:rStyle w:val="Hyperlink"/>
          <w:rFonts w:ascii="Times New Roman" w:hAnsi="Times New Roman" w:cs="Times New Roman"/>
        </w:rPr>
      </w:pPr>
      <w:r w:rsidRPr="00C57153">
        <w:rPr>
          <w:rFonts w:ascii="Times New Roman" w:hAnsi="Times New Roman" w:cs="Times New Roman"/>
        </w:rPr>
        <w:instrText>Leonardo.oliveira@professor.unifametro.edu.br</w:instrText>
      </w:r>
      <w:r>
        <w:rPr>
          <w:rFonts w:ascii="Times New Roman" w:hAnsi="Times New Roman" w:cs="Times New Roman"/>
        </w:rPr>
        <w:instrText xml:space="preserve">" </w:instrText>
      </w:r>
      <w:r>
        <w:rPr>
          <w:rFonts w:ascii="Times New Roman" w:hAnsi="Times New Roman" w:cs="Times New Roman"/>
        </w:rPr>
        <w:fldChar w:fldCharType="separate"/>
      </w:r>
    </w:p>
    <w:p w14:paraId="726974AD" w14:textId="77777777" w:rsidR="00023173" w:rsidRPr="00A42473" w:rsidRDefault="00023173" w:rsidP="00023173">
      <w:pPr>
        <w:pStyle w:val="Corpodetexto"/>
        <w:spacing w:after="0" w:line="360" w:lineRule="atLeast"/>
        <w:jc w:val="right"/>
        <w:rPr>
          <w:rFonts w:ascii="Times New Roman" w:hAnsi="Times New Roman" w:cs="Times New Roman"/>
        </w:rPr>
      </w:pPr>
      <w:r w:rsidRPr="00410B19">
        <w:rPr>
          <w:rStyle w:val="Hyperlink"/>
          <w:rFonts w:ascii="Times New Roman" w:hAnsi="Times New Roman" w:cs="Times New Roman"/>
        </w:rPr>
        <w:t>Leonardo.oliveira@professor.unifametro.edu.br</w:t>
      </w:r>
      <w:r>
        <w:rPr>
          <w:rFonts w:ascii="Times New Roman" w:hAnsi="Times New Roman" w:cs="Times New Roman"/>
        </w:rPr>
        <w:fldChar w:fldCharType="end"/>
      </w:r>
      <w:r>
        <w:rPr>
          <w:rFonts w:ascii="Times New Roman" w:hAnsi="Times New Roman" w:cs="Times New Roman"/>
        </w:rPr>
        <w:t>.</w:t>
      </w:r>
    </w:p>
    <w:p w14:paraId="5B15F459" w14:textId="77777777" w:rsidR="00712138" w:rsidRDefault="00712138" w:rsidP="00511E50">
      <w:pPr>
        <w:pStyle w:val="Corpodetexto"/>
        <w:spacing w:after="0" w:line="360" w:lineRule="atLeast"/>
        <w:rPr>
          <w:rFonts w:ascii="Times New Roman" w:hAnsi="Times New Roman" w:cs="Times New Roman"/>
          <w:b/>
        </w:rPr>
      </w:pPr>
    </w:p>
    <w:p w14:paraId="744BF3CA" w14:textId="2E71411D" w:rsidR="00712138" w:rsidRPr="0019190C" w:rsidRDefault="00712138" w:rsidP="00712138">
      <w:pPr>
        <w:pStyle w:val="Corpodetexto"/>
        <w:spacing w:after="0" w:line="360" w:lineRule="atLeast"/>
        <w:jc w:val="right"/>
        <w:rPr>
          <w:rFonts w:ascii="Times New Roman" w:hAnsi="Times New Roman" w:cs="Times New Roman"/>
        </w:rPr>
      </w:pPr>
      <w:bookmarkStart w:id="0" w:name="_Hlk66282155"/>
      <w:r>
        <w:rPr>
          <w:rFonts w:ascii="Times New Roman" w:hAnsi="Times New Roman" w:cs="Times New Roman"/>
          <w:b/>
        </w:rPr>
        <w:t>Área</w:t>
      </w:r>
      <w:r w:rsidRPr="00774C55">
        <w:rPr>
          <w:rFonts w:ascii="Times New Roman" w:hAnsi="Times New Roman" w:cs="Times New Roman"/>
          <w:b/>
        </w:rPr>
        <w:t xml:space="preserve"> Temática:</w:t>
      </w:r>
      <w:r>
        <w:rPr>
          <w:rFonts w:ascii="Times New Roman" w:hAnsi="Times New Roman" w:cs="Times New Roman"/>
        </w:rPr>
        <w:t xml:space="preserve"> </w:t>
      </w:r>
      <w:sdt>
        <w:sdtPr>
          <w:rPr>
            <w:rFonts w:ascii="Times New Roman" w:hAnsi="Times New Roman" w:cs="Times New Roman"/>
          </w:rPr>
          <w:alias w:val="Área temática"/>
          <w:tag w:val="Área temática"/>
          <w:id w:val="972713961"/>
          <w:placeholder>
            <w:docPart w:val="01E629534184483FB5F4D471B81E9ABF"/>
          </w:placeholder>
          <w:dropDownList>
            <w:listItem w:value="Escolher um item."/>
            <w:listItem w:displayText="ALIMENTAÇÃO COLETIVA" w:value="ALIMENTAÇÃO COLETIVA"/>
            <w:listItem w:displayText="ALIMENTOS E NUTRIÇÃO" w:value="ALIMENTOS E NUTRIÇÃO"/>
            <w:listItem w:displayText="SAÚDE COLETIVA" w:value="SAÚDE COLETIVA"/>
            <w:listItem w:displayText="NUTRIÇÃO CLÍNICA" w:value="NUTRIÇÃO CLÍNICA"/>
            <w:listItem w:displayText="NUTRIÇÃO ESPORTIVA" w:value="NUTRIÇÃO ESPORTIVA"/>
          </w:dropDownList>
        </w:sdtPr>
        <w:sdtEndPr/>
        <w:sdtContent>
          <w:r w:rsidR="00023173">
            <w:rPr>
              <w:rFonts w:ascii="Times New Roman" w:hAnsi="Times New Roman" w:cs="Times New Roman"/>
            </w:rPr>
            <w:t>NUTRIÇÃO CLÍNICA</w:t>
          </w:r>
        </w:sdtContent>
      </w:sdt>
    </w:p>
    <w:p w14:paraId="2DF5A23F" w14:textId="77777777" w:rsidR="00712138" w:rsidRDefault="00712138" w:rsidP="000F1D22">
      <w:pPr>
        <w:spacing w:line="360" w:lineRule="auto"/>
        <w:jc w:val="both"/>
        <w:rPr>
          <w:rFonts w:ascii="Times New Roman" w:hAnsi="Times New Roman" w:cs="Times New Roman"/>
          <w:b/>
          <w:bCs/>
        </w:rPr>
      </w:pPr>
      <w:bookmarkStart w:id="1" w:name="Texto3"/>
      <w:bookmarkEnd w:id="0"/>
      <w:bookmarkEnd w:id="1"/>
    </w:p>
    <w:p w14:paraId="7CF8E971" w14:textId="77777777" w:rsidR="00023173" w:rsidRDefault="000F1D22" w:rsidP="00023173">
      <w:pPr>
        <w:spacing w:line="360" w:lineRule="auto"/>
        <w:jc w:val="both"/>
        <w:rPr>
          <w:rFonts w:ascii="Times New Roman" w:hAnsi="Times New Roman" w:cs="Times New Roman"/>
        </w:rPr>
      </w:pPr>
      <w:r>
        <w:rPr>
          <w:rFonts w:ascii="Times New Roman" w:hAnsi="Times New Roman" w:cs="Times New Roman"/>
          <w:b/>
          <w:bCs/>
        </w:rPr>
        <w:t>Introdução:</w:t>
      </w:r>
      <w:r w:rsidR="00023173" w:rsidRPr="00023173">
        <w:rPr>
          <w:rFonts w:ascii="Times New Roman" w:hAnsi="Times New Roman" w:cs="Times New Roman"/>
          <w:bCs/>
        </w:rPr>
        <w:t xml:space="preserve"> </w:t>
      </w:r>
      <w:r w:rsidR="00023173">
        <w:rPr>
          <w:rFonts w:ascii="Times New Roman" w:hAnsi="Times New Roman" w:cs="Times New Roman"/>
          <w:bCs/>
        </w:rPr>
        <w:t xml:space="preserve">A avaliação da composição corporal é uma parte importante da Avaliação Nutricional, pois proporciona, ao profissional nutricionista, a possibilidade de dividir o corpo do paciente avaliado em compartimentos, como a divisão de Massa Magra e Massa Gorda, o que oferece um aprofundamento de estados corporais como sobrepeso ou eutrofia. É através da composição corporal que o profissional poderá identificar pacientes, a exemplo, sobrepesados, porém com grande acúmulo de massa magra; ou eutróficos que contam com muito mais gordura corporal que outros de mesmo Índice de Massa Corporal. Há vários métodos para determinação de Composição corporal, o melhor deles, porém, é o da Absorciometria de Raios-X de dupla energia (DEXA), procedimento que fornece informações </w:t>
      </w:r>
      <w:r w:rsidR="00023173" w:rsidRPr="0059600F">
        <w:rPr>
          <w:rFonts w:ascii="Times New Roman" w:hAnsi="Times New Roman" w:cs="Times New Roman"/>
          <w:bCs/>
        </w:rPr>
        <w:t>sobre três compartimentos: massa de gordura, massa livre de mineral e de gordura e massa de mineral ósseo total do corpo</w:t>
      </w:r>
      <w:r w:rsidR="00023173">
        <w:rPr>
          <w:rFonts w:ascii="Times New Roman" w:hAnsi="Times New Roman" w:cs="Times New Roman"/>
          <w:bCs/>
        </w:rPr>
        <w:t xml:space="preserve">. A DEXA, a despeito de ser um bom método, exige um investimento demasiado elevado, não sendo tão utilizado na prática clínica, dando lugar a métodos mais simples e baratos, como a Antropometria – utilizando avaliação por dobras cutâneas – e a Bioimpedância Elétrica (BIA), que oferecem um resultado de Composição corporal, mas são métodos duplamente indiretos e, assim, passíveis de equívocos quanto ao real resultado do paciente. </w:t>
      </w:r>
      <w:r>
        <w:rPr>
          <w:rFonts w:ascii="Times New Roman" w:hAnsi="Times New Roman" w:cs="Times New Roman"/>
          <w:b/>
          <w:bCs/>
        </w:rPr>
        <w:t>Objetivos:</w:t>
      </w:r>
      <w:r w:rsidR="00023173" w:rsidRPr="00023173">
        <w:rPr>
          <w:rFonts w:ascii="Times New Roman" w:hAnsi="Times New Roman" w:cs="Times New Roman"/>
        </w:rPr>
        <w:t xml:space="preserve"> </w:t>
      </w:r>
      <w:r w:rsidR="00023173" w:rsidRPr="00B1566D">
        <w:rPr>
          <w:rFonts w:ascii="Times New Roman" w:hAnsi="Times New Roman" w:cs="Times New Roman"/>
        </w:rPr>
        <w:t>O presente estudo objetivou r</w:t>
      </w:r>
      <w:r w:rsidR="00023173" w:rsidRPr="00376B42">
        <w:rPr>
          <w:rFonts w:ascii="Times New Roman" w:hAnsi="Times New Roman" w:cs="Times New Roman"/>
        </w:rPr>
        <w:t>evisar a literatura</w:t>
      </w:r>
      <w:r w:rsidR="00023173">
        <w:rPr>
          <w:rFonts w:ascii="Times New Roman" w:hAnsi="Times New Roman" w:cs="Times New Roman"/>
        </w:rPr>
        <w:t xml:space="preserve"> a fim de determinar se a Antropometria e a BIA seriam métodos comparáveis à DEXA no sentido de avaliação de composição corporal. </w:t>
      </w:r>
    </w:p>
    <w:p w14:paraId="1984109B" w14:textId="47817BB0" w:rsidR="00023173" w:rsidRDefault="000F1D22" w:rsidP="00023173">
      <w:pPr>
        <w:spacing w:line="360" w:lineRule="auto"/>
        <w:jc w:val="both"/>
        <w:rPr>
          <w:rFonts w:ascii="Times New Roman" w:hAnsi="Times New Roman" w:cs="Times New Roman"/>
          <w:b/>
          <w:bCs/>
        </w:rPr>
      </w:pPr>
      <w:r>
        <w:rPr>
          <w:rFonts w:ascii="Times New Roman" w:hAnsi="Times New Roman" w:cs="Times New Roman"/>
          <w:b/>
          <w:bCs/>
        </w:rPr>
        <w:t>Métodos:</w:t>
      </w:r>
      <w:r w:rsidR="00023173" w:rsidRPr="00023173">
        <w:rPr>
          <w:rFonts w:ascii="Times New Roman" w:hAnsi="Times New Roman" w:cs="Times New Roman"/>
          <w:bCs/>
        </w:rPr>
        <w:t xml:space="preserve"> </w:t>
      </w:r>
      <w:r w:rsidR="00023173">
        <w:rPr>
          <w:rFonts w:ascii="Times New Roman" w:hAnsi="Times New Roman" w:cs="Times New Roman"/>
          <w:bCs/>
        </w:rPr>
        <w:t xml:space="preserve">Foi realizada uma revisão integrativa, com base em literatura nacional e </w:t>
      </w:r>
      <w:r w:rsidR="00023173">
        <w:rPr>
          <w:rFonts w:ascii="Times New Roman" w:hAnsi="Times New Roman" w:cs="Times New Roman"/>
          <w:bCs/>
        </w:rPr>
        <w:lastRenderedPageBreak/>
        <w:t xml:space="preserve">internacional, buscando responder à pergunta norteadora: “A bioimpedância e a antropometria possuem validade de resultado na análise de composição corporal quando comparadas ao método da DEXA?”. Para tal, foi realizada pesquisa nas bases de dados </w:t>
      </w:r>
      <w:proofErr w:type="spellStart"/>
      <w:r w:rsidR="00023173">
        <w:rPr>
          <w:rFonts w:ascii="Times New Roman" w:hAnsi="Times New Roman" w:cs="Times New Roman"/>
          <w:bCs/>
        </w:rPr>
        <w:t>Scielo</w:t>
      </w:r>
      <w:proofErr w:type="spellEnd"/>
      <w:r w:rsidR="00023173">
        <w:rPr>
          <w:rFonts w:ascii="Times New Roman" w:hAnsi="Times New Roman" w:cs="Times New Roman"/>
          <w:bCs/>
        </w:rPr>
        <w:t xml:space="preserve"> e Google Scholar com artigos dos últimos 15 anos. </w:t>
      </w:r>
      <w:r w:rsidR="00023173" w:rsidRPr="004F305C">
        <w:rPr>
          <w:rFonts w:ascii="Times New Roman" w:hAnsi="Times New Roman" w:cs="Times New Roman"/>
        </w:rPr>
        <w:t>Para realizar a busca dos artigos foram utilizados os descritores “bioimpedância</w:t>
      </w:r>
      <w:r w:rsidR="00023173">
        <w:rPr>
          <w:rFonts w:ascii="Times New Roman" w:hAnsi="Times New Roman" w:cs="Times New Roman"/>
        </w:rPr>
        <w:t>, antropometria e DEXA</w:t>
      </w:r>
      <w:r w:rsidR="00023173" w:rsidRPr="004F305C">
        <w:rPr>
          <w:rFonts w:ascii="Times New Roman" w:hAnsi="Times New Roman" w:cs="Times New Roman"/>
        </w:rPr>
        <w:t xml:space="preserve">”, “composição corporal”, </w:t>
      </w:r>
      <w:r w:rsidR="00023173">
        <w:rPr>
          <w:rFonts w:ascii="Times New Roman" w:hAnsi="Times New Roman" w:cs="Times New Roman"/>
        </w:rPr>
        <w:t>“comparação bioimpedância e DEXA”, “comparação antropometria e DEXA”, “validação bioimpedância”,</w:t>
      </w:r>
      <w:r w:rsidR="00023173" w:rsidRPr="004F305C">
        <w:rPr>
          <w:rFonts w:ascii="Times New Roman" w:hAnsi="Times New Roman" w:cs="Times New Roman"/>
        </w:rPr>
        <w:t xml:space="preserve"> e suas combinações nas línguas portuguesa</w:t>
      </w:r>
      <w:r w:rsidR="00023173">
        <w:rPr>
          <w:rFonts w:ascii="Times New Roman" w:hAnsi="Times New Roman" w:cs="Times New Roman"/>
        </w:rPr>
        <w:t>, espanhola</w:t>
      </w:r>
      <w:r w:rsidR="00023173" w:rsidRPr="004F305C">
        <w:rPr>
          <w:rFonts w:ascii="Times New Roman" w:hAnsi="Times New Roman" w:cs="Times New Roman"/>
        </w:rPr>
        <w:t xml:space="preserve"> e inglesa. </w:t>
      </w:r>
      <w:r w:rsidR="00023173">
        <w:rPr>
          <w:rFonts w:ascii="Times New Roman" w:hAnsi="Times New Roman" w:cs="Times New Roman"/>
        </w:rPr>
        <w:t xml:space="preserve">Os critérios de inclusão dessa pesquisa foram: estudos realizados com humanos, de qualquer faixa de idade e sexo, que comparassem BIA e/ou Antropometria com DEXA para obtenção de resultados composição corporal, fosse com atletas ou com indivíduos sedentários. </w:t>
      </w:r>
      <w:r>
        <w:rPr>
          <w:rFonts w:ascii="Times New Roman" w:hAnsi="Times New Roman" w:cs="Times New Roman"/>
          <w:b/>
          <w:bCs/>
        </w:rPr>
        <w:t>Resultados:</w:t>
      </w:r>
      <w:r w:rsidR="00023173" w:rsidRPr="00023173">
        <w:rPr>
          <w:rFonts w:ascii="Times New Roman" w:hAnsi="Times New Roman" w:cs="Times New Roman"/>
        </w:rPr>
        <w:t xml:space="preserve"> </w:t>
      </w:r>
      <w:r w:rsidR="00023173" w:rsidRPr="004F305C">
        <w:rPr>
          <w:rFonts w:ascii="Times New Roman" w:hAnsi="Times New Roman" w:cs="Times New Roman"/>
        </w:rPr>
        <w:t xml:space="preserve">No </w:t>
      </w:r>
      <w:r w:rsidR="00023173">
        <w:rPr>
          <w:rFonts w:ascii="Times New Roman" w:hAnsi="Times New Roman" w:cs="Times New Roman"/>
        </w:rPr>
        <w:t>primeiro momento, foram encontrados um total de 20</w:t>
      </w:r>
      <w:r w:rsidR="00023173" w:rsidRPr="004F305C">
        <w:rPr>
          <w:rFonts w:ascii="Times New Roman" w:hAnsi="Times New Roman" w:cs="Times New Roman"/>
        </w:rPr>
        <w:t xml:space="preserve"> artigos sobre o tema.</w:t>
      </w:r>
      <w:r w:rsidR="00023173">
        <w:rPr>
          <w:rFonts w:ascii="Times New Roman" w:hAnsi="Times New Roman" w:cs="Times New Roman"/>
        </w:rPr>
        <w:t xml:space="preserve"> Após leitura dos títulos e resumos, um quantitativo final de 5 artigos foi selecionado para leitura completa e elaboração da discussão da revisão.</w:t>
      </w:r>
      <w:r w:rsidR="00023173" w:rsidRPr="00D51162">
        <w:rPr>
          <w:rFonts w:ascii="Times New Roman" w:hAnsi="Times New Roman" w:cs="Times New Roman"/>
        </w:rPr>
        <w:t xml:space="preserve"> </w:t>
      </w:r>
      <w:r w:rsidR="00023173">
        <w:rPr>
          <w:rFonts w:ascii="Times New Roman" w:hAnsi="Times New Roman" w:cs="Times New Roman"/>
          <w:bCs/>
        </w:rPr>
        <w:t>Estudos mostraram que a bioimpedância pode ter uma boa aplicação na estimativa da composição corporal, quando comparada à DEXA, com ressalva apenas para o seguimento de protocolo específico antes da avaliação</w:t>
      </w:r>
      <w:r w:rsidR="00023173" w:rsidRPr="0080536B">
        <w:rPr>
          <w:rFonts w:ascii="Times New Roman" w:hAnsi="Times New Roman" w:cs="Times New Roman"/>
          <w:bCs/>
        </w:rPr>
        <w:t>.</w:t>
      </w:r>
      <w:r w:rsidR="00023173">
        <w:rPr>
          <w:rFonts w:ascii="Times New Roman" w:hAnsi="Times New Roman" w:cs="Times New Roman"/>
          <w:bCs/>
        </w:rPr>
        <w:t xml:space="preserve"> Já em relação às dobras cutâneas, existe a ressalva quanto às equações e protocolos utilizados para determinação de densidade corporal – com posterior determinação de percentual de gordura por meio de equação de Siri. As várias equações acabam por resultar em uma variabilidade de populações de indivíduos cujas características parecem contribuir para diferenças de super ou subestimação de resultados quando comparados à DEXA e à BIA.</w:t>
      </w:r>
    </w:p>
    <w:p w14:paraId="29CAB373" w14:textId="2925E709" w:rsidR="00023173" w:rsidRPr="0080536B" w:rsidRDefault="000F1D22" w:rsidP="00023173">
      <w:pPr>
        <w:pStyle w:val="Corpodetexto"/>
        <w:spacing w:after="0" w:line="360" w:lineRule="auto"/>
        <w:jc w:val="both"/>
        <w:rPr>
          <w:rFonts w:ascii="Times New Roman" w:hAnsi="Times New Roman" w:cs="Times New Roman"/>
          <w:bCs/>
        </w:rPr>
      </w:pPr>
      <w:r>
        <w:rPr>
          <w:rFonts w:ascii="Times New Roman" w:hAnsi="Times New Roman" w:cs="Times New Roman"/>
          <w:bCs/>
        </w:rPr>
        <w:t xml:space="preserve"> </w:t>
      </w:r>
      <w:r>
        <w:rPr>
          <w:rFonts w:ascii="Times New Roman" w:hAnsi="Times New Roman" w:cs="Times New Roman"/>
          <w:b/>
          <w:bCs/>
        </w:rPr>
        <w:t>Conclusão/Considerações finais:</w:t>
      </w:r>
      <w:r w:rsidR="00023173">
        <w:rPr>
          <w:rFonts w:ascii="Times New Roman" w:hAnsi="Times New Roman" w:cs="Times New Roman"/>
          <w:b/>
          <w:bCs/>
        </w:rPr>
        <w:t xml:space="preserve"> </w:t>
      </w:r>
      <w:r w:rsidR="00023173">
        <w:rPr>
          <w:rFonts w:ascii="Times New Roman" w:hAnsi="Times New Roman" w:cs="Times New Roman"/>
          <w:bCs/>
        </w:rPr>
        <w:t>Concluímos que tanto a bioimpedância quanto a antropometria por dobras cutâneas possuem resultados validados, quando comparados com o método da DEXA, desde que seguidos protocolos prévios à avaliação, bem como escolhidas equações adequadas e validadas para a população alvo da avaliação.</w:t>
      </w:r>
    </w:p>
    <w:p w14:paraId="08C3D6D9" w14:textId="77777777" w:rsidR="00023173" w:rsidRDefault="000F1D22" w:rsidP="00023173">
      <w:pPr>
        <w:spacing w:line="360" w:lineRule="auto"/>
        <w:jc w:val="both"/>
        <w:rPr>
          <w:rFonts w:ascii="Times New Roman" w:hAnsi="Times New Roman" w:cs="Times New Roman"/>
          <w:bCs/>
        </w:rPr>
      </w:pPr>
      <w:r>
        <w:rPr>
          <w:rFonts w:ascii="Times New Roman" w:hAnsi="Times New Roman" w:cs="Times New Roman"/>
          <w:b/>
          <w:bCs/>
        </w:rPr>
        <w:t xml:space="preserve">Referências: </w:t>
      </w:r>
      <w:r w:rsidR="00023173">
        <w:rPr>
          <w:rFonts w:ascii="Times New Roman" w:hAnsi="Times New Roman" w:cs="Times New Roman"/>
          <w:bCs/>
        </w:rPr>
        <w:t>SANGALI, E.D.; CAMPOS, E.Z.; CASTOLDI, R.C.; FERNANDES, R.A.; FREITAS JUNIOR, I.F.</w:t>
      </w:r>
      <w:r w:rsidR="00023173" w:rsidRPr="00DC2213">
        <w:rPr>
          <w:rFonts w:ascii="Times New Roman" w:hAnsi="Times New Roman" w:cs="Times New Roman"/>
          <w:bCs/>
        </w:rPr>
        <w:t xml:space="preserve"> Comparação entre diferentes métodos para estimativa de gordura corporal de ciclistas brasileiros de elite. </w:t>
      </w:r>
      <w:r w:rsidR="00023173" w:rsidRPr="00DC2213">
        <w:rPr>
          <w:rFonts w:ascii="Times New Roman" w:hAnsi="Times New Roman" w:cs="Times New Roman"/>
          <w:b/>
        </w:rPr>
        <w:t>Revista da Educação Física / UEM</w:t>
      </w:r>
      <w:r w:rsidR="00023173">
        <w:rPr>
          <w:rFonts w:ascii="Times New Roman" w:hAnsi="Times New Roman" w:cs="Times New Roman"/>
          <w:bCs/>
        </w:rPr>
        <w:t xml:space="preserve">, </w:t>
      </w:r>
      <w:r w:rsidR="00023173" w:rsidRPr="00DC2213">
        <w:rPr>
          <w:rFonts w:ascii="Times New Roman" w:hAnsi="Times New Roman" w:cs="Times New Roman"/>
          <w:bCs/>
        </w:rPr>
        <w:t>v. 23, n. 3, p. 355-360</w:t>
      </w:r>
      <w:r w:rsidR="00023173">
        <w:rPr>
          <w:rFonts w:ascii="Times New Roman" w:hAnsi="Times New Roman" w:cs="Times New Roman"/>
          <w:bCs/>
        </w:rPr>
        <w:t xml:space="preserve">. Set </w:t>
      </w:r>
      <w:r w:rsidR="00023173" w:rsidRPr="00DC2213">
        <w:rPr>
          <w:rFonts w:ascii="Times New Roman" w:hAnsi="Times New Roman" w:cs="Times New Roman"/>
          <w:bCs/>
        </w:rPr>
        <w:t>2012</w:t>
      </w:r>
      <w:r w:rsidR="00023173">
        <w:rPr>
          <w:rFonts w:ascii="Times New Roman" w:hAnsi="Times New Roman" w:cs="Times New Roman"/>
          <w:bCs/>
        </w:rPr>
        <w:t>.</w:t>
      </w:r>
    </w:p>
    <w:p w14:paraId="5C1601B3" w14:textId="77777777" w:rsidR="00023173" w:rsidRDefault="00023173" w:rsidP="00023173">
      <w:pPr>
        <w:spacing w:line="360" w:lineRule="auto"/>
        <w:jc w:val="both"/>
        <w:rPr>
          <w:rFonts w:ascii="Times New Roman" w:hAnsi="Times New Roman" w:cs="Times New Roman"/>
          <w:bCs/>
        </w:rPr>
      </w:pPr>
      <w:r w:rsidRPr="00DC2213">
        <w:rPr>
          <w:rFonts w:ascii="Times New Roman" w:hAnsi="Times New Roman" w:cs="Times New Roman"/>
          <w:bCs/>
        </w:rPr>
        <w:t xml:space="preserve">NEVES, E.B.; RIPKA, W.L.; ULBRICHT, L.; STADNIK, A.M.W. Comparação do percentual de gordura obtido por bioimpedância, ultrassom e dobras cutâneas em adultos jovens. </w:t>
      </w:r>
      <w:r w:rsidRPr="00DC2213">
        <w:rPr>
          <w:rFonts w:ascii="Times New Roman" w:hAnsi="Times New Roman" w:cs="Times New Roman"/>
          <w:b/>
        </w:rPr>
        <w:t>Revista</w:t>
      </w:r>
      <w:r w:rsidRPr="00DC2213">
        <w:rPr>
          <w:rFonts w:ascii="Arial" w:hAnsi="Arial" w:cs="Arial"/>
          <w:b/>
          <w:color w:val="403D39"/>
          <w:sz w:val="21"/>
          <w:szCs w:val="21"/>
          <w:shd w:val="clear" w:color="auto" w:fill="FFFFFF"/>
        </w:rPr>
        <w:t xml:space="preserve"> </w:t>
      </w:r>
      <w:r w:rsidRPr="00DC2213">
        <w:rPr>
          <w:rFonts w:ascii="Times New Roman" w:hAnsi="Times New Roman" w:cs="Times New Roman"/>
          <w:b/>
        </w:rPr>
        <w:t>Brasileira de Medicina do Esporte</w:t>
      </w:r>
      <w:r w:rsidRPr="00DC2213">
        <w:rPr>
          <w:rFonts w:ascii="Times New Roman" w:hAnsi="Times New Roman" w:cs="Times New Roman"/>
          <w:bCs/>
        </w:rPr>
        <w:t>. v. 19, n. 5, p. 323-327</w:t>
      </w:r>
      <w:r>
        <w:rPr>
          <w:rFonts w:ascii="Times New Roman" w:hAnsi="Times New Roman" w:cs="Times New Roman"/>
          <w:bCs/>
        </w:rPr>
        <w:t>. Out 2013</w:t>
      </w:r>
      <w:r w:rsidRPr="00DC2213">
        <w:rPr>
          <w:rFonts w:ascii="Times New Roman" w:hAnsi="Times New Roman" w:cs="Times New Roman"/>
          <w:bCs/>
        </w:rPr>
        <w:t>.</w:t>
      </w:r>
    </w:p>
    <w:p w14:paraId="534C09B5" w14:textId="77777777" w:rsidR="00023173" w:rsidRDefault="00023173" w:rsidP="00023173">
      <w:pPr>
        <w:spacing w:line="360" w:lineRule="auto"/>
        <w:jc w:val="both"/>
        <w:rPr>
          <w:rFonts w:ascii="Times New Roman" w:hAnsi="Times New Roman" w:cs="Times New Roman"/>
          <w:bCs/>
        </w:rPr>
      </w:pPr>
      <w:r w:rsidRPr="00DC2213">
        <w:rPr>
          <w:rFonts w:ascii="Times New Roman" w:hAnsi="Times New Roman" w:cs="Times New Roman"/>
          <w:bCs/>
        </w:rPr>
        <w:lastRenderedPageBreak/>
        <w:t>ALBERTIN, M.A.; BERTUCCI, D.R. Com</w:t>
      </w:r>
      <w:r>
        <w:rPr>
          <w:rFonts w:ascii="Times New Roman" w:hAnsi="Times New Roman" w:cs="Times New Roman"/>
          <w:bCs/>
        </w:rPr>
        <w:t xml:space="preserve">paração entre os métodos de bioimpedância e dobras cutâneas por meio da estimativa do percentual de gordura. </w:t>
      </w:r>
      <w:r w:rsidRPr="00F3629E">
        <w:rPr>
          <w:rFonts w:ascii="Times New Roman" w:hAnsi="Times New Roman" w:cs="Times New Roman"/>
          <w:b/>
        </w:rPr>
        <w:t>Revista Brasileira de Reabilitação e Atividade Física</w:t>
      </w:r>
      <w:r>
        <w:rPr>
          <w:rFonts w:ascii="Times New Roman" w:hAnsi="Times New Roman" w:cs="Times New Roman"/>
          <w:bCs/>
        </w:rPr>
        <w:t xml:space="preserve">, v. 4, n. 1, p. 45-51. </w:t>
      </w:r>
      <w:proofErr w:type="spellStart"/>
      <w:r>
        <w:rPr>
          <w:rFonts w:ascii="Times New Roman" w:hAnsi="Times New Roman" w:cs="Times New Roman"/>
          <w:bCs/>
        </w:rPr>
        <w:t>Abr</w:t>
      </w:r>
      <w:proofErr w:type="spellEnd"/>
      <w:r>
        <w:rPr>
          <w:rFonts w:ascii="Times New Roman" w:hAnsi="Times New Roman" w:cs="Times New Roman"/>
          <w:bCs/>
        </w:rPr>
        <w:t xml:space="preserve"> 2015.</w:t>
      </w:r>
    </w:p>
    <w:p w14:paraId="271D3F92" w14:textId="0025E438" w:rsidR="00023173" w:rsidRDefault="00023173" w:rsidP="00023173">
      <w:pPr>
        <w:spacing w:line="360" w:lineRule="auto"/>
        <w:jc w:val="both"/>
        <w:rPr>
          <w:rFonts w:ascii="Times New Roman" w:hAnsi="Times New Roman" w:cs="Times New Roman"/>
          <w:bCs/>
        </w:rPr>
      </w:pPr>
      <w:r w:rsidRPr="00F3629E">
        <w:rPr>
          <w:rFonts w:ascii="Times New Roman" w:hAnsi="Times New Roman" w:cs="Times New Roman"/>
          <w:bCs/>
        </w:rPr>
        <w:t>BUSCARIOLO, F.F., CATALANI, M.C., DIAS, L.C.G.D., NAVARRO A.M. Comparação entre os métodos de</w:t>
      </w:r>
      <w:r>
        <w:rPr>
          <w:rFonts w:ascii="Times New Roman" w:hAnsi="Times New Roman" w:cs="Times New Roman"/>
          <w:bCs/>
        </w:rPr>
        <w:t xml:space="preserve"> </w:t>
      </w:r>
      <w:r w:rsidRPr="00F3629E">
        <w:rPr>
          <w:rFonts w:ascii="Times New Roman" w:hAnsi="Times New Roman" w:cs="Times New Roman"/>
          <w:bCs/>
        </w:rPr>
        <w:t>bioimpedância e antropometria para avaliação da gordura corporal em atletas do time de futebol feminino</w:t>
      </w:r>
      <w:r>
        <w:rPr>
          <w:rFonts w:ascii="Times New Roman" w:hAnsi="Times New Roman" w:cs="Times New Roman"/>
          <w:bCs/>
        </w:rPr>
        <w:t xml:space="preserve"> </w:t>
      </w:r>
      <w:r w:rsidRPr="00F3629E">
        <w:rPr>
          <w:rFonts w:ascii="Times New Roman" w:hAnsi="Times New Roman" w:cs="Times New Roman"/>
          <w:bCs/>
        </w:rPr>
        <w:t xml:space="preserve">de Botucatu-SP. </w:t>
      </w:r>
      <w:r w:rsidRPr="00F3629E">
        <w:rPr>
          <w:rFonts w:ascii="Times New Roman" w:hAnsi="Times New Roman" w:cs="Times New Roman"/>
          <w:b/>
        </w:rPr>
        <w:t xml:space="preserve">Revista </w:t>
      </w:r>
      <w:proofErr w:type="spellStart"/>
      <w:r w:rsidRPr="00F3629E">
        <w:rPr>
          <w:rFonts w:ascii="Times New Roman" w:hAnsi="Times New Roman" w:cs="Times New Roman"/>
          <w:b/>
        </w:rPr>
        <w:t>Simbio-Logias</w:t>
      </w:r>
      <w:proofErr w:type="spellEnd"/>
      <w:r w:rsidRPr="00F3629E">
        <w:rPr>
          <w:rFonts w:ascii="Times New Roman" w:hAnsi="Times New Roman" w:cs="Times New Roman"/>
          <w:bCs/>
        </w:rPr>
        <w:t>. v. 1, n. 1, p. 122-129, 2008.</w:t>
      </w:r>
    </w:p>
    <w:p w14:paraId="264EDBF4" w14:textId="0972FFE1" w:rsidR="000F1D22" w:rsidRDefault="00023173" w:rsidP="00023173">
      <w:pPr>
        <w:spacing w:line="360" w:lineRule="auto"/>
        <w:jc w:val="both"/>
        <w:rPr>
          <w:rFonts w:ascii="Times New Roman" w:hAnsi="Times New Roman" w:cs="Times New Roman"/>
          <w:bCs/>
        </w:rPr>
      </w:pPr>
      <w:r>
        <w:rPr>
          <w:rFonts w:ascii="Times New Roman" w:hAnsi="Times New Roman" w:cs="Times New Roman"/>
          <w:bCs/>
        </w:rPr>
        <w:t xml:space="preserve">OLIVEIRA, L.H.S.; PRADO, F.E.; BAGANHA, R.J.; SILVA, A.S.; MALAGO, R.; PEREIRA, P.C. Análise e comparação entre métodos de bioimpedância elétrica e espessura das dobras cutâneas para estimativa do percentual de gordura corporal em praticantes de musculação. </w:t>
      </w:r>
      <w:r w:rsidRPr="00F3629E">
        <w:rPr>
          <w:rFonts w:ascii="Times New Roman" w:hAnsi="Times New Roman" w:cs="Times New Roman"/>
          <w:b/>
        </w:rPr>
        <w:t>Coleção Pesquisa em Educação Física</w:t>
      </w:r>
      <w:r>
        <w:rPr>
          <w:rFonts w:ascii="Times New Roman" w:hAnsi="Times New Roman" w:cs="Times New Roman"/>
          <w:bCs/>
        </w:rPr>
        <w:t>, v. 13, n. 4, p. 39-49, 2014</w:t>
      </w:r>
      <w:r w:rsidR="000F1D22" w:rsidRPr="00D25623">
        <w:rPr>
          <w:rFonts w:ascii="Times New Roman" w:hAnsi="Times New Roman" w:cs="Times New Roman"/>
          <w:bCs/>
        </w:rPr>
        <w:t>.</w:t>
      </w:r>
    </w:p>
    <w:p w14:paraId="3A58F1B0" w14:textId="79E7C442" w:rsidR="000F1D22" w:rsidRDefault="000F1D22" w:rsidP="000F1D22">
      <w:pPr>
        <w:spacing w:line="360" w:lineRule="auto"/>
        <w:jc w:val="both"/>
        <w:rPr>
          <w:rFonts w:ascii="Times New Roman" w:hAnsi="Times New Roman" w:cs="Times New Roman"/>
          <w:bCs/>
        </w:rPr>
      </w:pPr>
      <w:r>
        <w:rPr>
          <w:rFonts w:ascii="Times New Roman" w:hAnsi="Times New Roman" w:cs="Times New Roman"/>
          <w:b/>
          <w:bCs/>
        </w:rPr>
        <w:t>Palavras-chave:</w:t>
      </w:r>
      <w:r>
        <w:rPr>
          <w:rFonts w:ascii="Times New Roman" w:hAnsi="Times New Roman" w:cs="Times New Roman"/>
          <w:bCs/>
        </w:rPr>
        <w:t xml:space="preserve"> </w:t>
      </w:r>
      <w:r w:rsidR="00023173">
        <w:rPr>
          <w:rFonts w:ascii="Times New Roman" w:hAnsi="Times New Roman" w:cs="Times New Roman"/>
          <w:bCs/>
        </w:rPr>
        <w:t>Bioimpedância Elétrica; Antropometria; Composição Corporal.</w:t>
      </w:r>
    </w:p>
    <w:p w14:paraId="1DC8E791" w14:textId="0CB128E2" w:rsidR="009D6F13" w:rsidRDefault="009D6F13" w:rsidP="000F1D22">
      <w:pPr>
        <w:spacing w:line="360" w:lineRule="auto"/>
        <w:jc w:val="both"/>
        <w:rPr>
          <w:rFonts w:ascii="Times New Roman" w:hAnsi="Times New Roman" w:cs="Times New Roman"/>
          <w:bCs/>
        </w:rPr>
      </w:pPr>
    </w:p>
    <w:p w14:paraId="037A2A24" w14:textId="00AF57DC" w:rsidR="009D6F13" w:rsidRDefault="009D6F13" w:rsidP="000F1D22">
      <w:pPr>
        <w:spacing w:line="360" w:lineRule="auto"/>
        <w:jc w:val="both"/>
        <w:rPr>
          <w:rFonts w:ascii="Times New Roman" w:hAnsi="Times New Roman" w:cs="Times New Roman"/>
          <w:bCs/>
        </w:rPr>
      </w:pPr>
    </w:p>
    <w:p w14:paraId="61CA4FE9" w14:textId="2968984E" w:rsidR="009D6F13" w:rsidRDefault="009D6F13" w:rsidP="000F1D22">
      <w:pPr>
        <w:spacing w:line="360" w:lineRule="auto"/>
        <w:jc w:val="both"/>
        <w:rPr>
          <w:rFonts w:ascii="Times New Roman" w:hAnsi="Times New Roman" w:cs="Times New Roman"/>
          <w:bCs/>
        </w:rPr>
      </w:pPr>
    </w:p>
    <w:p w14:paraId="7AFFF5F2" w14:textId="58D40D24" w:rsidR="009D6F13" w:rsidRDefault="009D6F13" w:rsidP="000F1D22">
      <w:pPr>
        <w:spacing w:line="360" w:lineRule="auto"/>
        <w:jc w:val="both"/>
        <w:rPr>
          <w:rFonts w:ascii="Times New Roman" w:hAnsi="Times New Roman" w:cs="Times New Roman"/>
          <w:sz w:val="20"/>
          <w:szCs w:val="20"/>
        </w:rPr>
      </w:pPr>
    </w:p>
    <w:p w14:paraId="22E73610" w14:textId="77777777" w:rsidR="009D6F13" w:rsidRDefault="009D6F13" w:rsidP="000F1D22">
      <w:pPr>
        <w:spacing w:line="360" w:lineRule="auto"/>
        <w:jc w:val="both"/>
        <w:rPr>
          <w:rFonts w:ascii="Times New Roman" w:hAnsi="Times New Roman" w:cs="Times New Roman"/>
          <w:sz w:val="20"/>
          <w:szCs w:val="20"/>
        </w:rPr>
      </w:pPr>
    </w:p>
    <w:p w14:paraId="2CA7B48A" w14:textId="273B0B9A" w:rsidR="009D6F13" w:rsidRPr="00D25623" w:rsidRDefault="009D6F13" w:rsidP="000F1D22">
      <w:pPr>
        <w:spacing w:line="360" w:lineRule="auto"/>
        <w:jc w:val="both"/>
        <w:rPr>
          <w:rFonts w:ascii="Times New Roman" w:hAnsi="Times New Roman" w:cs="Times New Roman"/>
          <w:sz w:val="20"/>
          <w:szCs w:val="20"/>
        </w:rPr>
      </w:pPr>
    </w:p>
    <w:sectPr w:rsidR="009D6F13" w:rsidRPr="00D25623" w:rsidSect="000F1D22">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134" w:left="1701" w:header="567" w:footer="9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EC7EB" w14:textId="77777777" w:rsidR="00B43809" w:rsidRDefault="00B43809">
      <w:r>
        <w:separator/>
      </w:r>
    </w:p>
  </w:endnote>
  <w:endnote w:type="continuationSeparator" w:id="0">
    <w:p w14:paraId="05CCDC35" w14:textId="77777777" w:rsidR="00B43809" w:rsidRDefault="00B4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372E1" w14:textId="77777777" w:rsidR="009D6F13" w:rsidRDefault="009D6F1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8DA8F" w14:textId="466D5785" w:rsidR="001857B5" w:rsidRDefault="001857B5">
    <w:pPr>
      <w:pStyle w:val="Rodap"/>
    </w:pPr>
    <w:r>
      <w:rPr>
        <w:noProof/>
        <w:lang w:eastAsia="pt-BR" w:bidi="ar-SA"/>
      </w:rPr>
      <w:drawing>
        <wp:anchor distT="0" distB="0" distL="114300" distR="114300" simplePos="0" relativeHeight="251668480" behindDoc="0" locked="0" layoutInCell="1" allowOverlap="1" wp14:anchorId="0C298F11" wp14:editId="69B454A1">
          <wp:simplePos x="0" y="0"/>
          <wp:positionH relativeFrom="margin">
            <wp:align>center</wp:align>
          </wp:positionH>
          <wp:positionV relativeFrom="bottomMargin">
            <wp:align>top</wp:align>
          </wp:positionV>
          <wp:extent cx="1771650" cy="650528"/>
          <wp:effectExtent l="0" t="0" r="0" b="0"/>
          <wp:wrapSquare wrapText="bothSides"/>
          <wp:docPr id="16" name="Imagem 16" descr="Unifametro | Formar para transfor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ifametro | Formar para transform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50528"/>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59AAC" w14:textId="77777777" w:rsidR="009521A2" w:rsidRDefault="005F28FC">
    <w:pPr>
      <w:pStyle w:val="Rodap"/>
    </w:pPr>
    <w:r>
      <w:rPr>
        <w:noProof/>
        <w:lang w:eastAsia="pt-BR" w:bidi="ar-SA"/>
      </w:rPr>
      <w:drawing>
        <wp:anchor distT="0" distB="0" distL="114300" distR="114300" simplePos="0" relativeHeight="251661312" behindDoc="0" locked="0" layoutInCell="1" allowOverlap="1" wp14:anchorId="5C640EB9" wp14:editId="0595B62A">
          <wp:simplePos x="0" y="0"/>
          <wp:positionH relativeFrom="column">
            <wp:posOffset>5815965</wp:posOffset>
          </wp:positionH>
          <wp:positionV relativeFrom="paragraph">
            <wp:posOffset>370205</wp:posOffset>
          </wp:positionV>
          <wp:extent cx="5760085" cy="201930"/>
          <wp:effectExtent l="0" t="0" r="0" b="7620"/>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2019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bidi="ar-SA"/>
      </w:rPr>
      <w:drawing>
        <wp:anchor distT="0" distB="0" distL="114300" distR="114300" simplePos="0" relativeHeight="251662336" behindDoc="0" locked="0" layoutInCell="1" allowOverlap="1" wp14:anchorId="5B7A0C66" wp14:editId="743A8629">
          <wp:simplePos x="0" y="0"/>
          <wp:positionH relativeFrom="column">
            <wp:posOffset>-1756410</wp:posOffset>
          </wp:positionH>
          <wp:positionV relativeFrom="paragraph">
            <wp:posOffset>367030</wp:posOffset>
          </wp:positionV>
          <wp:extent cx="5760085" cy="201930"/>
          <wp:effectExtent l="0" t="0" r="0" b="7620"/>
          <wp:wrapNone/>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2019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5FE76" w14:textId="77777777" w:rsidR="00B43809" w:rsidRDefault="00B43809">
      <w:r>
        <w:separator/>
      </w:r>
    </w:p>
  </w:footnote>
  <w:footnote w:type="continuationSeparator" w:id="0">
    <w:p w14:paraId="02184C24" w14:textId="77777777" w:rsidR="00B43809" w:rsidRDefault="00B43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1E183" w14:textId="77777777" w:rsidR="009D6F13" w:rsidRDefault="009D6F1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74BB1" w14:textId="7611637F" w:rsidR="00E370D8" w:rsidRDefault="009D6F13" w:rsidP="009D6F13">
    <w:pPr>
      <w:pStyle w:val="Cabealho"/>
      <w:jc w:val="right"/>
    </w:pPr>
    <w:r>
      <w:rPr>
        <w:noProof/>
        <w:lang w:eastAsia="pt-BR" w:bidi="ar-SA"/>
      </w:rPr>
      <w:drawing>
        <wp:inline distT="0" distB="0" distL="0" distR="0" wp14:anchorId="3DEA6105" wp14:editId="6398C02D">
          <wp:extent cx="1790700" cy="629920"/>
          <wp:effectExtent l="0" t="0" r="0" b="0"/>
          <wp:docPr id="5" name="Imagem 5"/>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629920"/>
                  </a:xfrm>
                  <a:prstGeom prst="rect">
                    <a:avLst/>
                  </a:prstGeom>
                  <a:noFill/>
                  <a:ln>
                    <a:noFill/>
                  </a:ln>
                </pic:spPr>
              </pic:pic>
            </a:graphicData>
          </a:graphic>
        </wp:inline>
      </w:drawing>
    </w:r>
    <w:r w:rsidR="00713B62">
      <w:rPr>
        <w:noProof/>
        <w:lang w:eastAsia="pt-BR" w:bidi="ar-SA"/>
      </w:rPr>
      <w:drawing>
        <wp:anchor distT="0" distB="0" distL="114300" distR="114300" simplePos="0" relativeHeight="251669504" behindDoc="0" locked="0" layoutInCell="1" allowOverlap="1" wp14:anchorId="798F3B4D" wp14:editId="14230796">
          <wp:simplePos x="0" y="0"/>
          <wp:positionH relativeFrom="column">
            <wp:posOffset>-937260</wp:posOffset>
          </wp:positionH>
          <wp:positionV relativeFrom="paragraph">
            <wp:posOffset>11430</wp:posOffset>
          </wp:positionV>
          <wp:extent cx="1254314" cy="781050"/>
          <wp:effectExtent l="0" t="0" r="3175"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unifametro-vertical-04.png"/>
                  <pic:cNvPicPr/>
                </pic:nvPicPr>
                <pic:blipFill rotWithShape="1">
                  <a:blip r:embed="rId2" cstate="print">
                    <a:extLst>
                      <a:ext uri="{28A0092B-C50C-407E-A947-70E740481C1C}">
                        <a14:useLocalDpi xmlns:a14="http://schemas.microsoft.com/office/drawing/2010/main" val="0"/>
                      </a:ext>
                    </a:extLst>
                  </a:blip>
                  <a:srcRect l="16934" t="19328" r="16216" b="21436"/>
                  <a:stretch/>
                </pic:blipFill>
                <pic:spPr bwMode="auto">
                  <a:xfrm>
                    <a:off x="0" y="0"/>
                    <a:ext cx="1254314" cy="781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FAADF8" w14:textId="50207585" w:rsidR="00E370D8" w:rsidRDefault="00713B62" w:rsidP="00712138">
    <w:pPr>
      <w:pStyle w:val="NormalWeb"/>
      <w:tabs>
        <w:tab w:val="right" w:pos="9214"/>
      </w:tabs>
      <w:spacing w:before="0" w:beforeAutospacing="0" w:after="120" w:afterAutospacing="0"/>
      <w:ind w:left="-851" w:right="-143"/>
      <w:jc w:val="center"/>
      <w:textAlignment w:val="baseline"/>
      <w:rPr>
        <w:rFonts w:ascii="Arial" w:hAnsi="Arial" w:cs="Arial"/>
        <w:b/>
        <w:bCs/>
        <w:color w:val="000000"/>
        <w:kern w:val="24"/>
        <w:sz w:val="20"/>
        <w:szCs w:val="40"/>
      </w:rPr>
    </w:pPr>
    <w:r>
      <w:rPr>
        <w:rFonts w:ascii="Arial" w:hAnsi="Arial" w:cs="Arial"/>
        <w:b/>
        <w:bCs/>
        <w:color w:val="000000"/>
        <w:kern w:val="24"/>
        <w:sz w:val="20"/>
        <w:szCs w:val="40"/>
      </w:rPr>
      <w:t>VII</w:t>
    </w:r>
    <w:r w:rsidR="000964F9">
      <w:rPr>
        <w:rFonts w:ascii="Arial" w:hAnsi="Arial" w:cs="Arial"/>
        <w:b/>
        <w:bCs/>
        <w:color w:val="000000"/>
        <w:kern w:val="24"/>
        <w:sz w:val="20"/>
        <w:szCs w:val="40"/>
      </w:rPr>
      <w:t>I</w:t>
    </w:r>
    <w:r>
      <w:rPr>
        <w:rFonts w:ascii="Arial" w:hAnsi="Arial" w:cs="Arial"/>
        <w:b/>
        <w:bCs/>
        <w:color w:val="000000"/>
        <w:kern w:val="24"/>
        <w:sz w:val="20"/>
        <w:szCs w:val="40"/>
      </w:rPr>
      <w:t xml:space="preserve"> JORNADA DE NUTRIÇÃO</w:t>
    </w:r>
  </w:p>
  <w:p w14:paraId="3FDC361D" w14:textId="418D2E40" w:rsidR="00713B62" w:rsidRDefault="00713B62" w:rsidP="00712138">
    <w:pPr>
      <w:pStyle w:val="NormalWeb"/>
      <w:tabs>
        <w:tab w:val="right" w:pos="9214"/>
      </w:tabs>
      <w:spacing w:before="0" w:beforeAutospacing="0" w:after="120" w:afterAutospacing="0"/>
      <w:ind w:left="-851" w:right="-143"/>
      <w:jc w:val="center"/>
      <w:textAlignment w:val="baseline"/>
    </w:pPr>
    <w:r>
      <w:rPr>
        <w:rFonts w:ascii="Arial" w:hAnsi="Arial" w:cs="Arial"/>
        <w:b/>
        <w:bCs/>
        <w:color w:val="000000"/>
        <w:kern w:val="24"/>
        <w:sz w:val="20"/>
        <w:szCs w:val="40"/>
      </w:rPr>
      <w:t>CURSO DE NUTRIÇÃO UNIFAMETRO</w:t>
    </w:r>
  </w:p>
  <w:p w14:paraId="1EF0B898" w14:textId="77777777" w:rsidR="00E370D8" w:rsidRDefault="00E370D8">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4D0DB" w14:textId="77777777" w:rsidR="00687DD2" w:rsidRDefault="005F28FC" w:rsidP="00687DD2">
    <w:pPr>
      <w:pStyle w:val="Cabealho"/>
    </w:pPr>
    <w:r>
      <w:rPr>
        <w:noProof/>
        <w:lang w:eastAsia="pt-BR" w:bidi="ar-SA"/>
      </w:rPr>
      <w:drawing>
        <wp:anchor distT="0" distB="0" distL="114300" distR="114300" simplePos="0" relativeHeight="251660288" behindDoc="0" locked="0" layoutInCell="1" allowOverlap="1" wp14:anchorId="558DFC3C" wp14:editId="43126CDA">
          <wp:simplePos x="0" y="0"/>
          <wp:positionH relativeFrom="column">
            <wp:posOffset>2285365</wp:posOffset>
          </wp:positionH>
          <wp:positionV relativeFrom="paragraph">
            <wp:posOffset>136525</wp:posOffset>
          </wp:positionV>
          <wp:extent cx="73660" cy="756285"/>
          <wp:effectExtent l="0" t="0" r="2540" b="5715"/>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26549" t="54396"/>
                  <a:stretch>
                    <a:fillRect/>
                  </a:stretch>
                </pic:blipFill>
                <pic:spPr bwMode="auto">
                  <a:xfrm>
                    <a:off x="0" y="0"/>
                    <a:ext cx="73660" cy="7562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bidi="ar-SA"/>
      </w:rPr>
      <w:drawing>
        <wp:anchor distT="0" distB="0" distL="114300" distR="114300" simplePos="0" relativeHeight="251659264" behindDoc="0" locked="0" layoutInCell="1" allowOverlap="1" wp14:anchorId="34E6C5FB" wp14:editId="1445FF69">
          <wp:simplePos x="0" y="0"/>
          <wp:positionH relativeFrom="column">
            <wp:posOffset>-60960</wp:posOffset>
          </wp:positionH>
          <wp:positionV relativeFrom="paragraph">
            <wp:posOffset>40005</wp:posOffset>
          </wp:positionV>
          <wp:extent cx="2232025" cy="700405"/>
          <wp:effectExtent l="0" t="0" r="0" b="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2025" cy="700405"/>
                  </a:xfrm>
                  <a:prstGeom prst="rect">
                    <a:avLst/>
                  </a:prstGeom>
                  <a:noFill/>
                </pic:spPr>
              </pic:pic>
            </a:graphicData>
          </a:graphic>
          <wp14:sizeRelH relativeFrom="page">
            <wp14:pctWidth>0</wp14:pctWidth>
          </wp14:sizeRelH>
          <wp14:sizeRelV relativeFrom="page">
            <wp14:pctHeight>0</wp14:pctHeight>
          </wp14:sizeRelV>
        </wp:anchor>
      </w:drawing>
    </w:r>
  </w:p>
  <w:p w14:paraId="144D40A5" w14:textId="77777777" w:rsidR="00687DD2" w:rsidRPr="0061289B" w:rsidRDefault="005F28FC" w:rsidP="00687DD2">
    <w:pPr>
      <w:pStyle w:val="NormalWeb"/>
      <w:tabs>
        <w:tab w:val="right" w:pos="9214"/>
      </w:tabs>
      <w:spacing w:before="0" w:beforeAutospacing="0" w:after="120" w:afterAutospacing="0"/>
      <w:ind w:left="3969" w:right="-143"/>
      <w:textAlignment w:val="baseline"/>
      <w:rPr>
        <w:sz w:val="12"/>
      </w:rPr>
    </w:pPr>
    <w:r w:rsidRPr="0061289B">
      <w:rPr>
        <w:rFonts w:ascii="Arial" w:hAnsi="Arial" w:cs="Arial"/>
        <w:b/>
        <w:bCs/>
        <w:color w:val="000000"/>
        <w:kern w:val="24"/>
        <w:sz w:val="20"/>
        <w:szCs w:val="40"/>
      </w:rPr>
      <w:t xml:space="preserve">CONEXÃO </w:t>
    </w:r>
    <w:r>
      <w:rPr>
        <w:rFonts w:ascii="Arial" w:hAnsi="Arial" w:cs="Arial"/>
        <w:b/>
        <w:bCs/>
        <w:color w:val="000000"/>
        <w:kern w:val="24"/>
        <w:sz w:val="20"/>
        <w:szCs w:val="40"/>
      </w:rPr>
      <w:t>UNI</w:t>
    </w:r>
    <w:r w:rsidRPr="0061289B">
      <w:rPr>
        <w:rFonts w:ascii="Arial" w:hAnsi="Arial" w:cs="Arial"/>
        <w:b/>
        <w:bCs/>
        <w:color w:val="000000"/>
        <w:kern w:val="24"/>
        <w:sz w:val="20"/>
        <w:szCs w:val="40"/>
      </w:rPr>
      <w:t>FAMETRO 201</w:t>
    </w:r>
    <w:r>
      <w:rPr>
        <w:rFonts w:ascii="Arial" w:hAnsi="Arial" w:cs="Arial"/>
        <w:b/>
        <w:bCs/>
        <w:color w:val="000000"/>
        <w:kern w:val="24"/>
        <w:sz w:val="20"/>
        <w:szCs w:val="40"/>
      </w:rPr>
      <w:t>9</w:t>
    </w:r>
    <w:r w:rsidRPr="0061289B">
      <w:rPr>
        <w:rFonts w:ascii="Arial" w:hAnsi="Arial" w:cs="Arial"/>
        <w:b/>
        <w:bCs/>
        <w:color w:val="000000"/>
        <w:kern w:val="24"/>
        <w:sz w:val="20"/>
        <w:szCs w:val="40"/>
      </w:rPr>
      <w:t xml:space="preserve">: </w:t>
    </w:r>
    <w:r>
      <w:rPr>
        <w:rFonts w:ascii="Arial" w:hAnsi="Arial" w:cs="Arial"/>
        <w:b/>
        <w:bCs/>
        <w:color w:val="000000"/>
        <w:kern w:val="24"/>
        <w:sz w:val="20"/>
        <w:szCs w:val="40"/>
      </w:rPr>
      <w:t>DIVERSIDADES TECNOLÓGICAS E SEUS IMPACTOS SUSTENTÁVEIS</w:t>
    </w:r>
  </w:p>
  <w:p w14:paraId="72B5C0AC" w14:textId="77777777" w:rsidR="00687DD2" w:rsidRPr="0061289B" w:rsidRDefault="005F28FC" w:rsidP="00687DD2">
    <w:pPr>
      <w:pStyle w:val="NormalWeb"/>
      <w:tabs>
        <w:tab w:val="right" w:pos="9214"/>
      </w:tabs>
      <w:spacing w:before="0" w:beforeAutospacing="0" w:after="120" w:afterAutospacing="0"/>
      <w:ind w:left="3969" w:right="-143"/>
      <w:textAlignment w:val="baseline"/>
      <w:rPr>
        <w:sz w:val="12"/>
      </w:rPr>
    </w:pPr>
    <w:r>
      <w:rPr>
        <w:rFonts w:ascii="Arial" w:hAnsi="Arial" w:cs="Arial"/>
        <w:b/>
        <w:bCs/>
        <w:color w:val="000000"/>
        <w:kern w:val="24"/>
        <w:sz w:val="20"/>
        <w:szCs w:val="40"/>
      </w:rPr>
      <w:t>XV</w:t>
    </w:r>
    <w:r w:rsidRPr="0061289B">
      <w:rPr>
        <w:rFonts w:ascii="Arial" w:hAnsi="Arial" w:cs="Arial"/>
        <w:b/>
        <w:bCs/>
        <w:color w:val="000000"/>
        <w:kern w:val="24"/>
        <w:sz w:val="20"/>
        <w:szCs w:val="40"/>
      </w:rPr>
      <w:t xml:space="preserve"> SEMANA ACADÊMICA</w:t>
    </w:r>
  </w:p>
  <w:p w14:paraId="41AD724E" w14:textId="77777777" w:rsidR="00687DD2" w:rsidRDefault="005F28FC" w:rsidP="00687DD2">
    <w:pPr>
      <w:pStyle w:val="NormalWeb"/>
      <w:tabs>
        <w:tab w:val="right" w:pos="9214"/>
      </w:tabs>
      <w:spacing w:before="0" w:beforeAutospacing="0" w:after="120" w:afterAutospacing="0"/>
      <w:ind w:left="3969" w:right="-143"/>
      <w:textAlignment w:val="baseline"/>
    </w:pPr>
    <w:r w:rsidRPr="00A0773F">
      <w:rPr>
        <w:rFonts w:ascii="Arial" w:hAnsi="Arial" w:cs="Arial"/>
        <w:b/>
        <w:bCs/>
        <w:color w:val="000000"/>
        <w:kern w:val="24"/>
        <w:sz w:val="20"/>
        <w:szCs w:val="40"/>
      </w:rPr>
      <w:t>ISSN: 2357-8645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8FC"/>
    <w:rsid w:val="00012605"/>
    <w:rsid w:val="00013A77"/>
    <w:rsid w:val="00023173"/>
    <w:rsid w:val="00024325"/>
    <w:rsid w:val="000363D3"/>
    <w:rsid w:val="000404C9"/>
    <w:rsid w:val="000964F9"/>
    <w:rsid w:val="000F1D22"/>
    <w:rsid w:val="000F57F7"/>
    <w:rsid w:val="001857B5"/>
    <w:rsid w:val="001D5AF0"/>
    <w:rsid w:val="0020495C"/>
    <w:rsid w:val="00260DCC"/>
    <w:rsid w:val="002C73D2"/>
    <w:rsid w:val="003858C5"/>
    <w:rsid w:val="00445801"/>
    <w:rsid w:val="004935DC"/>
    <w:rsid w:val="004F17F5"/>
    <w:rsid w:val="00504745"/>
    <w:rsid w:val="00511E50"/>
    <w:rsid w:val="005E7D8E"/>
    <w:rsid w:val="005F28FC"/>
    <w:rsid w:val="00693387"/>
    <w:rsid w:val="00712138"/>
    <w:rsid w:val="00713B62"/>
    <w:rsid w:val="00755CFF"/>
    <w:rsid w:val="008F6C74"/>
    <w:rsid w:val="009273EA"/>
    <w:rsid w:val="009D129B"/>
    <w:rsid w:val="009D6F13"/>
    <w:rsid w:val="00A90C29"/>
    <w:rsid w:val="00A93EE8"/>
    <w:rsid w:val="00B33C11"/>
    <w:rsid w:val="00B43809"/>
    <w:rsid w:val="00B933E4"/>
    <w:rsid w:val="00BC1C81"/>
    <w:rsid w:val="00D02558"/>
    <w:rsid w:val="00DD331D"/>
    <w:rsid w:val="00E370D8"/>
    <w:rsid w:val="00EE2C5F"/>
    <w:rsid w:val="00F0320F"/>
    <w:rsid w:val="00FA5C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A5F25"/>
  <w15:chartTrackingRefBased/>
  <w15:docId w15:val="{8F6A2D01-53D8-4D57-82C0-9E2EAB863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8FC"/>
    <w:pPr>
      <w:widowControl w:val="0"/>
      <w:suppressAutoHyphens/>
      <w:spacing w:after="0" w:line="240" w:lineRule="auto"/>
    </w:pPr>
    <w:rPr>
      <w:rFonts w:ascii="Liberation Serif" w:eastAsia="Lucida Sans Unicode" w:hAnsi="Liberation Serif" w:cs="Mangal"/>
      <w:kern w:val="1"/>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5F28FC"/>
    <w:pPr>
      <w:spacing w:after="140" w:line="288" w:lineRule="auto"/>
    </w:pPr>
  </w:style>
  <w:style w:type="character" w:customStyle="1" w:styleId="CorpodetextoChar">
    <w:name w:val="Corpo de texto Char"/>
    <w:basedOn w:val="Fontepargpadro"/>
    <w:link w:val="Corpodetexto"/>
    <w:rsid w:val="005F28FC"/>
    <w:rPr>
      <w:rFonts w:ascii="Liberation Serif" w:eastAsia="Lucida Sans Unicode" w:hAnsi="Liberation Serif" w:cs="Mangal"/>
      <w:kern w:val="1"/>
      <w:sz w:val="24"/>
      <w:szCs w:val="24"/>
      <w:lang w:eastAsia="zh-CN" w:bidi="hi-IN"/>
    </w:rPr>
  </w:style>
  <w:style w:type="character" w:styleId="Hyperlink">
    <w:name w:val="Hyperlink"/>
    <w:uiPriority w:val="99"/>
    <w:unhideWhenUsed/>
    <w:rsid w:val="005F28FC"/>
    <w:rPr>
      <w:color w:val="0000FF"/>
      <w:u w:val="single"/>
    </w:rPr>
  </w:style>
  <w:style w:type="paragraph" w:styleId="Cabealho">
    <w:name w:val="header"/>
    <w:basedOn w:val="Normal"/>
    <w:link w:val="CabealhoChar"/>
    <w:uiPriority w:val="99"/>
    <w:unhideWhenUsed/>
    <w:rsid w:val="005F28FC"/>
    <w:pPr>
      <w:tabs>
        <w:tab w:val="center" w:pos="4252"/>
        <w:tab w:val="right" w:pos="8504"/>
      </w:tabs>
    </w:pPr>
    <w:rPr>
      <w:szCs w:val="21"/>
    </w:rPr>
  </w:style>
  <w:style w:type="character" w:customStyle="1" w:styleId="CabealhoChar">
    <w:name w:val="Cabeçalho Char"/>
    <w:basedOn w:val="Fontepargpadro"/>
    <w:link w:val="Cabealho"/>
    <w:uiPriority w:val="99"/>
    <w:rsid w:val="005F28FC"/>
    <w:rPr>
      <w:rFonts w:ascii="Liberation Serif" w:eastAsia="Lucida Sans Unicode" w:hAnsi="Liberation Serif" w:cs="Mangal"/>
      <w:kern w:val="1"/>
      <w:sz w:val="24"/>
      <w:szCs w:val="21"/>
      <w:lang w:eastAsia="zh-CN" w:bidi="hi-IN"/>
    </w:rPr>
  </w:style>
  <w:style w:type="paragraph" w:styleId="Rodap">
    <w:name w:val="footer"/>
    <w:basedOn w:val="Normal"/>
    <w:link w:val="RodapChar"/>
    <w:uiPriority w:val="99"/>
    <w:unhideWhenUsed/>
    <w:rsid w:val="005F28FC"/>
    <w:pPr>
      <w:tabs>
        <w:tab w:val="center" w:pos="4252"/>
        <w:tab w:val="right" w:pos="8504"/>
      </w:tabs>
    </w:pPr>
    <w:rPr>
      <w:szCs w:val="21"/>
    </w:rPr>
  </w:style>
  <w:style w:type="character" w:customStyle="1" w:styleId="RodapChar">
    <w:name w:val="Rodapé Char"/>
    <w:basedOn w:val="Fontepargpadro"/>
    <w:link w:val="Rodap"/>
    <w:uiPriority w:val="99"/>
    <w:rsid w:val="005F28FC"/>
    <w:rPr>
      <w:rFonts w:ascii="Liberation Serif" w:eastAsia="Lucida Sans Unicode" w:hAnsi="Liberation Serif" w:cs="Mangal"/>
      <w:kern w:val="1"/>
      <w:sz w:val="24"/>
      <w:szCs w:val="21"/>
      <w:lang w:eastAsia="zh-CN" w:bidi="hi-IN"/>
    </w:rPr>
  </w:style>
  <w:style w:type="paragraph" w:styleId="NormalWeb">
    <w:name w:val="Normal (Web)"/>
    <w:basedOn w:val="Normal"/>
    <w:uiPriority w:val="99"/>
    <w:unhideWhenUsed/>
    <w:rsid w:val="005F28FC"/>
    <w:pPr>
      <w:widowControl/>
      <w:suppressAutoHyphens w:val="0"/>
      <w:spacing w:before="100" w:beforeAutospacing="1" w:after="100" w:afterAutospacing="1"/>
    </w:pPr>
    <w:rPr>
      <w:rFonts w:ascii="Times New Roman" w:eastAsia="Times New Roman" w:hAnsi="Times New Roman" w:cs="Times New Roman"/>
      <w:kern w:val="0"/>
      <w:lang w:eastAsia="pt-BR" w:bidi="ar-SA"/>
    </w:rPr>
  </w:style>
  <w:style w:type="character" w:styleId="TextodoEspaoReservado">
    <w:name w:val="Placeholder Text"/>
    <w:basedOn w:val="Fontepargpadro"/>
    <w:uiPriority w:val="99"/>
    <w:semiHidden/>
    <w:rsid w:val="002C73D2"/>
    <w:rPr>
      <w:color w:val="808080"/>
    </w:rPr>
  </w:style>
  <w:style w:type="paragraph" w:customStyle="1" w:styleId="Default">
    <w:name w:val="Default"/>
    <w:rsid w:val="009D129B"/>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MenoPendente">
    <w:name w:val="Unresolved Mention"/>
    <w:basedOn w:val="Fontepargpadro"/>
    <w:uiPriority w:val="99"/>
    <w:semiHidden/>
    <w:unhideWhenUsed/>
    <w:rsid w:val="00023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596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243;ria.costa09@aluno.unifametro.edu.br"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se.junior14@aluno.unifametro.edu.br"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ine.anjos@aluno.unifametro.edu.br"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1E629534184483FB5F4D471B81E9ABF"/>
        <w:category>
          <w:name w:val="Geral"/>
          <w:gallery w:val="placeholder"/>
        </w:category>
        <w:types>
          <w:type w:val="bbPlcHdr"/>
        </w:types>
        <w:behaviors>
          <w:behavior w:val="content"/>
        </w:behaviors>
        <w:guid w:val="{35246E31-3FD7-41ED-BDEB-7EB23BF87889}"/>
      </w:docPartPr>
      <w:docPartBody>
        <w:p w:rsidR="006771D3" w:rsidRDefault="00AE2878" w:rsidP="00AE2878">
          <w:pPr>
            <w:pStyle w:val="01E629534184483FB5F4D471B81E9ABF"/>
          </w:pPr>
          <w:r w:rsidRPr="00F32FAF">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AF6"/>
    <w:rsid w:val="0028707B"/>
    <w:rsid w:val="002A3AF6"/>
    <w:rsid w:val="002E6939"/>
    <w:rsid w:val="00374215"/>
    <w:rsid w:val="006771D3"/>
    <w:rsid w:val="007A46EA"/>
    <w:rsid w:val="00884966"/>
    <w:rsid w:val="009A1F44"/>
    <w:rsid w:val="00AB76EA"/>
    <w:rsid w:val="00AE2878"/>
    <w:rsid w:val="00E77F80"/>
    <w:rsid w:val="00ED651C"/>
    <w:rsid w:val="00EF5936"/>
    <w:rsid w:val="00F63D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E2878"/>
    <w:rPr>
      <w:color w:val="808080"/>
    </w:rPr>
  </w:style>
  <w:style w:type="paragraph" w:customStyle="1" w:styleId="01E629534184483FB5F4D471B81E9ABF">
    <w:name w:val="01E629534184483FB5F4D471B81E9ABF"/>
    <w:rsid w:val="00AE28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DBB39-FEB7-4D32-8F15-86F81EC8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4946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Ciléia Henriques</dc:creator>
  <cp:keywords/>
  <dc:description/>
  <cp:lastModifiedBy>5585997774067</cp:lastModifiedBy>
  <cp:revision>2</cp:revision>
  <dcterms:created xsi:type="dcterms:W3CDTF">2022-04-04T22:50:00Z</dcterms:created>
  <dcterms:modified xsi:type="dcterms:W3CDTF">2022-04-04T22:50:00Z</dcterms:modified>
</cp:coreProperties>
</file>