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CA59" w14:textId="77777777" w:rsidR="0097510F" w:rsidRDefault="0097510F" w:rsidP="0097510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0B4D5" w14:textId="77777777" w:rsidR="0097510F" w:rsidRDefault="0097510F" w:rsidP="00477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0D7B1D" w14:textId="60996C68" w:rsidR="00306760" w:rsidRDefault="00477492" w:rsidP="00477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63872" behindDoc="1" locked="0" layoutInCell="1" hidden="0" allowOverlap="1" wp14:anchorId="466D7120" wp14:editId="5147AF9F">
            <wp:simplePos x="0" y="0"/>
            <wp:positionH relativeFrom="column">
              <wp:posOffset>714375</wp:posOffset>
            </wp:positionH>
            <wp:positionV relativeFrom="paragraph">
              <wp:posOffset>-742315</wp:posOffset>
            </wp:positionV>
            <wp:extent cx="959240" cy="666750"/>
            <wp:effectExtent l="0" t="0" r="0" b="0"/>
            <wp:wrapNone/>
            <wp:docPr id="2" name="image1.png" descr="Placa vermelha com letras brancas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vermelha com letras brancas&#10;&#10;Descrição gerada automaticamente com confiança mé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24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9050" distB="19050" distL="19050" distR="19050" simplePos="0" relativeHeight="251655680" behindDoc="1" locked="0" layoutInCell="1" hidden="0" allowOverlap="1" wp14:anchorId="443C0091" wp14:editId="1BB9FC53">
            <wp:simplePos x="0" y="0"/>
            <wp:positionH relativeFrom="column">
              <wp:posOffset>-9525</wp:posOffset>
            </wp:positionH>
            <wp:positionV relativeFrom="paragraph">
              <wp:posOffset>-762000</wp:posOffset>
            </wp:positionV>
            <wp:extent cx="733425" cy="762000"/>
            <wp:effectExtent l="0" t="0" r="0" b="0"/>
            <wp:wrapNone/>
            <wp:docPr id="1" name="image2.png" descr="Desenho de rosto de pessoa visto de per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Desenho de rosto de pessoa visto de perto&#10;&#10;Descrição gerada automaticamente com confiança média"/>
                    <pic:cNvPicPr preferRelativeResize="0"/>
                  </pic:nvPicPr>
                  <pic:blipFill>
                    <a:blip r:embed="rId8"/>
                    <a:srcRect t="8416" r="8366" b="874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460">
        <w:rPr>
          <w:rFonts w:ascii="Times New Roman" w:eastAsia="Times New Roman" w:hAnsi="Times New Roman" w:cs="Times New Roman"/>
          <w:b/>
          <w:sz w:val="28"/>
          <w:szCs w:val="28"/>
        </w:rPr>
        <w:t>O CAMINHO DAS ÁGUAS NO ALTO CAPIBARIBE</w:t>
      </w:r>
      <w:r w:rsidR="008C770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4574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5F16">
        <w:rPr>
          <w:rFonts w:ascii="Times New Roman" w:eastAsia="Times New Roman" w:hAnsi="Times New Roman" w:cs="Times New Roman"/>
          <w:b/>
          <w:sz w:val="28"/>
          <w:szCs w:val="28"/>
        </w:rPr>
        <w:t>Ê</w:t>
      </w:r>
      <w:r w:rsidR="008C7704">
        <w:rPr>
          <w:rFonts w:ascii="Times New Roman" w:eastAsia="Times New Roman" w:hAnsi="Times New Roman" w:cs="Times New Roman"/>
          <w:b/>
          <w:sz w:val="28"/>
          <w:szCs w:val="28"/>
        </w:rPr>
        <w:t>NFASE NOS RESERVAT</w:t>
      </w:r>
      <w:r w:rsidR="00D75F16">
        <w:rPr>
          <w:rFonts w:ascii="Times New Roman" w:eastAsia="Times New Roman" w:hAnsi="Times New Roman" w:cs="Times New Roman"/>
          <w:b/>
          <w:sz w:val="28"/>
          <w:szCs w:val="28"/>
        </w:rPr>
        <w:t>Ó</w:t>
      </w:r>
      <w:r w:rsidR="008C7704">
        <w:rPr>
          <w:rFonts w:ascii="Times New Roman" w:eastAsia="Times New Roman" w:hAnsi="Times New Roman" w:cs="Times New Roman"/>
          <w:b/>
          <w:sz w:val="28"/>
          <w:szCs w:val="28"/>
        </w:rPr>
        <w:t>RIOS PARA O CONSUMO HUMANO</w:t>
      </w:r>
    </w:p>
    <w:p w14:paraId="7D38BBD5" w14:textId="77777777" w:rsidR="00306760" w:rsidRPr="00B4166E" w:rsidRDefault="00306760" w:rsidP="0030676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8AD258" w14:textId="48A59191" w:rsidR="00306760" w:rsidRPr="00B4166E" w:rsidRDefault="00565436" w:rsidP="003067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Heverson Douglas da Costa NASCIMENTO</w:t>
      </w:r>
      <w:r w:rsidR="00306760" w:rsidRPr="00B416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306760" w:rsidRPr="00B41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; </w:t>
      </w:r>
      <w:r w:rsidR="00CA255C">
        <w:rPr>
          <w:rFonts w:ascii="Times New Roman" w:hAnsi="Times New Roman" w:cs="Times New Roman"/>
          <w:b/>
          <w:bCs/>
          <w:sz w:val="24"/>
          <w:szCs w:val="24"/>
        </w:rPr>
        <w:t>Hygor Ricardo de Melo SANTOS</w:t>
      </w:r>
      <w:r w:rsidR="00306760" w:rsidRPr="00B416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306760" w:rsidRPr="00B4166E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14:paraId="07E138D9" w14:textId="7DA706D8" w:rsidR="00306760" w:rsidRDefault="00306760" w:rsidP="004774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B4166E">
        <w:rPr>
          <w:rFonts w:ascii="Times New Roman" w:hAnsi="Times New Roman" w:cs="Times New Roman"/>
          <w:b/>
          <w:bCs/>
          <w:sz w:val="24"/>
          <w:szCs w:val="24"/>
        </w:rPr>
        <w:t>Helena Paula de Barros SILVA</w:t>
      </w:r>
      <w:r w:rsidRPr="00B416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12DEEC30" w14:textId="77777777" w:rsidR="001559B9" w:rsidRPr="00477492" w:rsidRDefault="001559B9" w:rsidP="004774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E8F42" w14:textId="77777777" w:rsidR="00306760" w:rsidRPr="005F30A9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Estudante do Curso de Lic. Em Geografia da Universidade de Pernambuco </w:t>
      </w:r>
      <w:r w:rsidRPr="005F30A9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 Mata Norte</w:t>
      </w:r>
    </w:p>
    <w:p w14:paraId="6EDABA2E" w14:textId="64D37FDA" w:rsidR="00306760" w:rsidRPr="005F30A9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3964F9">
        <w:rPr>
          <w:rFonts w:ascii="Times New Roman" w:eastAsia="Times New Roman" w:hAnsi="Times New Roman" w:cs="Times New Roman"/>
          <w:sz w:val="24"/>
          <w:szCs w:val="24"/>
        </w:rPr>
        <w:t>h</w:t>
      </w:r>
      <w:r w:rsidR="00CA255C">
        <w:rPr>
          <w:rFonts w:ascii="Times New Roman" w:eastAsia="Times New Roman" w:hAnsi="Times New Roman" w:cs="Times New Roman"/>
          <w:sz w:val="24"/>
          <w:szCs w:val="24"/>
        </w:rPr>
        <w:t>everson.costa</w:t>
      </w:r>
      <w:r w:rsidR="003964F9">
        <w:rPr>
          <w:rFonts w:ascii="Times New Roman" w:eastAsia="Times New Roman" w:hAnsi="Times New Roman" w:cs="Times New Roman"/>
          <w:sz w:val="24"/>
          <w:szCs w:val="24"/>
        </w:rPr>
        <w:t>@upe.br</w:t>
      </w:r>
    </w:p>
    <w:p w14:paraId="5825636E" w14:textId="77777777" w:rsidR="00306760" w:rsidRPr="005F30A9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Estudante do Curso de Lic. Em Geografia da Universidade de Pernambuco </w:t>
      </w:r>
      <w:r w:rsidRPr="005F30A9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 Mata Norte</w:t>
      </w:r>
    </w:p>
    <w:p w14:paraId="2D646261" w14:textId="7B7E8D2E" w:rsidR="00306760" w:rsidRPr="005F30A9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4041A7">
        <w:rPr>
          <w:rFonts w:ascii="Times New Roman" w:eastAsia="Times New Roman" w:hAnsi="Times New Roman" w:cs="Times New Roman"/>
          <w:sz w:val="24"/>
          <w:szCs w:val="24"/>
        </w:rPr>
        <w:t>h</w:t>
      </w:r>
      <w:r w:rsidR="009D6B2E">
        <w:rPr>
          <w:rFonts w:ascii="Times New Roman" w:eastAsia="Times New Roman" w:hAnsi="Times New Roman" w:cs="Times New Roman"/>
          <w:sz w:val="24"/>
          <w:szCs w:val="24"/>
        </w:rPr>
        <w:t>y</w:t>
      </w:r>
      <w:r w:rsidR="004041A7">
        <w:rPr>
          <w:rFonts w:ascii="Times New Roman" w:eastAsia="Times New Roman" w:hAnsi="Times New Roman" w:cs="Times New Roman"/>
          <w:sz w:val="24"/>
          <w:szCs w:val="24"/>
        </w:rPr>
        <w:t>gor.ricardo</w:t>
      </w:r>
      <w:r w:rsidR="00A0749D">
        <w:rPr>
          <w:rFonts w:ascii="Times New Roman" w:eastAsia="Times New Roman" w:hAnsi="Times New Roman" w:cs="Times New Roman"/>
          <w:sz w:val="24"/>
          <w:szCs w:val="24"/>
        </w:rPr>
        <w:t>@upe.br</w:t>
      </w:r>
    </w:p>
    <w:p w14:paraId="7F1F00E5" w14:textId="77777777" w:rsidR="00306760" w:rsidRPr="005F30A9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>Professor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 do Curso de Lic. Em Geografia da Universidade de Pernambuco </w:t>
      </w:r>
      <w:r w:rsidRPr="005F30A9">
        <w:rPr>
          <w:rFonts w:ascii="Times New Roman" w:eastAsia="Times New Roman" w:hAnsi="Times New Roman" w:cs="Times New Roman"/>
          <w:i/>
          <w:iCs/>
          <w:sz w:val="24"/>
          <w:szCs w:val="24"/>
        </w:rPr>
        <w:t>Campus</w:t>
      </w:r>
      <w:r w:rsidRPr="005F30A9">
        <w:rPr>
          <w:rFonts w:ascii="Times New Roman" w:eastAsia="Times New Roman" w:hAnsi="Times New Roman" w:cs="Times New Roman"/>
          <w:sz w:val="24"/>
          <w:szCs w:val="24"/>
        </w:rPr>
        <w:t xml:space="preserve"> Mata Norte </w:t>
      </w:r>
    </w:p>
    <w:p w14:paraId="63725357" w14:textId="77777777" w:rsidR="00306760" w:rsidRDefault="00306760" w:rsidP="00306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30A9">
        <w:rPr>
          <w:rFonts w:ascii="Times New Roman" w:eastAsia="Times New Roman" w:hAnsi="Times New Roman" w:cs="Times New Roman"/>
          <w:sz w:val="24"/>
          <w:szCs w:val="24"/>
        </w:rPr>
        <w:t>E-mail: helena.silva@upe.br</w:t>
      </w:r>
    </w:p>
    <w:p w14:paraId="7A1FFFA8" w14:textId="77777777" w:rsid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4ED11" w14:textId="77777777" w:rsidR="003A5F6A" w:rsidRDefault="003A5F6A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C05C6" w14:textId="4A19B4AD" w:rsidR="00200EFB" w:rsidRDefault="00200EFB" w:rsidP="002C05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76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300C3895" w14:textId="77777777" w:rsidR="00B53B43" w:rsidRPr="00B53B43" w:rsidRDefault="00B53B43" w:rsidP="002C05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B449C" w14:textId="24A9F16D" w:rsidR="003A5F6A" w:rsidRPr="002C051A" w:rsidRDefault="003A5F6A" w:rsidP="000D3B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51A">
        <w:rPr>
          <w:rFonts w:ascii="Times New Roman" w:eastAsia="Times New Roman" w:hAnsi="Times New Roman" w:cs="Times New Roman"/>
          <w:sz w:val="24"/>
          <w:szCs w:val="24"/>
        </w:rPr>
        <w:t>O termo água é de estrema importância para todos dentro da dinâmica do funcionamento global, entendendo-se que sem o uso e</w:t>
      </w:r>
      <w:r w:rsidR="009A77DC" w:rsidRPr="002C051A">
        <w:rPr>
          <w:rFonts w:ascii="Times New Roman" w:eastAsia="Times New Roman" w:hAnsi="Times New Roman" w:cs="Times New Roman"/>
          <w:sz w:val="24"/>
          <w:szCs w:val="24"/>
        </w:rPr>
        <w:t xml:space="preserve"> consequente</w:t>
      </w:r>
      <w:r w:rsidRPr="002C051A">
        <w:rPr>
          <w:rFonts w:ascii="Times New Roman" w:eastAsia="Times New Roman" w:hAnsi="Times New Roman" w:cs="Times New Roman"/>
          <w:sz w:val="24"/>
          <w:szCs w:val="24"/>
        </w:rPr>
        <w:t xml:space="preserve"> utilização da mesma</w:t>
      </w:r>
      <w:r w:rsidR="009A77DC" w:rsidRPr="002C05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051A">
        <w:rPr>
          <w:rFonts w:ascii="Times New Roman" w:eastAsia="Times New Roman" w:hAnsi="Times New Roman" w:cs="Times New Roman"/>
          <w:sz w:val="24"/>
          <w:szCs w:val="24"/>
        </w:rPr>
        <w:t xml:space="preserve"> seria impossível o desenvolvimento da populaçã</w:t>
      </w:r>
      <w:r w:rsidR="009A77DC" w:rsidRPr="002C051A">
        <w:rPr>
          <w:rFonts w:ascii="Times New Roman" w:eastAsia="Times New Roman" w:hAnsi="Times New Roman" w:cs="Times New Roman"/>
          <w:sz w:val="24"/>
          <w:szCs w:val="24"/>
        </w:rPr>
        <w:t>o, haja vista que desde os primórdios da civilização nomadista os primeiros grupos procuravam de estabelecer perto de corpos hídricos com a finalidade de se abastecer, posteriormente com a criação de animais</w:t>
      </w:r>
      <w:r w:rsidR="0084288D" w:rsidRPr="002C0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0EFB" w:rsidRPr="002C051A">
        <w:rPr>
          <w:rFonts w:ascii="Times New Roman" w:eastAsia="Times New Roman" w:hAnsi="Times New Roman" w:cs="Times New Roman"/>
          <w:sz w:val="24"/>
          <w:szCs w:val="24"/>
        </w:rPr>
        <w:t>plantio visando a subsistência, diante disso a permanência e domínio sobre o espaço</w:t>
      </w:r>
      <w:r w:rsidR="0084288D" w:rsidRPr="002C051A">
        <w:rPr>
          <w:rFonts w:ascii="Times New Roman" w:eastAsia="Times New Roman" w:hAnsi="Times New Roman" w:cs="Times New Roman"/>
          <w:sz w:val="24"/>
          <w:szCs w:val="24"/>
        </w:rPr>
        <w:t xml:space="preserve"> foi definit</w:t>
      </w:r>
      <w:r w:rsidR="00422D02">
        <w:rPr>
          <w:rFonts w:ascii="Times New Roman" w:eastAsia="Times New Roman" w:hAnsi="Times New Roman" w:cs="Times New Roman"/>
          <w:sz w:val="24"/>
          <w:szCs w:val="24"/>
        </w:rPr>
        <w:t>ivo</w:t>
      </w:r>
      <w:r w:rsidR="00200EFB" w:rsidRPr="002C05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88D" w:rsidRPr="002C051A">
        <w:rPr>
          <w:rFonts w:ascii="Times New Roman" w:eastAsia="Times New Roman" w:hAnsi="Times New Roman" w:cs="Times New Roman"/>
          <w:sz w:val="24"/>
          <w:szCs w:val="24"/>
        </w:rPr>
        <w:t xml:space="preserve">Segundo Tales de Mileto 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288D" w:rsidRPr="002C051A">
        <w:rPr>
          <w:rFonts w:ascii="Times New Roman" w:eastAsia="Times New Roman" w:hAnsi="Times New Roman" w:cs="Times New Roman"/>
          <w:sz w:val="24"/>
          <w:szCs w:val="24"/>
        </w:rPr>
        <w:t xml:space="preserve">a água é o princípio de todas as coisas’’ por meio de seu uso tudo se constitui e se articula. Se </w:t>
      </w:r>
      <w:r w:rsidR="00BE6FBF" w:rsidRPr="002C051A">
        <w:rPr>
          <w:rFonts w:ascii="Times New Roman" w:eastAsia="Times New Roman" w:hAnsi="Times New Roman" w:cs="Times New Roman"/>
          <w:sz w:val="24"/>
          <w:szCs w:val="24"/>
        </w:rPr>
        <w:t>é</w:t>
      </w:r>
      <w:r w:rsidR="0084288D" w:rsidRPr="002C051A">
        <w:rPr>
          <w:rFonts w:ascii="Times New Roman" w:eastAsia="Times New Roman" w:hAnsi="Times New Roman" w:cs="Times New Roman"/>
          <w:sz w:val="24"/>
          <w:szCs w:val="24"/>
        </w:rPr>
        <w:t xml:space="preserve"> inegável a sua importância e indiscutível se contrapor ou fechar os olhos diante dessa temática.</w:t>
      </w:r>
      <w:r w:rsidR="00BE6FBF" w:rsidRPr="002C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0FECE2" w14:textId="77777777" w:rsidR="002C051A" w:rsidRPr="002C051A" w:rsidRDefault="002C051A" w:rsidP="000D3B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B4608" w14:textId="137BFE64" w:rsidR="00BE6FBF" w:rsidRPr="002C051A" w:rsidRDefault="00BE6FBF" w:rsidP="000D3B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51A">
        <w:rPr>
          <w:rFonts w:ascii="Times New Roman" w:eastAsia="Times New Roman" w:hAnsi="Times New Roman" w:cs="Times New Roman"/>
          <w:sz w:val="24"/>
          <w:szCs w:val="24"/>
        </w:rPr>
        <w:t>A massiva constância do crescimento desordenado devido a desigualdade social que integra a sociedade demanda um sobrecarga dos recursos naturais para sua extração, e comercialização caracterizando uma capitalização do processo por inteiro. E na situação hídrica isso também acontece, sendo cada vez mais utilizados em prol de um ‘’desenvolvimento’’ insustentável que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051A">
        <w:rPr>
          <w:rFonts w:ascii="Times New Roman" w:eastAsia="Times New Roman" w:hAnsi="Times New Roman" w:cs="Times New Roman"/>
          <w:sz w:val="24"/>
          <w:szCs w:val="24"/>
        </w:rPr>
        <w:t xml:space="preserve">provoca danos na maioria das vezes 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irreversíveis, não apenas para o meio </w:t>
      </w:r>
      <w:r w:rsidR="00D61675" w:rsidRPr="002C051A">
        <w:rPr>
          <w:rFonts w:ascii="Times New Roman" w:eastAsia="Times New Roman" w:hAnsi="Times New Roman" w:cs="Times New Roman"/>
          <w:sz w:val="24"/>
          <w:szCs w:val="24"/>
        </w:rPr>
        <w:t>natural,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 mas também para o antrópico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>É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 possível perceber como o crescimento descontrolado afetou o rio tietê no estado de São Paulo, numa perspectiva regional voltada para região sudeste do </w:t>
      </w:r>
      <w:r w:rsidR="00D61675" w:rsidRPr="002C051A">
        <w:rPr>
          <w:rFonts w:ascii="Times New Roman" w:eastAsia="Times New Roman" w:hAnsi="Times New Roman" w:cs="Times New Roman"/>
          <w:sz w:val="24"/>
          <w:szCs w:val="24"/>
        </w:rPr>
        <w:t>país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, porém o que acontece no sudeste não é um fato isolado muito pelo contrário até, são cenários semelhantes que acontecem em escalas diferentes dentro do território 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>do estado de Pernambuco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>, tais como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2501" w:rsidRPr="002C051A">
        <w:rPr>
          <w:rFonts w:ascii="Times New Roman" w:eastAsia="Times New Roman" w:hAnsi="Times New Roman" w:cs="Times New Roman"/>
          <w:sz w:val="24"/>
          <w:szCs w:val="24"/>
        </w:rPr>
        <w:t xml:space="preserve"> o rio Capibaribe</w:t>
      </w:r>
      <w:r w:rsidR="00F34839" w:rsidRPr="002C05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34839" w:rsidRPr="002C051A">
        <w:rPr>
          <w:rFonts w:ascii="Times New Roman" w:eastAsia="Times New Roman" w:hAnsi="Times New Roman" w:cs="Times New Roman"/>
          <w:sz w:val="24"/>
          <w:szCs w:val="24"/>
        </w:rPr>
        <w:t xml:space="preserve">Ipojuca, </w:t>
      </w:r>
      <w:r w:rsidR="004B46B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34839" w:rsidRPr="002C051A">
        <w:rPr>
          <w:rFonts w:ascii="Times New Roman" w:eastAsia="Times New Roman" w:hAnsi="Times New Roman" w:cs="Times New Roman"/>
          <w:sz w:val="24"/>
          <w:szCs w:val="24"/>
        </w:rPr>
        <w:t>Tracunhaém entre outros, que sofrem os mesmos danos causados pela ação do ser humano.</w:t>
      </w:r>
    </w:p>
    <w:p w14:paraId="6E1F915B" w14:textId="77777777" w:rsidR="00F34839" w:rsidRPr="002C051A" w:rsidRDefault="00F34839" w:rsidP="000D3B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13710" w14:textId="0C7401CF" w:rsidR="0014458F" w:rsidRDefault="00F34839" w:rsidP="001445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51A">
        <w:rPr>
          <w:rFonts w:ascii="Times New Roman" w:eastAsia="Times New Roman" w:hAnsi="Times New Roman" w:cs="Times New Roman"/>
          <w:sz w:val="24"/>
          <w:szCs w:val="24"/>
        </w:rPr>
        <w:t xml:space="preserve">No cenário atual as mudanças climáticas vem condicionando o clima e modificando a natureza pluviométrica das regiões, provando períodos de chuvas maiores em alguns lugares e em outros a </w:t>
      </w:r>
      <w:r w:rsidRPr="002C05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escassez que fica cada vez mais presente, </w:t>
      </w:r>
      <w:r w:rsidR="00BF669B" w:rsidRPr="002C051A">
        <w:rPr>
          <w:rFonts w:ascii="Times New Roman" w:eastAsia="Times New Roman" w:hAnsi="Times New Roman" w:cs="Times New Roman"/>
          <w:sz w:val="24"/>
          <w:szCs w:val="24"/>
        </w:rPr>
        <w:t>diante de um país continental como Brasil os dois estremos são notados</w:t>
      </w:r>
      <w:r w:rsidR="00BF669B" w:rsidRPr="002C051A">
        <w:rPr>
          <w:rFonts w:ascii="Times New Roman" w:hAnsi="Times New Roman" w:cs="Times New Roman"/>
          <w:sz w:val="24"/>
          <w:szCs w:val="24"/>
        </w:rPr>
        <w:t xml:space="preserve"> apesar de ser dono de 12% da água doce disponível no planeta (</w:t>
      </w:r>
      <w:r w:rsidR="004B46B8" w:rsidRPr="004B46B8">
        <w:rPr>
          <w:rFonts w:ascii="Times New Roman" w:hAnsi="Times New Roman" w:cs="Times New Roman"/>
          <w:sz w:val="24"/>
          <w:szCs w:val="24"/>
        </w:rPr>
        <w:t xml:space="preserve">Ostrensky </w:t>
      </w:r>
      <w:r w:rsidR="00BF669B" w:rsidRPr="004B46B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F669B" w:rsidRPr="002C051A">
        <w:rPr>
          <w:rFonts w:ascii="Times New Roman" w:hAnsi="Times New Roman" w:cs="Times New Roman"/>
          <w:sz w:val="24"/>
          <w:szCs w:val="24"/>
        </w:rPr>
        <w:t>, p. 24, 2007)</w:t>
      </w:r>
      <w:r w:rsidR="007E6DD7" w:rsidRPr="002C051A">
        <w:rPr>
          <w:rFonts w:ascii="Times New Roman" w:hAnsi="Times New Roman" w:cs="Times New Roman"/>
          <w:sz w:val="24"/>
          <w:szCs w:val="24"/>
        </w:rPr>
        <w:t>,</w:t>
      </w:r>
      <w:r w:rsidR="00BF669B" w:rsidRPr="002C051A">
        <w:rPr>
          <w:rFonts w:ascii="Times New Roman" w:hAnsi="Times New Roman" w:cs="Times New Roman"/>
          <w:sz w:val="24"/>
          <w:szCs w:val="24"/>
        </w:rPr>
        <w:t xml:space="preserve"> a região nordestina sofre bastante diante de crises hídricas e escassez frequentes devido a falta de lugares para acumulação do recurso e programas</w:t>
      </w:r>
      <w:r w:rsidR="0014458F">
        <w:rPr>
          <w:rFonts w:ascii="Times New Roman" w:hAnsi="Times New Roman" w:cs="Times New Roman"/>
          <w:sz w:val="24"/>
          <w:szCs w:val="24"/>
        </w:rPr>
        <w:t xml:space="preserve"> políticos</w:t>
      </w:r>
      <w:r w:rsidR="00BF669B" w:rsidRPr="002C051A">
        <w:rPr>
          <w:rFonts w:ascii="Times New Roman" w:hAnsi="Times New Roman" w:cs="Times New Roman"/>
          <w:sz w:val="24"/>
          <w:szCs w:val="24"/>
        </w:rPr>
        <w:t xml:space="preserve"> efetivos sobre a questão da seca. </w:t>
      </w:r>
    </w:p>
    <w:p w14:paraId="36216947" w14:textId="5678020F" w:rsidR="00AB4974" w:rsidRPr="0063672E" w:rsidRDefault="007E6DD7" w:rsidP="001445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051A">
        <w:rPr>
          <w:rFonts w:ascii="Times New Roman" w:hAnsi="Times New Roman" w:cs="Times New Roman"/>
          <w:sz w:val="24"/>
          <w:szCs w:val="24"/>
        </w:rPr>
        <w:t>N</w:t>
      </w:r>
      <w:r w:rsidR="005E18EC">
        <w:rPr>
          <w:rFonts w:ascii="Times New Roman" w:hAnsi="Times New Roman" w:cs="Times New Roman"/>
          <w:sz w:val="24"/>
          <w:szCs w:val="24"/>
        </w:rPr>
        <w:t>a conjuntura</w:t>
      </w:r>
      <w:r w:rsidRPr="002C051A">
        <w:rPr>
          <w:rFonts w:ascii="Times New Roman" w:hAnsi="Times New Roman" w:cs="Times New Roman"/>
          <w:sz w:val="24"/>
          <w:szCs w:val="24"/>
        </w:rPr>
        <w:t xml:space="preserve"> local o rio Capibaribe aparece como um dos mais importantes corpos hídricos do estado de Pernambuco haja vista que ele perpassa 4</w:t>
      </w:r>
      <w:r w:rsidR="00422D02">
        <w:rPr>
          <w:rFonts w:ascii="Times New Roman" w:hAnsi="Times New Roman" w:cs="Times New Roman"/>
          <w:sz w:val="24"/>
          <w:szCs w:val="24"/>
        </w:rPr>
        <w:t>2</w:t>
      </w:r>
      <w:r w:rsidRPr="002C051A">
        <w:rPr>
          <w:rFonts w:ascii="Times New Roman" w:hAnsi="Times New Roman" w:cs="Times New Roman"/>
          <w:sz w:val="24"/>
          <w:szCs w:val="24"/>
        </w:rPr>
        <w:t xml:space="preserve"> municípios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, perpassando pelo </w:t>
      </w:r>
      <w:r w:rsidR="00D61675">
        <w:rPr>
          <w:rFonts w:ascii="Times New Roman" w:hAnsi="Times New Roman" w:cs="Times New Roman"/>
          <w:sz w:val="24"/>
          <w:szCs w:val="24"/>
        </w:rPr>
        <w:t>A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greste, </w:t>
      </w:r>
      <w:r w:rsidR="00D61675">
        <w:rPr>
          <w:rFonts w:ascii="Times New Roman" w:hAnsi="Times New Roman" w:cs="Times New Roman"/>
          <w:sz w:val="24"/>
          <w:szCs w:val="24"/>
        </w:rPr>
        <w:t>Z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ona da </w:t>
      </w:r>
      <w:r w:rsidR="00D61675">
        <w:rPr>
          <w:rFonts w:ascii="Times New Roman" w:hAnsi="Times New Roman" w:cs="Times New Roman"/>
          <w:sz w:val="24"/>
          <w:szCs w:val="24"/>
        </w:rPr>
        <w:t>M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ata e </w:t>
      </w:r>
      <w:r w:rsidR="00D61675">
        <w:rPr>
          <w:rFonts w:ascii="Times New Roman" w:hAnsi="Times New Roman" w:cs="Times New Roman"/>
          <w:sz w:val="24"/>
          <w:szCs w:val="24"/>
        </w:rPr>
        <w:t>M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etropolitana do </w:t>
      </w:r>
      <w:r w:rsidR="00D61675">
        <w:rPr>
          <w:rFonts w:ascii="Times New Roman" w:hAnsi="Times New Roman" w:cs="Times New Roman"/>
          <w:sz w:val="24"/>
          <w:szCs w:val="24"/>
        </w:rPr>
        <w:t>R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ecife, sem contar que </w:t>
      </w:r>
      <w:r w:rsidR="00D61675" w:rsidRPr="002C051A">
        <w:rPr>
          <w:rFonts w:ascii="Times New Roman" w:hAnsi="Times New Roman" w:cs="Times New Roman"/>
          <w:sz w:val="24"/>
          <w:szCs w:val="24"/>
        </w:rPr>
        <w:t>ele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 corta a capital, beneficiando </w:t>
      </w:r>
      <w:r w:rsidR="00422D02">
        <w:rPr>
          <w:rFonts w:ascii="Times New Roman" w:hAnsi="Times New Roman" w:cs="Times New Roman"/>
          <w:sz w:val="24"/>
          <w:szCs w:val="24"/>
        </w:rPr>
        <w:t>aproximadamente 4</w:t>
      </w:r>
      <w:r w:rsidR="006134B0" w:rsidRPr="002C051A">
        <w:rPr>
          <w:rFonts w:ascii="Times New Roman" w:hAnsi="Times New Roman" w:cs="Times New Roman"/>
          <w:sz w:val="24"/>
          <w:szCs w:val="24"/>
        </w:rPr>
        <w:t xml:space="preserve"> milhões de pessoas direta e indiretamente</w:t>
      </w:r>
      <w:r w:rsidR="00D61675">
        <w:rPr>
          <w:rFonts w:ascii="Times New Roman" w:hAnsi="Times New Roman" w:cs="Times New Roman"/>
          <w:sz w:val="24"/>
          <w:szCs w:val="24"/>
        </w:rPr>
        <w:t xml:space="preserve"> </w:t>
      </w:r>
      <w:r w:rsidR="00D61675" w:rsidRPr="006367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15496" w:rsidRPr="0063672E">
        <w:rPr>
          <w:rFonts w:ascii="Times New Roman" w:hAnsi="Times New Roman" w:cs="Times New Roman"/>
          <w:sz w:val="24"/>
          <w:szCs w:val="24"/>
        </w:rPr>
        <w:t>SOUZA,W.L.S.</w:t>
      </w:r>
      <w:proofErr w:type="gramEnd"/>
      <w:r w:rsidR="00DC6608">
        <w:rPr>
          <w:rFonts w:ascii="Times New Roman" w:hAnsi="Times New Roman" w:cs="Times New Roman"/>
          <w:sz w:val="24"/>
          <w:szCs w:val="24"/>
        </w:rPr>
        <w:t xml:space="preserve"> </w:t>
      </w:r>
      <w:r w:rsidR="00415496" w:rsidRPr="0063672E">
        <w:rPr>
          <w:rFonts w:ascii="Times New Roman" w:hAnsi="Times New Roman" w:cs="Times New Roman"/>
          <w:sz w:val="24"/>
          <w:szCs w:val="24"/>
        </w:rPr>
        <w:t>apud</w:t>
      </w:r>
      <w:r w:rsidR="005D278B">
        <w:rPr>
          <w:rFonts w:ascii="Times New Roman" w:hAnsi="Times New Roman" w:cs="Times New Roman"/>
          <w:sz w:val="24"/>
          <w:szCs w:val="24"/>
        </w:rPr>
        <w:t xml:space="preserve"> </w:t>
      </w:r>
      <w:r w:rsidR="006F27DE" w:rsidRPr="0063672E">
        <w:rPr>
          <w:rFonts w:ascii="Times New Roman" w:hAnsi="Times New Roman" w:cs="Times New Roman"/>
          <w:sz w:val="24"/>
          <w:szCs w:val="24"/>
        </w:rPr>
        <w:t>SRH/CPRH,2002</w:t>
      </w:r>
      <w:r w:rsidR="0063672E" w:rsidRPr="0063672E">
        <w:rPr>
          <w:rFonts w:ascii="Times New Roman" w:hAnsi="Times New Roman" w:cs="Times New Roman"/>
          <w:sz w:val="24"/>
          <w:szCs w:val="24"/>
        </w:rPr>
        <w:t>.)</w:t>
      </w:r>
      <w:r w:rsidR="00DC6608">
        <w:rPr>
          <w:rFonts w:ascii="Times New Roman" w:hAnsi="Times New Roman" w:cs="Times New Roman"/>
          <w:sz w:val="24"/>
          <w:szCs w:val="24"/>
        </w:rPr>
        <w:t xml:space="preserve"> </w:t>
      </w:r>
      <w:r w:rsidR="00D61675" w:rsidRPr="0063672E">
        <w:rPr>
          <w:rFonts w:ascii="Times New Roman" w:hAnsi="Times New Roman" w:cs="Times New Roman"/>
          <w:sz w:val="24"/>
          <w:szCs w:val="24"/>
        </w:rPr>
        <w:t>P</w:t>
      </w:r>
      <w:r w:rsidR="006134B0" w:rsidRPr="0063672E">
        <w:rPr>
          <w:rFonts w:ascii="Times New Roman" w:hAnsi="Times New Roman" w:cs="Times New Roman"/>
          <w:sz w:val="24"/>
          <w:szCs w:val="24"/>
        </w:rPr>
        <w:t xml:space="preserve">ensar o Capibaribe é raciocinar o território estadual, suas margens apresenta o escancaramento do desenvolvimento pernambucano, e as relações econômicas e sociais que a população apresenta, são notórias e distintas dependendo da espacialidade da região onde o rio está inserido, criando espaços dialéticos e relações desiguais que coexistem diante do mesmo corpo hídrico. </w:t>
      </w:r>
      <w:r w:rsidR="002C051A" w:rsidRPr="0063672E">
        <w:rPr>
          <w:rFonts w:ascii="Times New Roman" w:hAnsi="Times New Roman" w:cs="Times New Roman"/>
          <w:sz w:val="24"/>
          <w:szCs w:val="24"/>
        </w:rPr>
        <w:t xml:space="preserve">O pensamento deve ser bem além da realidade escancarada notadamente no Recife, ver o aparato hídrico como uma possibilidade e não como um fato consumado, </w:t>
      </w:r>
      <w:r w:rsidR="008A5B32" w:rsidRPr="0063672E">
        <w:rPr>
          <w:rFonts w:ascii="Times New Roman" w:hAnsi="Times New Roman" w:cs="Times New Roman"/>
          <w:sz w:val="24"/>
          <w:szCs w:val="24"/>
        </w:rPr>
        <w:t xml:space="preserve">deve se partir do início e não do fim como categoria de análise. </w:t>
      </w:r>
    </w:p>
    <w:p w14:paraId="6F5B2546" w14:textId="77777777" w:rsidR="00AB4974" w:rsidRPr="0063672E" w:rsidRDefault="00AB4974" w:rsidP="001445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D5B66F" w14:textId="426E05E8" w:rsidR="002C051A" w:rsidRDefault="00E258CE" w:rsidP="001445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72E">
        <w:rPr>
          <w:rFonts w:ascii="Times New Roman" w:hAnsi="Times New Roman" w:cs="Times New Roman"/>
          <w:sz w:val="24"/>
          <w:szCs w:val="24"/>
        </w:rPr>
        <w:t>Diante das argumentações supracitadas de ent</w:t>
      </w:r>
      <w:r w:rsidR="00D14D32" w:rsidRPr="0063672E">
        <w:rPr>
          <w:rFonts w:ascii="Times New Roman" w:hAnsi="Times New Roman" w:cs="Times New Roman"/>
          <w:sz w:val="24"/>
          <w:szCs w:val="24"/>
        </w:rPr>
        <w:t xml:space="preserve">ender complexidade do todo vota-se para o Capibaribe desde a sua nascente na serra do Jacarará limite dos </w:t>
      </w:r>
      <w:r w:rsidR="00534B8D" w:rsidRPr="0063672E">
        <w:rPr>
          <w:rFonts w:ascii="Times New Roman" w:hAnsi="Times New Roman" w:cs="Times New Roman"/>
          <w:sz w:val="24"/>
          <w:szCs w:val="24"/>
        </w:rPr>
        <w:t>municípios Poção e Jataúba</w:t>
      </w:r>
      <w:r w:rsidR="00EF3C74" w:rsidRPr="0063672E">
        <w:rPr>
          <w:rFonts w:ascii="Times New Roman" w:hAnsi="Times New Roman" w:cs="Times New Roman"/>
          <w:sz w:val="24"/>
          <w:szCs w:val="24"/>
        </w:rPr>
        <w:t xml:space="preserve"> o seu uso voltado a</w:t>
      </w:r>
      <w:r w:rsidR="005033DF" w:rsidRPr="0063672E">
        <w:rPr>
          <w:rFonts w:ascii="Times New Roman" w:hAnsi="Times New Roman" w:cs="Times New Roman"/>
          <w:sz w:val="24"/>
          <w:szCs w:val="24"/>
        </w:rPr>
        <w:t xml:space="preserve"> utilização</w:t>
      </w:r>
      <w:r w:rsidR="00EF3C74" w:rsidRPr="0063672E">
        <w:rPr>
          <w:rFonts w:ascii="Times New Roman" w:hAnsi="Times New Roman" w:cs="Times New Roman"/>
          <w:sz w:val="24"/>
          <w:szCs w:val="24"/>
        </w:rPr>
        <w:t xml:space="preserve"> agrícola</w:t>
      </w:r>
      <w:r w:rsidR="005A19B7">
        <w:rPr>
          <w:rFonts w:ascii="Times New Roman" w:hAnsi="Times New Roman" w:cs="Times New Roman"/>
          <w:sz w:val="24"/>
          <w:szCs w:val="24"/>
        </w:rPr>
        <w:t xml:space="preserve"> e pecuári</w:t>
      </w:r>
      <w:r w:rsidR="005033DF">
        <w:rPr>
          <w:rFonts w:ascii="Times New Roman" w:hAnsi="Times New Roman" w:cs="Times New Roman"/>
          <w:sz w:val="24"/>
          <w:szCs w:val="24"/>
        </w:rPr>
        <w:t>a</w:t>
      </w:r>
      <w:r w:rsidR="00EF3C74">
        <w:rPr>
          <w:rFonts w:ascii="Times New Roman" w:hAnsi="Times New Roman" w:cs="Times New Roman"/>
          <w:sz w:val="24"/>
          <w:szCs w:val="24"/>
        </w:rPr>
        <w:t xml:space="preserve"> em algumas épocas do ano</w:t>
      </w:r>
      <w:r w:rsidR="00D61675">
        <w:rPr>
          <w:rFonts w:ascii="Times New Roman" w:hAnsi="Times New Roman" w:cs="Times New Roman"/>
          <w:sz w:val="24"/>
          <w:szCs w:val="24"/>
        </w:rPr>
        <w:t>.</w:t>
      </w:r>
      <w:r w:rsidR="00EF3C74">
        <w:rPr>
          <w:rFonts w:ascii="Times New Roman" w:hAnsi="Times New Roman" w:cs="Times New Roman"/>
          <w:sz w:val="24"/>
          <w:szCs w:val="24"/>
        </w:rPr>
        <w:t xml:space="preserve"> </w:t>
      </w:r>
      <w:r w:rsidR="00D61675">
        <w:rPr>
          <w:rFonts w:ascii="Times New Roman" w:hAnsi="Times New Roman" w:cs="Times New Roman"/>
          <w:sz w:val="24"/>
          <w:szCs w:val="24"/>
        </w:rPr>
        <w:t>D</w:t>
      </w:r>
      <w:r w:rsidR="00795F68">
        <w:rPr>
          <w:rFonts w:ascii="Times New Roman" w:hAnsi="Times New Roman" w:cs="Times New Roman"/>
          <w:sz w:val="24"/>
          <w:szCs w:val="24"/>
        </w:rPr>
        <w:t xml:space="preserve">evido a região do </w:t>
      </w:r>
      <w:r w:rsidR="00D61675">
        <w:rPr>
          <w:rFonts w:ascii="Times New Roman" w:hAnsi="Times New Roman" w:cs="Times New Roman"/>
          <w:sz w:val="24"/>
          <w:szCs w:val="24"/>
        </w:rPr>
        <w:t>A</w:t>
      </w:r>
      <w:r w:rsidR="00795F68">
        <w:rPr>
          <w:rFonts w:ascii="Times New Roman" w:hAnsi="Times New Roman" w:cs="Times New Roman"/>
          <w:sz w:val="24"/>
          <w:szCs w:val="24"/>
        </w:rPr>
        <w:t xml:space="preserve">greste </w:t>
      </w:r>
      <w:r w:rsidR="005A19B7">
        <w:rPr>
          <w:rFonts w:ascii="Times New Roman" w:hAnsi="Times New Roman" w:cs="Times New Roman"/>
          <w:sz w:val="24"/>
          <w:szCs w:val="24"/>
        </w:rPr>
        <w:t xml:space="preserve">se encontrar no polígono das secas, </w:t>
      </w:r>
      <w:r w:rsidR="00105DB4">
        <w:rPr>
          <w:rFonts w:ascii="Times New Roman" w:hAnsi="Times New Roman" w:cs="Times New Roman"/>
          <w:sz w:val="24"/>
          <w:szCs w:val="24"/>
        </w:rPr>
        <w:t>as problemáticas do</w:t>
      </w:r>
      <w:r w:rsidR="00B3232A">
        <w:rPr>
          <w:rFonts w:ascii="Times New Roman" w:hAnsi="Times New Roman" w:cs="Times New Roman"/>
          <w:sz w:val="24"/>
          <w:szCs w:val="24"/>
        </w:rPr>
        <w:t xml:space="preserve"> ‘’crescimento têxtil’’ </w:t>
      </w:r>
      <w:r w:rsidR="00EB217A">
        <w:rPr>
          <w:rFonts w:ascii="Times New Roman" w:hAnsi="Times New Roman" w:cs="Times New Roman"/>
          <w:sz w:val="24"/>
          <w:szCs w:val="24"/>
        </w:rPr>
        <w:t>nos municípios de Santa Cruz do Capibaribe e Toritama</w:t>
      </w:r>
      <w:r w:rsidR="00226C3E">
        <w:rPr>
          <w:rFonts w:ascii="Times New Roman" w:hAnsi="Times New Roman" w:cs="Times New Roman"/>
          <w:sz w:val="24"/>
          <w:szCs w:val="24"/>
        </w:rPr>
        <w:t xml:space="preserve">, </w:t>
      </w:r>
      <w:r w:rsidR="00D61675">
        <w:rPr>
          <w:rFonts w:ascii="Times New Roman" w:hAnsi="Times New Roman" w:cs="Times New Roman"/>
          <w:sz w:val="24"/>
          <w:szCs w:val="24"/>
        </w:rPr>
        <w:t>além da poluição</w:t>
      </w:r>
      <w:r w:rsidR="00226C3E">
        <w:rPr>
          <w:rFonts w:ascii="Times New Roman" w:hAnsi="Times New Roman" w:cs="Times New Roman"/>
          <w:sz w:val="24"/>
          <w:szCs w:val="24"/>
        </w:rPr>
        <w:t xml:space="preserve"> de muitos afluentes </w:t>
      </w:r>
      <w:r w:rsidR="003F271C">
        <w:rPr>
          <w:rFonts w:ascii="Times New Roman" w:hAnsi="Times New Roman" w:cs="Times New Roman"/>
          <w:sz w:val="24"/>
          <w:szCs w:val="24"/>
        </w:rPr>
        <w:t>até chegar nos reservatórios para o abastecimento humano sobretudo o de jucazinho</w:t>
      </w:r>
      <w:r w:rsidR="009B0DA8">
        <w:rPr>
          <w:rFonts w:ascii="Times New Roman" w:hAnsi="Times New Roman" w:cs="Times New Roman"/>
          <w:sz w:val="24"/>
          <w:szCs w:val="24"/>
        </w:rPr>
        <w:t xml:space="preserve"> inserido nos municípios de Surubim e Frei Miguelinho</w:t>
      </w:r>
      <w:r w:rsidR="0032188A">
        <w:rPr>
          <w:rFonts w:ascii="Times New Roman" w:hAnsi="Times New Roman" w:cs="Times New Roman"/>
          <w:sz w:val="24"/>
          <w:szCs w:val="24"/>
        </w:rPr>
        <w:t xml:space="preserve"> respectivamente, ademais </w:t>
      </w:r>
      <w:r w:rsidR="00FF57AE">
        <w:rPr>
          <w:rFonts w:ascii="Times New Roman" w:hAnsi="Times New Roman" w:cs="Times New Roman"/>
          <w:sz w:val="24"/>
          <w:szCs w:val="24"/>
        </w:rPr>
        <w:t xml:space="preserve">as possibilidades que alguns afluentes podem ter para solucionar </w:t>
      </w:r>
      <w:r w:rsidR="00D35F87">
        <w:rPr>
          <w:rFonts w:ascii="Times New Roman" w:hAnsi="Times New Roman" w:cs="Times New Roman"/>
          <w:sz w:val="24"/>
          <w:szCs w:val="24"/>
        </w:rPr>
        <w:t>as consequentes secas que assolam a região</w:t>
      </w:r>
      <w:r w:rsidR="00D61675">
        <w:rPr>
          <w:rFonts w:ascii="Times New Roman" w:hAnsi="Times New Roman" w:cs="Times New Roman"/>
          <w:sz w:val="24"/>
          <w:szCs w:val="24"/>
        </w:rPr>
        <w:t>.</w:t>
      </w:r>
      <w:r w:rsidR="00D35F87">
        <w:rPr>
          <w:rFonts w:ascii="Times New Roman" w:hAnsi="Times New Roman" w:cs="Times New Roman"/>
          <w:sz w:val="24"/>
          <w:szCs w:val="24"/>
        </w:rPr>
        <w:t xml:space="preserve"> </w:t>
      </w:r>
      <w:r w:rsidR="00D61675">
        <w:rPr>
          <w:rFonts w:ascii="Times New Roman" w:hAnsi="Times New Roman" w:cs="Times New Roman"/>
          <w:sz w:val="24"/>
          <w:szCs w:val="24"/>
        </w:rPr>
        <w:t>A</w:t>
      </w:r>
      <w:r w:rsidR="00D35F87">
        <w:rPr>
          <w:rFonts w:ascii="Times New Roman" w:hAnsi="Times New Roman" w:cs="Times New Roman"/>
          <w:sz w:val="24"/>
          <w:szCs w:val="24"/>
        </w:rPr>
        <w:t xml:space="preserve"> referente pesquisa se apega a </w:t>
      </w:r>
      <w:r w:rsidR="009C4854">
        <w:rPr>
          <w:rFonts w:ascii="Times New Roman" w:hAnsi="Times New Roman" w:cs="Times New Roman"/>
          <w:sz w:val="24"/>
          <w:szCs w:val="24"/>
        </w:rPr>
        <w:t>construção do caminho que as águas</w:t>
      </w:r>
      <w:r w:rsidR="00CC0A34">
        <w:rPr>
          <w:rFonts w:ascii="Times New Roman" w:hAnsi="Times New Roman" w:cs="Times New Roman"/>
          <w:sz w:val="24"/>
          <w:szCs w:val="24"/>
        </w:rPr>
        <w:t xml:space="preserve"> percorrem, </w:t>
      </w:r>
      <w:r w:rsidR="00F11B67">
        <w:rPr>
          <w:rFonts w:ascii="Times New Roman" w:hAnsi="Times New Roman" w:cs="Times New Roman"/>
          <w:sz w:val="24"/>
          <w:szCs w:val="24"/>
        </w:rPr>
        <w:t>os problemas existentes, e recria uma análise comparativa do índice de qualidade d</w:t>
      </w:r>
      <w:r w:rsidR="00F6258D">
        <w:rPr>
          <w:rFonts w:ascii="Times New Roman" w:hAnsi="Times New Roman" w:cs="Times New Roman"/>
          <w:sz w:val="24"/>
          <w:szCs w:val="24"/>
        </w:rPr>
        <w:t>os reservatórios abastecidos pelo aporte hídrico do ri</w:t>
      </w:r>
      <w:r w:rsidR="007163B2">
        <w:rPr>
          <w:rFonts w:ascii="Times New Roman" w:hAnsi="Times New Roman" w:cs="Times New Roman"/>
          <w:sz w:val="24"/>
          <w:szCs w:val="24"/>
        </w:rPr>
        <w:t xml:space="preserve">o, na área delimitada ao alto Capibaribe </w:t>
      </w:r>
      <w:r w:rsidR="00D36C8A">
        <w:rPr>
          <w:rFonts w:ascii="Times New Roman" w:hAnsi="Times New Roman" w:cs="Times New Roman"/>
          <w:sz w:val="24"/>
          <w:szCs w:val="24"/>
        </w:rPr>
        <w:t xml:space="preserve">extremo norte do estado. </w:t>
      </w:r>
    </w:p>
    <w:p w14:paraId="46DCA74D" w14:textId="2B299B52" w:rsidR="00AB4974" w:rsidRDefault="004B6D7B" w:rsidP="000D3BF1">
      <w:pPr>
        <w:pStyle w:val="NormalWeb"/>
        <w:spacing w:line="360" w:lineRule="auto"/>
        <w:ind w:firstLine="720"/>
        <w:jc w:val="both"/>
      </w:pPr>
      <w:r>
        <w:t xml:space="preserve">É necessário antes de quaisquer discussões, compreender como esse índice </w:t>
      </w:r>
      <w:r w:rsidR="00D61675">
        <w:t>é</w:t>
      </w:r>
      <w:r>
        <w:t xml:space="preserve"> constituído e contabilizado, </w:t>
      </w:r>
      <w:r w:rsidR="00023CC9">
        <w:t xml:space="preserve">segundo a </w:t>
      </w:r>
      <w:r w:rsidR="00035B78">
        <w:t>agência</w:t>
      </w:r>
      <w:r w:rsidR="001B5722">
        <w:t xml:space="preserve"> nacional das águas (ANA) o </w:t>
      </w:r>
      <w:r w:rsidR="00982DB0">
        <w:t>(IQA)</w:t>
      </w:r>
      <w:r w:rsidR="007E4D68">
        <w:t xml:space="preserve"> índice de qualidade das águas</w:t>
      </w:r>
      <w:r w:rsidR="00982DB0">
        <w:t xml:space="preserve"> foi desenvolvido nos Estados Unidos </w:t>
      </w:r>
      <w:r w:rsidR="00BE6AA0">
        <w:t xml:space="preserve">em meados de 1970, </w:t>
      </w:r>
      <w:r w:rsidR="00035B78">
        <w:t xml:space="preserve">pela </w:t>
      </w:r>
      <w:r w:rsidR="00035B78" w:rsidRPr="00035B78">
        <w:rPr>
          <w:i/>
          <w:iCs/>
        </w:rPr>
        <w:t>National Sanitation Foundation.</w:t>
      </w:r>
      <w:r w:rsidR="003C15C5">
        <w:rPr>
          <w:i/>
          <w:iCs/>
        </w:rPr>
        <w:t xml:space="preserve"> </w:t>
      </w:r>
      <w:r w:rsidR="003C15C5">
        <w:t xml:space="preserve">Alguns estados brasileiros utilizam </w:t>
      </w:r>
      <w:r w:rsidR="007E4D68">
        <w:t xml:space="preserve">como principal parâmetro para </w:t>
      </w:r>
      <w:r w:rsidR="00485C12">
        <w:t xml:space="preserve">observar a qualidade da água bruta destinada ao abastecimento </w:t>
      </w:r>
      <w:r w:rsidR="00815A8F">
        <w:t xml:space="preserve">após </w:t>
      </w:r>
      <w:r w:rsidR="00485C12">
        <w:t>o tratamento</w:t>
      </w:r>
      <w:r w:rsidR="00815A8F">
        <w:t xml:space="preserve">. </w:t>
      </w:r>
    </w:p>
    <w:p w14:paraId="33B0F859" w14:textId="320CC70A" w:rsidR="003C6613" w:rsidRDefault="00485C12" w:rsidP="000D3BF1">
      <w:pPr>
        <w:pStyle w:val="NormalWeb"/>
        <w:spacing w:line="360" w:lineRule="auto"/>
        <w:ind w:firstLine="720"/>
        <w:jc w:val="both"/>
      </w:pPr>
      <w:r>
        <w:t xml:space="preserve"> </w:t>
      </w:r>
      <w:r w:rsidR="00A31D9F">
        <w:t>J</w:t>
      </w:r>
      <w:r w:rsidR="00FD3B11">
        <w:t>á no aspecto</w:t>
      </w:r>
      <w:r w:rsidR="004C24CB">
        <w:t xml:space="preserve"> de qualidade</w:t>
      </w:r>
      <w:r w:rsidR="00FD3B11">
        <w:t xml:space="preserve"> </w:t>
      </w:r>
      <w:r w:rsidR="004C24CB">
        <w:t>são levados em consideração</w:t>
      </w:r>
      <w:r w:rsidR="004C58CD">
        <w:t xml:space="preserve"> </w:t>
      </w:r>
      <w:r w:rsidR="004C58CD" w:rsidRPr="00964FAC">
        <w:t xml:space="preserve">a </w:t>
      </w:r>
      <w:r w:rsidR="00D61675">
        <w:t>t</w:t>
      </w:r>
      <w:r w:rsidR="004C58CD" w:rsidRPr="00964FAC">
        <w:t>emperatura, oxigênio dissolvido,</w:t>
      </w:r>
      <w:r w:rsidR="002B3700" w:rsidRPr="00964FAC">
        <w:t xml:space="preserve"> PH,</w:t>
      </w:r>
      <w:r w:rsidR="004C58CD" w:rsidRPr="00964FAC">
        <w:t xml:space="preserve"> demanda </w:t>
      </w:r>
      <w:r w:rsidR="004C58CD" w:rsidRPr="00AD5399">
        <w:t xml:space="preserve">bioquímica de oxigênio, coliformes fecais, nitrogênio total, fósforo total, resíduo total </w:t>
      </w:r>
      <w:r w:rsidR="004C58CD" w:rsidRPr="00AD5399">
        <w:lastRenderedPageBreak/>
        <w:t>e turbidez</w:t>
      </w:r>
      <w:r w:rsidR="002B3700" w:rsidRPr="00AD5399">
        <w:t xml:space="preserve">, </w:t>
      </w:r>
      <w:r w:rsidR="00964FAC" w:rsidRPr="00AD5399">
        <w:t>já nos limites do estado de Pernambuco a ag</w:t>
      </w:r>
      <w:r w:rsidR="00BF5E03" w:rsidRPr="00AD5399">
        <w:t xml:space="preserve">ência pernambucana de águas e clima (APAC) </w:t>
      </w:r>
      <w:r w:rsidR="00ED1BE6" w:rsidRPr="00AD5399">
        <w:t xml:space="preserve">desenvolve além do (IQA) tradicional, ressalta também o </w:t>
      </w:r>
      <w:r w:rsidR="00102D37" w:rsidRPr="00AD5399">
        <w:t>(IET) o índice de estado trófico</w:t>
      </w:r>
      <w:r w:rsidR="00E81406" w:rsidRPr="00AD5399">
        <w:t xml:space="preserve">, que Classifica os corpos de água em diferentes graus de trofia, avaliando a qualidade da água quanto ao </w:t>
      </w:r>
      <w:r w:rsidR="00E81406" w:rsidRPr="003C6613">
        <w:t xml:space="preserve">enriquecimento por nutrientes e seu efeito relacionado ao crescimento excessivo do fitoplâncton </w:t>
      </w:r>
      <w:r w:rsidR="006C0410" w:rsidRPr="003C6613">
        <w:t>(</w:t>
      </w:r>
      <w:r w:rsidR="00340828" w:rsidRPr="003C6613">
        <w:t>L</w:t>
      </w:r>
      <w:r w:rsidR="00D61675" w:rsidRPr="003C6613">
        <w:t>amparelli</w:t>
      </w:r>
      <w:r w:rsidR="00340828" w:rsidRPr="003C6613">
        <w:t>,</w:t>
      </w:r>
      <w:r w:rsidR="00AA7B8D" w:rsidRPr="003C6613">
        <w:t xml:space="preserve"> 2004).</w:t>
      </w:r>
      <w:r w:rsidR="008E2CCD">
        <w:t xml:space="preserve"> </w:t>
      </w:r>
      <w:r w:rsidR="00C4243A" w:rsidRPr="003C6613">
        <w:t>Se voltando a trofia segundo E</w:t>
      </w:r>
      <w:r w:rsidR="00D61675" w:rsidRPr="003C6613">
        <w:t>steves</w:t>
      </w:r>
      <w:r w:rsidR="00D61675">
        <w:t xml:space="preserve"> (</w:t>
      </w:r>
      <w:r w:rsidR="00C4243A" w:rsidRPr="003C6613">
        <w:t>1988</w:t>
      </w:r>
      <w:r w:rsidR="00644314">
        <w:t>)</w:t>
      </w:r>
      <w:r w:rsidR="003C6613" w:rsidRPr="003C6613">
        <w:t xml:space="preserve"> </w:t>
      </w:r>
      <w:r w:rsidR="00D61675">
        <w:t xml:space="preserve">a </w:t>
      </w:r>
      <w:r w:rsidR="003C6613" w:rsidRPr="003C6613">
        <w:t xml:space="preserve">eutrofização é o aumento da concentração de nutrientes, especialmente fósforo e nitrogênio, nos ecossistemas aquáticos, que tem como </w:t>
      </w:r>
      <w:r w:rsidR="00644314" w:rsidRPr="003C6613">
        <w:t>consequência</w:t>
      </w:r>
      <w:r w:rsidR="003C6613" w:rsidRPr="003C6613">
        <w:t xml:space="preserve"> o aumento de suas produtividades</w:t>
      </w:r>
      <w:r w:rsidR="00917B03">
        <w:t xml:space="preserve">. </w:t>
      </w:r>
    </w:p>
    <w:p w14:paraId="13887BB0" w14:textId="19249191" w:rsidR="00AB4AC3" w:rsidRDefault="00AB4AC3" w:rsidP="000D3BF1">
      <w:pPr>
        <w:pStyle w:val="NormalWeb"/>
        <w:spacing w:line="360" w:lineRule="auto"/>
        <w:ind w:firstLine="720"/>
        <w:jc w:val="both"/>
      </w:pPr>
      <w:r>
        <w:t>O prosseguimento da pesquisa vai abordar como essas águas estão chegando nos reservatórios inseridos no alto Capibaribe e sua classificação perante os parâmetros de análise</w:t>
      </w:r>
      <w:r w:rsidR="00A63AD3">
        <w:t xml:space="preserve">, parafraseando com a complexidade de núcleos urbanos e regiões </w:t>
      </w:r>
      <w:r w:rsidR="00BB455D">
        <w:t xml:space="preserve">inseridas as margens da bacia hidrográfica. </w:t>
      </w:r>
    </w:p>
    <w:p w14:paraId="748909BC" w14:textId="587EBC59" w:rsidR="00D8426A" w:rsidRPr="00837647" w:rsidRDefault="00D8426A" w:rsidP="00AB4AC3">
      <w:pPr>
        <w:pStyle w:val="NormalWeb"/>
        <w:spacing w:line="360" w:lineRule="auto"/>
        <w:jc w:val="both"/>
        <w:rPr>
          <w:b/>
          <w:bCs/>
        </w:rPr>
      </w:pPr>
      <w:r w:rsidRPr="00837647">
        <w:rPr>
          <w:b/>
          <w:bCs/>
        </w:rPr>
        <w:t xml:space="preserve">Objetivo </w:t>
      </w:r>
      <w:r w:rsidR="000D3BF1">
        <w:rPr>
          <w:b/>
          <w:bCs/>
        </w:rPr>
        <w:t>G</w:t>
      </w:r>
      <w:r w:rsidRPr="00837647">
        <w:rPr>
          <w:b/>
          <w:bCs/>
        </w:rPr>
        <w:t>era</w:t>
      </w:r>
      <w:r w:rsidR="006A0595">
        <w:rPr>
          <w:b/>
          <w:bCs/>
        </w:rPr>
        <w:t>l</w:t>
      </w:r>
    </w:p>
    <w:p w14:paraId="1B132404" w14:textId="406BDE5E" w:rsidR="00D8426A" w:rsidRDefault="007E08DD" w:rsidP="00E76FBB">
      <w:pPr>
        <w:pStyle w:val="NormalWeb"/>
        <w:spacing w:line="360" w:lineRule="auto"/>
        <w:ind w:left="720"/>
        <w:jc w:val="both"/>
      </w:pPr>
      <w:r w:rsidRPr="007E08DD">
        <w:t>Ampliar a compreensão da importância ecológica, cultural e socioeconômica do Rio Capibaribe, promovendo a conscientização pública sobre a necessidade de conservação, restauração e uso sustentável dos recursos naturais relacionados ao rio, para garantir o equilíbrio ambiental e o desenvolvimento sustentável da região.</w:t>
      </w:r>
    </w:p>
    <w:p w14:paraId="27362427" w14:textId="4AB76688" w:rsidR="00D8426A" w:rsidRPr="00837647" w:rsidRDefault="00D8426A" w:rsidP="00AB4AC3">
      <w:pPr>
        <w:pStyle w:val="NormalWeb"/>
        <w:spacing w:line="360" w:lineRule="auto"/>
        <w:jc w:val="both"/>
        <w:rPr>
          <w:b/>
          <w:bCs/>
        </w:rPr>
      </w:pPr>
      <w:r w:rsidRPr="00837647">
        <w:rPr>
          <w:b/>
          <w:bCs/>
        </w:rPr>
        <w:t xml:space="preserve">Objetivos </w:t>
      </w:r>
      <w:r w:rsidR="000D3BF1">
        <w:rPr>
          <w:b/>
          <w:bCs/>
        </w:rPr>
        <w:t>E</w:t>
      </w:r>
      <w:r w:rsidRPr="00837647">
        <w:rPr>
          <w:b/>
          <w:bCs/>
        </w:rPr>
        <w:t xml:space="preserve">specíficos </w:t>
      </w:r>
    </w:p>
    <w:p w14:paraId="603AD06D" w14:textId="3E3A1CEA" w:rsidR="00085D3E" w:rsidRDefault="00085D3E" w:rsidP="00B357DA">
      <w:pPr>
        <w:pStyle w:val="NormalWeb"/>
        <w:numPr>
          <w:ilvl w:val="0"/>
          <w:numId w:val="2"/>
        </w:numPr>
        <w:spacing w:line="360" w:lineRule="auto"/>
        <w:jc w:val="both"/>
      </w:pPr>
      <w:r>
        <w:t>Analisar os parâmetros físico-químicos da água do rio Capibaribe e seus reservatórios</w:t>
      </w:r>
      <w:r w:rsidR="007E6ECC">
        <w:t xml:space="preserve"> inseridos na região do alto Capibaribe.</w:t>
      </w:r>
    </w:p>
    <w:p w14:paraId="485E6EA6" w14:textId="77777777" w:rsidR="00085D3E" w:rsidRDefault="00085D3E" w:rsidP="00B357DA">
      <w:pPr>
        <w:pStyle w:val="NormalWeb"/>
        <w:numPr>
          <w:ilvl w:val="0"/>
          <w:numId w:val="2"/>
        </w:numPr>
        <w:spacing w:line="360" w:lineRule="auto"/>
        <w:jc w:val="both"/>
      </w:pPr>
      <w:r>
        <w:t>Investigar as fontes de poluição e os principais fatores que contribuem para a degradação da qualidade da água.</w:t>
      </w:r>
    </w:p>
    <w:p w14:paraId="706A34BC" w14:textId="48D6B04C" w:rsidR="007E08DD" w:rsidRDefault="00085D3E" w:rsidP="00AB4AC3">
      <w:pPr>
        <w:pStyle w:val="NormalWeb"/>
        <w:numPr>
          <w:ilvl w:val="0"/>
          <w:numId w:val="2"/>
        </w:numPr>
        <w:spacing w:line="360" w:lineRule="auto"/>
        <w:jc w:val="both"/>
      </w:pPr>
      <w:r>
        <w:t>Propor estratégias de gestão e intervenções ambientais para a preservação e recuperação da qualidade da água e dos ecossistemas do rio Capibaribe.</w:t>
      </w:r>
    </w:p>
    <w:p w14:paraId="06171342" w14:textId="1353F6AA" w:rsidR="00837647" w:rsidRPr="00DA5446" w:rsidRDefault="00D8426A" w:rsidP="00AB4AC3">
      <w:pPr>
        <w:pStyle w:val="NormalWeb"/>
        <w:spacing w:line="360" w:lineRule="auto"/>
        <w:jc w:val="both"/>
        <w:rPr>
          <w:b/>
          <w:bCs/>
        </w:rPr>
      </w:pPr>
      <w:r w:rsidRPr="000D3BF1">
        <w:rPr>
          <w:b/>
          <w:bCs/>
        </w:rPr>
        <w:t>Metodologia</w:t>
      </w:r>
    </w:p>
    <w:p w14:paraId="0B6D9D27" w14:textId="2236F88C" w:rsidR="007E6ECC" w:rsidRDefault="002030B4" w:rsidP="00AB4974">
      <w:pPr>
        <w:pStyle w:val="NormalWeb"/>
        <w:spacing w:line="360" w:lineRule="auto"/>
        <w:ind w:firstLine="720"/>
        <w:jc w:val="both"/>
      </w:pPr>
      <w:r>
        <w:t>A metodologia está baseada numa pesquisa bibliográfica e descritiva, a coleta de dados se deu através</w:t>
      </w:r>
      <w:r w:rsidR="00D05034">
        <w:t xml:space="preserve"> dos dados </w:t>
      </w:r>
      <w:r w:rsidR="001A5677">
        <w:t xml:space="preserve">apresentados pela </w:t>
      </w:r>
      <w:r w:rsidR="00B94072" w:rsidRPr="00B94072">
        <w:t xml:space="preserve">Agência Pernambucana de Águas e Clima </w:t>
      </w:r>
      <w:r w:rsidR="00B94072">
        <w:t>(</w:t>
      </w:r>
      <w:r w:rsidR="001A5677">
        <w:t>APAC</w:t>
      </w:r>
      <w:r w:rsidR="00B94072">
        <w:t>)</w:t>
      </w:r>
      <w:r w:rsidR="001A5677">
        <w:t xml:space="preserve">, em comparativo com os </w:t>
      </w:r>
      <w:r w:rsidR="00B94072">
        <w:t xml:space="preserve">da </w:t>
      </w:r>
      <w:r w:rsidR="00B94072" w:rsidRPr="00B94072">
        <w:t xml:space="preserve">Agência Nacional de Águas e Saneamento Básico </w:t>
      </w:r>
      <w:r w:rsidR="00B94072">
        <w:t>(</w:t>
      </w:r>
      <w:r w:rsidR="00C10EDE">
        <w:t>ANA</w:t>
      </w:r>
      <w:r w:rsidR="00B94072">
        <w:t>)</w:t>
      </w:r>
      <w:r w:rsidR="009A1B04">
        <w:t xml:space="preserve">, além </w:t>
      </w:r>
      <w:r w:rsidR="004A73A2">
        <w:t>da</w:t>
      </w:r>
      <w:r w:rsidR="009A1B04">
        <w:t xml:space="preserve"> utilização de recursos disponíveis pela plataforma virtual do </w:t>
      </w:r>
      <w:r w:rsidR="00B94072" w:rsidRPr="00B94072">
        <w:t xml:space="preserve">Instituto Brasileiro de Geografia e Estatística </w:t>
      </w:r>
      <w:r w:rsidR="004A73A2">
        <w:t xml:space="preserve">(IBGE) </w:t>
      </w:r>
      <w:r w:rsidR="00E1285D">
        <w:t xml:space="preserve">que tem por finalidade </w:t>
      </w:r>
      <w:r w:rsidR="0024786B">
        <w:t xml:space="preserve">mapear </w:t>
      </w:r>
      <w:r w:rsidR="00F52D8E">
        <w:t xml:space="preserve">e </w:t>
      </w:r>
      <w:r w:rsidR="00E1285D">
        <w:t xml:space="preserve">constituir o </w:t>
      </w:r>
      <w:r w:rsidR="0024786B">
        <w:t>desenvolvimento, crescimento e sustentabilidade do país ao longo dos anos.</w:t>
      </w:r>
      <w:r w:rsidR="00F52D8E">
        <w:t xml:space="preserve"> </w:t>
      </w:r>
      <w:r w:rsidR="00EA6D20">
        <w:t>Dando continui</w:t>
      </w:r>
      <w:r w:rsidR="00A41E58">
        <w:t xml:space="preserve">dade ao trabalho a pesquisa vai se apegar </w:t>
      </w:r>
      <w:r w:rsidR="009C66F2">
        <w:t xml:space="preserve">ao </w:t>
      </w:r>
      <w:r w:rsidR="00B51320">
        <w:t>índice de estado trófico compartilhado pela agência pernambucana de águas e climas</w:t>
      </w:r>
      <w:r w:rsidR="00375AAC">
        <w:t xml:space="preserve">, isso no contexto de dois </w:t>
      </w:r>
      <w:r w:rsidR="00375AAC">
        <w:lastRenderedPageBreak/>
        <w:t xml:space="preserve">reservatórios poço fundo e jucazinho ambos </w:t>
      </w:r>
      <w:r w:rsidR="00707BE6">
        <w:t xml:space="preserve">inseridos no leito do Capibaribe, com </w:t>
      </w:r>
      <w:r w:rsidR="002D283D">
        <w:t>análises</w:t>
      </w:r>
      <w:r w:rsidR="00707BE6">
        <w:t xml:space="preserve"> conjuntas dos anos de 2021</w:t>
      </w:r>
      <w:r w:rsidR="00386FB4">
        <w:t xml:space="preserve">-22 entendendo-se que o houve </w:t>
      </w:r>
      <w:r w:rsidR="002D283D">
        <w:t>um hiato</w:t>
      </w:r>
      <w:r w:rsidR="00386FB4">
        <w:t xml:space="preserve"> no ano de 2020 devido à crise epidemiológica agravada pela pandemia do novo coronavírus.</w:t>
      </w:r>
      <w:r w:rsidR="00037A8A">
        <w:t xml:space="preserve"> Conforme a tabela 1</w:t>
      </w:r>
      <w:r w:rsidR="00EA2FC1">
        <w:t>, mostra a classificação do</w:t>
      </w:r>
      <w:r w:rsidR="00315B84">
        <w:t xml:space="preserve"> Índice de </w:t>
      </w:r>
      <w:r w:rsidR="00EA23CD">
        <w:t>Estado Trófico</w:t>
      </w:r>
      <w:r w:rsidR="009D476C">
        <w:t xml:space="preserve"> </w:t>
      </w:r>
      <w:r w:rsidR="00EA2FC1">
        <w:t xml:space="preserve">(IET) segundo </w:t>
      </w:r>
      <w:r w:rsidR="00751DCC">
        <w:t xml:space="preserve">dados da </w:t>
      </w:r>
      <w:r w:rsidR="00EA2FC1">
        <w:t>APAC.</w:t>
      </w:r>
    </w:p>
    <w:p w14:paraId="67343B5D" w14:textId="440C88FE" w:rsidR="00BA3EEF" w:rsidRDefault="00CE7608" w:rsidP="00BA3EEF">
      <w:pPr>
        <w:pStyle w:val="NormalWeb"/>
        <w:spacing w:line="360" w:lineRule="auto"/>
        <w:ind w:firstLine="720"/>
        <w:jc w:val="center"/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DB1127D" wp14:editId="5F69CCC1">
            <wp:simplePos x="0" y="0"/>
            <wp:positionH relativeFrom="column">
              <wp:posOffset>-104775</wp:posOffset>
            </wp:positionH>
            <wp:positionV relativeFrom="paragraph">
              <wp:posOffset>269240</wp:posOffset>
            </wp:positionV>
            <wp:extent cx="6702636" cy="695325"/>
            <wp:effectExtent l="0" t="0" r="0" b="0"/>
            <wp:wrapNone/>
            <wp:docPr id="8922702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7022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8" b="55505"/>
                    <a:stretch/>
                  </pic:blipFill>
                  <pic:spPr bwMode="auto">
                    <a:xfrm>
                      <a:off x="0" y="0"/>
                      <a:ext cx="6702636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EF" w:rsidRPr="00AB1510">
        <w:rPr>
          <w:b/>
          <w:bCs/>
        </w:rPr>
        <w:t>Tabela 1</w:t>
      </w:r>
      <w:r w:rsidR="00BA3EEF">
        <w:t xml:space="preserve"> </w:t>
      </w:r>
      <w:r w:rsidR="00AB1510">
        <w:t>–</w:t>
      </w:r>
      <w:r w:rsidR="00BA3EEF">
        <w:t xml:space="preserve"> </w:t>
      </w:r>
      <w:r w:rsidR="00AB1510">
        <w:t xml:space="preserve">classificação do IET </w:t>
      </w:r>
    </w:p>
    <w:p w14:paraId="3FAA1B8A" w14:textId="24C566FC" w:rsidR="007E6ECC" w:rsidRDefault="007E6ECC" w:rsidP="00245C71">
      <w:pPr>
        <w:pStyle w:val="NormalWeb"/>
        <w:spacing w:line="360" w:lineRule="auto"/>
        <w:ind w:firstLine="720"/>
        <w:jc w:val="both"/>
      </w:pPr>
    </w:p>
    <w:p w14:paraId="2D8FAA0D" w14:textId="77777777" w:rsidR="00B94072" w:rsidRPr="00B94072" w:rsidRDefault="00B94072" w:rsidP="0055053F">
      <w:pPr>
        <w:pStyle w:val="NormalWeb"/>
        <w:spacing w:line="360" w:lineRule="auto"/>
        <w:jc w:val="both"/>
        <w:rPr>
          <w:b/>
          <w:bCs/>
          <w:sz w:val="8"/>
          <w:szCs w:val="8"/>
        </w:rPr>
      </w:pPr>
    </w:p>
    <w:p w14:paraId="290B96A3" w14:textId="330E3E88" w:rsidR="00B94072" w:rsidRPr="00751DCC" w:rsidRDefault="00B94072" w:rsidP="0055053F">
      <w:pPr>
        <w:pStyle w:val="NormalWeb"/>
        <w:spacing w:line="360" w:lineRule="auto"/>
        <w:jc w:val="both"/>
      </w:pPr>
      <w:r w:rsidRPr="00D909AE">
        <w:rPr>
          <w:b/>
          <w:bCs/>
        </w:rPr>
        <w:t xml:space="preserve">Fonte: </w:t>
      </w:r>
      <w:r w:rsidR="00751DCC" w:rsidRPr="00D909AE">
        <w:t>APAC</w:t>
      </w:r>
      <w:r w:rsidR="00751DCC" w:rsidRPr="00751DCC">
        <w:t xml:space="preserve">, </w:t>
      </w:r>
      <w:r w:rsidR="009B3082" w:rsidRPr="009B3082">
        <w:rPr>
          <w:color w:val="000000" w:themeColor="text1"/>
        </w:rPr>
        <w:t>2023</w:t>
      </w:r>
    </w:p>
    <w:p w14:paraId="2FC8CAA2" w14:textId="32D8D085" w:rsidR="00D8426A" w:rsidRPr="00245C71" w:rsidRDefault="00D8426A" w:rsidP="00AB4AC3">
      <w:pPr>
        <w:pStyle w:val="NormalWeb"/>
        <w:spacing w:line="360" w:lineRule="auto"/>
        <w:jc w:val="both"/>
        <w:rPr>
          <w:b/>
          <w:bCs/>
        </w:rPr>
      </w:pPr>
      <w:r w:rsidRPr="00245C71">
        <w:rPr>
          <w:b/>
          <w:bCs/>
        </w:rPr>
        <w:t xml:space="preserve">Resultados e </w:t>
      </w:r>
      <w:r w:rsidR="00245C71" w:rsidRPr="00245C71">
        <w:rPr>
          <w:b/>
          <w:bCs/>
        </w:rPr>
        <w:t>D</w:t>
      </w:r>
      <w:r w:rsidRPr="00245C71">
        <w:rPr>
          <w:b/>
          <w:bCs/>
        </w:rPr>
        <w:t>iscussão</w:t>
      </w:r>
    </w:p>
    <w:p w14:paraId="727BF7A5" w14:textId="79C419A0" w:rsidR="00A529E4" w:rsidRDefault="004F49A6" w:rsidP="00A0749D">
      <w:pPr>
        <w:pStyle w:val="NormalWeb"/>
        <w:spacing w:line="360" w:lineRule="auto"/>
        <w:ind w:firstLine="720"/>
        <w:jc w:val="both"/>
      </w:pPr>
      <w:r>
        <w:t xml:space="preserve">O acompanhamento das águas e de suma importância para a saúde pública de todos que </w:t>
      </w:r>
      <w:r w:rsidR="00751DCC">
        <w:t>utilizam</w:t>
      </w:r>
      <w:r>
        <w:t xml:space="preserve"> esse recurso natural para sobrevivência,</w:t>
      </w:r>
      <w:r w:rsidR="00465F7E">
        <w:t xml:space="preserve"> portanto segui</w:t>
      </w:r>
      <w:r w:rsidR="000B2B37">
        <w:t xml:space="preserve">ndo como base o </w:t>
      </w:r>
      <w:r w:rsidR="000B2B37" w:rsidRPr="00751DCC">
        <w:t>IET,</w:t>
      </w:r>
      <w:r w:rsidR="000B2B37">
        <w:t xml:space="preserve"> </w:t>
      </w:r>
      <w:r w:rsidR="003D27AA">
        <w:t>temos a compreensão dos sistemas poço fundo e jucazinho</w:t>
      </w:r>
      <w:r w:rsidR="00147F04">
        <w:t>, nos últimos anos, com a seguinte indicativa de variação nos graus de análise conforme a tabela 2.</w:t>
      </w:r>
    </w:p>
    <w:p w14:paraId="04F2695F" w14:textId="4B17FE1A" w:rsidR="00147F04" w:rsidRDefault="00147F04" w:rsidP="00A529E4">
      <w:pPr>
        <w:pStyle w:val="NormalWeb"/>
        <w:spacing w:line="360" w:lineRule="auto"/>
        <w:ind w:firstLine="720"/>
        <w:jc w:val="center"/>
      </w:pPr>
      <w:r w:rsidRPr="00147F04">
        <w:rPr>
          <w:b/>
          <w:bCs/>
        </w:rPr>
        <w:t>Tabela 2</w:t>
      </w:r>
      <w:r>
        <w:t xml:space="preserve"> – Monitoramento dos reservatórios</w:t>
      </w:r>
    </w:p>
    <w:tbl>
      <w:tblPr>
        <w:tblStyle w:val="Tabelacomgrade"/>
        <w:tblW w:w="9781" w:type="dxa"/>
        <w:tblInd w:w="-34" w:type="dxa"/>
        <w:tblLook w:val="04A0" w:firstRow="1" w:lastRow="0" w:firstColumn="1" w:lastColumn="0" w:noHBand="0" w:noVBand="1"/>
      </w:tblPr>
      <w:tblGrid>
        <w:gridCol w:w="1677"/>
        <w:gridCol w:w="2093"/>
        <w:gridCol w:w="2208"/>
        <w:gridCol w:w="1797"/>
        <w:gridCol w:w="2006"/>
      </w:tblGrid>
      <w:tr w:rsidR="00D43D30" w14:paraId="018A240D" w14:textId="1D21DDBD" w:rsidTr="00351D44">
        <w:tc>
          <w:tcPr>
            <w:tcW w:w="1677" w:type="dxa"/>
          </w:tcPr>
          <w:p w14:paraId="425B8403" w14:textId="783E6062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25051">
              <w:rPr>
                <w:b/>
                <w:bCs/>
                <w:sz w:val="18"/>
                <w:szCs w:val="18"/>
              </w:rPr>
              <w:t>RESERVÁTORIO</w:t>
            </w:r>
          </w:p>
        </w:tc>
        <w:tc>
          <w:tcPr>
            <w:tcW w:w="2093" w:type="dxa"/>
          </w:tcPr>
          <w:p w14:paraId="4BE43098" w14:textId="66D62D34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25051">
              <w:rPr>
                <w:b/>
                <w:bCs/>
                <w:sz w:val="18"/>
                <w:szCs w:val="18"/>
              </w:rPr>
              <w:t>DATA DA COLETA</w:t>
            </w:r>
          </w:p>
        </w:tc>
        <w:tc>
          <w:tcPr>
            <w:tcW w:w="2208" w:type="dxa"/>
          </w:tcPr>
          <w:p w14:paraId="0C291854" w14:textId="0C048278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25051">
              <w:rPr>
                <w:b/>
                <w:bCs/>
                <w:sz w:val="18"/>
                <w:szCs w:val="18"/>
              </w:rPr>
              <w:t>IET</w:t>
            </w:r>
          </w:p>
        </w:tc>
        <w:tc>
          <w:tcPr>
            <w:tcW w:w="1797" w:type="dxa"/>
          </w:tcPr>
          <w:p w14:paraId="1F971194" w14:textId="3E9445FE" w:rsidR="00D43D30" w:rsidRPr="00025051" w:rsidRDefault="00111BAC" w:rsidP="00D43D30">
            <w:pPr>
              <w:pStyle w:val="NormalWeb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25051">
              <w:rPr>
                <w:b/>
                <w:bCs/>
                <w:sz w:val="18"/>
                <w:szCs w:val="18"/>
              </w:rPr>
              <w:t>CAPAC. TOTAL</w:t>
            </w:r>
          </w:p>
        </w:tc>
        <w:tc>
          <w:tcPr>
            <w:tcW w:w="2006" w:type="dxa"/>
          </w:tcPr>
          <w:p w14:paraId="37446C95" w14:textId="5D0E66BF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25051">
              <w:rPr>
                <w:b/>
                <w:bCs/>
                <w:sz w:val="18"/>
                <w:szCs w:val="18"/>
              </w:rPr>
              <w:t>VOL</w:t>
            </w:r>
            <w:r w:rsidR="00111BAC" w:rsidRPr="00025051">
              <w:rPr>
                <w:b/>
                <w:bCs/>
                <w:sz w:val="18"/>
                <w:szCs w:val="18"/>
              </w:rPr>
              <w:t>UME ATUAL</w:t>
            </w:r>
          </w:p>
        </w:tc>
      </w:tr>
      <w:tr w:rsidR="00D43D30" w14:paraId="043B3866" w14:textId="36563EF9" w:rsidTr="00351D44">
        <w:tc>
          <w:tcPr>
            <w:tcW w:w="1677" w:type="dxa"/>
          </w:tcPr>
          <w:p w14:paraId="2B95AC90" w14:textId="240DFA9B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POÇO FUNDO</w:t>
            </w:r>
          </w:p>
        </w:tc>
        <w:tc>
          <w:tcPr>
            <w:tcW w:w="2093" w:type="dxa"/>
          </w:tcPr>
          <w:p w14:paraId="2809DFBD" w14:textId="2883B061" w:rsidR="00D43D30" w:rsidRPr="00025051" w:rsidRDefault="00D43D30" w:rsidP="00F81C77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05.10.21</w:t>
            </w:r>
          </w:p>
        </w:tc>
        <w:tc>
          <w:tcPr>
            <w:tcW w:w="2208" w:type="dxa"/>
          </w:tcPr>
          <w:p w14:paraId="1DD92952" w14:textId="13C4AB99" w:rsidR="00D43D30" w:rsidRPr="00025051" w:rsidRDefault="00D43D30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HIPEREUTROFICO</w:t>
            </w:r>
          </w:p>
        </w:tc>
        <w:tc>
          <w:tcPr>
            <w:tcW w:w="1797" w:type="dxa"/>
          </w:tcPr>
          <w:p w14:paraId="2F12EDD8" w14:textId="20163DFD" w:rsidR="00D43D30" w:rsidRPr="00025051" w:rsidRDefault="004203A5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10.600 M3</w:t>
            </w:r>
          </w:p>
        </w:tc>
        <w:tc>
          <w:tcPr>
            <w:tcW w:w="2006" w:type="dxa"/>
          </w:tcPr>
          <w:p w14:paraId="25BA9F4A" w14:textId="797B744C" w:rsidR="00D43D30" w:rsidRPr="00025051" w:rsidRDefault="00111BAC" w:rsidP="00E91AB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28.59</w:t>
            </w:r>
            <w:r w:rsidR="00683CE9" w:rsidRPr="00025051">
              <w:rPr>
                <w:sz w:val="18"/>
                <w:szCs w:val="18"/>
              </w:rPr>
              <w:t>%</w:t>
            </w:r>
          </w:p>
        </w:tc>
      </w:tr>
      <w:tr w:rsidR="00D43D30" w14:paraId="4748D788" w14:textId="5E86EF0E" w:rsidTr="00351D44">
        <w:tc>
          <w:tcPr>
            <w:tcW w:w="1677" w:type="dxa"/>
          </w:tcPr>
          <w:p w14:paraId="6EEF505F" w14:textId="1247B084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POÇO FUNDO</w:t>
            </w:r>
          </w:p>
        </w:tc>
        <w:tc>
          <w:tcPr>
            <w:tcW w:w="2093" w:type="dxa"/>
          </w:tcPr>
          <w:p w14:paraId="6DEB2E41" w14:textId="32FFDC0D" w:rsidR="00D43D30" w:rsidRPr="00025051" w:rsidRDefault="00D43D30" w:rsidP="00F81C77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19.07.22</w:t>
            </w:r>
          </w:p>
        </w:tc>
        <w:tc>
          <w:tcPr>
            <w:tcW w:w="2208" w:type="dxa"/>
          </w:tcPr>
          <w:p w14:paraId="725A5ED5" w14:textId="4C926E9F" w:rsidR="00D43D30" w:rsidRPr="00025051" w:rsidRDefault="00D43D30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HIPEREUTROFICO</w:t>
            </w:r>
          </w:p>
        </w:tc>
        <w:tc>
          <w:tcPr>
            <w:tcW w:w="1797" w:type="dxa"/>
          </w:tcPr>
          <w:p w14:paraId="0FF50EE3" w14:textId="1054DF91" w:rsidR="00D43D30" w:rsidRPr="00025051" w:rsidRDefault="004203A5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10.600 M3</w:t>
            </w:r>
          </w:p>
        </w:tc>
        <w:tc>
          <w:tcPr>
            <w:tcW w:w="2006" w:type="dxa"/>
          </w:tcPr>
          <w:p w14:paraId="798DD7FB" w14:textId="25DF9E67" w:rsidR="00D43D30" w:rsidRPr="00025051" w:rsidRDefault="00D43D30" w:rsidP="00E91AB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17.83%</w:t>
            </w:r>
          </w:p>
        </w:tc>
      </w:tr>
      <w:tr w:rsidR="00D43D30" w14:paraId="30EF0D25" w14:textId="51C4A1F7" w:rsidTr="00351D44">
        <w:tc>
          <w:tcPr>
            <w:tcW w:w="1677" w:type="dxa"/>
          </w:tcPr>
          <w:p w14:paraId="508157AB" w14:textId="749DA06B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JUCAZINHO</w:t>
            </w:r>
          </w:p>
        </w:tc>
        <w:tc>
          <w:tcPr>
            <w:tcW w:w="2093" w:type="dxa"/>
          </w:tcPr>
          <w:p w14:paraId="0D0D1E1B" w14:textId="32CD73C9" w:rsidR="00D43D30" w:rsidRPr="00025051" w:rsidRDefault="00DD473C" w:rsidP="00F81C77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13.10.21</w:t>
            </w:r>
          </w:p>
        </w:tc>
        <w:tc>
          <w:tcPr>
            <w:tcW w:w="2208" w:type="dxa"/>
          </w:tcPr>
          <w:p w14:paraId="4B48A343" w14:textId="2B2EAE13" w:rsidR="00D43D30" w:rsidRPr="00025051" w:rsidRDefault="006F459E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EUTRÓFICO</w:t>
            </w:r>
          </w:p>
        </w:tc>
        <w:tc>
          <w:tcPr>
            <w:tcW w:w="1797" w:type="dxa"/>
          </w:tcPr>
          <w:p w14:paraId="3CAC16AF" w14:textId="6602E949" w:rsidR="00D43D30" w:rsidRPr="00025051" w:rsidRDefault="008E6792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204.000 M3</w:t>
            </w:r>
          </w:p>
        </w:tc>
        <w:tc>
          <w:tcPr>
            <w:tcW w:w="2006" w:type="dxa"/>
          </w:tcPr>
          <w:p w14:paraId="7F866A00" w14:textId="6B94499C" w:rsidR="00D43D30" w:rsidRPr="00025051" w:rsidRDefault="0055053F" w:rsidP="00351D44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  <w:tr w:rsidR="00D43D30" w14:paraId="6F8F92F9" w14:textId="704D9A38" w:rsidTr="00351D44">
        <w:tc>
          <w:tcPr>
            <w:tcW w:w="1677" w:type="dxa"/>
          </w:tcPr>
          <w:p w14:paraId="05CF3721" w14:textId="5E202866" w:rsidR="00D43D30" w:rsidRPr="00025051" w:rsidRDefault="00D43D30" w:rsidP="00D43D30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JUCAZINHO</w:t>
            </w:r>
          </w:p>
        </w:tc>
        <w:tc>
          <w:tcPr>
            <w:tcW w:w="2093" w:type="dxa"/>
          </w:tcPr>
          <w:p w14:paraId="7982A555" w14:textId="3A151138" w:rsidR="00D43D30" w:rsidRPr="00025051" w:rsidRDefault="00DD473C" w:rsidP="00351D44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13.07.22</w:t>
            </w:r>
          </w:p>
        </w:tc>
        <w:tc>
          <w:tcPr>
            <w:tcW w:w="2208" w:type="dxa"/>
          </w:tcPr>
          <w:p w14:paraId="240D9E80" w14:textId="07DD489E" w:rsidR="00D43D30" w:rsidRPr="00025051" w:rsidRDefault="006F459E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HIPEREUTROFICO</w:t>
            </w:r>
          </w:p>
        </w:tc>
        <w:tc>
          <w:tcPr>
            <w:tcW w:w="1797" w:type="dxa"/>
          </w:tcPr>
          <w:p w14:paraId="39864847" w14:textId="528BD0FE" w:rsidR="00D43D30" w:rsidRPr="00025051" w:rsidRDefault="008E6792" w:rsidP="006F459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204.000 M3</w:t>
            </w:r>
          </w:p>
        </w:tc>
        <w:tc>
          <w:tcPr>
            <w:tcW w:w="2006" w:type="dxa"/>
          </w:tcPr>
          <w:p w14:paraId="6C224BE7" w14:textId="5B4989BE" w:rsidR="00D43D30" w:rsidRPr="00025051" w:rsidRDefault="00E91ABE" w:rsidP="00E91ABE">
            <w:pPr>
              <w:pStyle w:val="NormalWeb"/>
              <w:spacing w:line="360" w:lineRule="auto"/>
              <w:jc w:val="center"/>
              <w:rPr>
                <w:sz w:val="18"/>
                <w:szCs w:val="18"/>
              </w:rPr>
            </w:pPr>
            <w:r w:rsidRPr="00025051">
              <w:rPr>
                <w:sz w:val="18"/>
                <w:szCs w:val="18"/>
              </w:rPr>
              <w:t>19.83%</w:t>
            </w:r>
          </w:p>
        </w:tc>
      </w:tr>
    </w:tbl>
    <w:p w14:paraId="052E4C27" w14:textId="79DB61D3" w:rsidR="00751DCC" w:rsidRPr="00751DCC" w:rsidRDefault="00751DCC" w:rsidP="00751DCC">
      <w:pPr>
        <w:pStyle w:val="NormalWeb"/>
        <w:spacing w:line="360" w:lineRule="auto"/>
        <w:jc w:val="both"/>
      </w:pPr>
      <w:r w:rsidRPr="00D909AE">
        <w:rPr>
          <w:b/>
          <w:bCs/>
        </w:rPr>
        <w:t xml:space="preserve">Fonte: </w:t>
      </w:r>
      <w:r w:rsidRPr="00D909AE">
        <w:t>APA</w:t>
      </w:r>
      <w:r w:rsidRPr="00751DCC">
        <w:t xml:space="preserve">C, </w:t>
      </w:r>
      <w:r w:rsidR="00B53AA6" w:rsidRPr="00D32819">
        <w:t>2023</w:t>
      </w:r>
    </w:p>
    <w:p w14:paraId="34E7A376" w14:textId="1863BEC4" w:rsidR="00753071" w:rsidRDefault="00AD547E" w:rsidP="00A529E4">
      <w:pPr>
        <w:pStyle w:val="NormalWeb"/>
        <w:spacing w:line="360" w:lineRule="auto"/>
        <w:ind w:firstLine="720"/>
        <w:jc w:val="both"/>
      </w:pPr>
      <w:r>
        <w:t xml:space="preserve">Desse modo foi possível </w:t>
      </w:r>
      <w:r w:rsidR="00EF3739">
        <w:t xml:space="preserve">compreender que a represa de posso fundo se manteve estável no índice </w:t>
      </w:r>
      <w:r w:rsidR="00896690">
        <w:t xml:space="preserve">hipertrófico, na primeira e </w:t>
      </w:r>
      <w:r w:rsidR="0005511E">
        <w:t>última</w:t>
      </w:r>
      <w:r w:rsidR="00896690">
        <w:t xml:space="preserve"> coleta, o que significa dizer que </w:t>
      </w:r>
      <w:r w:rsidR="0005511E">
        <w:t>o reservatório se encontra com taxas altas de concentração de matéria orgânica</w:t>
      </w:r>
      <w:r w:rsidR="007C6D9B">
        <w:t xml:space="preserve">, </w:t>
      </w:r>
      <w:r w:rsidR="00025051">
        <w:t>acarretando</w:t>
      </w:r>
      <w:r w:rsidR="007C6D9B">
        <w:t xml:space="preserve"> </w:t>
      </w:r>
      <w:r w:rsidR="00025051">
        <w:t xml:space="preserve">na </w:t>
      </w:r>
      <w:r w:rsidR="007C6D9B">
        <w:t xml:space="preserve">morte de peixes, quantidade elevadas de algas, possibilitando </w:t>
      </w:r>
      <w:r w:rsidR="00025051">
        <w:t xml:space="preserve">uma mal utilização de suas águas, no cenário de jucazinho a última coleta segue </w:t>
      </w:r>
      <w:r w:rsidR="00DD4F4F">
        <w:t xml:space="preserve">a ritmo de poço fundo, em contra partida a primeira que retrata o índice </w:t>
      </w:r>
      <w:r w:rsidR="008B2FC2">
        <w:t xml:space="preserve">eutrófico, </w:t>
      </w:r>
      <w:r w:rsidR="00FF03FF">
        <w:t xml:space="preserve">com uma alta produção antrópica provocando modificação na tonalidade, e problemas na qualidade. </w:t>
      </w:r>
      <w:r w:rsidR="000C2219">
        <w:t xml:space="preserve">Ambos </w:t>
      </w:r>
      <w:r w:rsidR="00CE7608">
        <w:t>os casos existem a presença de inúmeros dejetos humanos e industriais</w:t>
      </w:r>
      <w:r w:rsidR="00E358FD">
        <w:t xml:space="preserve">, sobretudo relacionado a seus afluentes que viram canais levando os esgotos das cidades, como é o caso do rio </w:t>
      </w:r>
      <w:r w:rsidR="00751DCC">
        <w:t>J</w:t>
      </w:r>
      <w:r w:rsidR="00E358FD">
        <w:t xml:space="preserve">ataúba, e também a forte presença industrial do polo de confecções do </w:t>
      </w:r>
      <w:r w:rsidR="00751DCC">
        <w:t>A</w:t>
      </w:r>
      <w:r w:rsidR="00E358FD">
        <w:t>greste</w:t>
      </w:r>
      <w:r w:rsidR="00CE7608">
        <w:t xml:space="preserve"> que interferem na qualidade da </w:t>
      </w:r>
      <w:r w:rsidR="00CE7608">
        <w:lastRenderedPageBreak/>
        <w:t xml:space="preserve">água </w:t>
      </w:r>
      <w:r w:rsidR="00254DC2">
        <w:t>deles, v</w:t>
      </w:r>
      <w:r w:rsidR="00E358FD">
        <w:t>oltando</w:t>
      </w:r>
      <w:r w:rsidR="00254DC2">
        <w:t xml:space="preserve"> a tabela 1 </w:t>
      </w:r>
      <w:r w:rsidR="00E61E7A">
        <w:t xml:space="preserve">tanto </w:t>
      </w:r>
      <w:r w:rsidR="00254DC2">
        <w:t xml:space="preserve">poço fundo </w:t>
      </w:r>
      <w:r w:rsidR="00E61E7A">
        <w:t xml:space="preserve">quanto </w:t>
      </w:r>
      <w:r w:rsidR="00254DC2">
        <w:t xml:space="preserve">jucazinho, estão num estado delicado enquanto a </w:t>
      </w:r>
      <w:r w:rsidR="00D60F49">
        <w:t>sua qualidade hídrica</w:t>
      </w:r>
      <w:r w:rsidR="00846F20">
        <w:t>.</w:t>
      </w:r>
    </w:p>
    <w:p w14:paraId="6B6E4E68" w14:textId="68C6FD13" w:rsidR="00785E4B" w:rsidRDefault="00D8426A" w:rsidP="001831E8">
      <w:pPr>
        <w:pStyle w:val="NormalWeb"/>
        <w:spacing w:line="360" w:lineRule="auto"/>
        <w:jc w:val="both"/>
        <w:rPr>
          <w:b/>
          <w:bCs/>
        </w:rPr>
      </w:pPr>
      <w:r w:rsidRPr="008D47A4">
        <w:rPr>
          <w:b/>
          <w:bCs/>
        </w:rPr>
        <w:t>Considerações Finais</w:t>
      </w:r>
    </w:p>
    <w:p w14:paraId="4D6C43AA" w14:textId="5C3178A4" w:rsidR="00751DCC" w:rsidRDefault="00011A19" w:rsidP="00732B94">
      <w:pPr>
        <w:pStyle w:val="NormalWeb"/>
        <w:spacing w:line="360" w:lineRule="auto"/>
        <w:ind w:firstLine="720"/>
        <w:jc w:val="both"/>
      </w:pPr>
      <w:r>
        <w:t xml:space="preserve">Os resultados </w:t>
      </w:r>
      <w:r w:rsidR="00751DCC">
        <w:t>apresentam que</w:t>
      </w:r>
      <w:r w:rsidR="007D56E2">
        <w:t xml:space="preserve"> o rio Capibaribe cumpre um papel essencial para vida e desenvolvimento do estado de Pernambuco, entretanto com os constantes níveis de crescimento da população</w:t>
      </w:r>
      <w:r w:rsidR="001B3261">
        <w:t xml:space="preserve"> motiv</w:t>
      </w:r>
      <w:r w:rsidR="00751DCC">
        <w:t>ando</w:t>
      </w:r>
      <w:r w:rsidR="001B3261">
        <w:t xml:space="preserve"> uma maior utilização desse bem natural, foi possível perceber diante dos </w:t>
      </w:r>
      <w:r w:rsidR="00751DCC">
        <w:t>dados analisados</w:t>
      </w:r>
      <w:r w:rsidR="001B3261">
        <w:t xml:space="preserve"> como </w:t>
      </w:r>
      <w:r w:rsidR="00076BC5">
        <w:t>isso está acontecendo de forma acelerada, refletindo nos reservatórios a massiva concentração do desenvolvimento insustentável</w:t>
      </w:r>
      <w:r w:rsidR="00751DCC">
        <w:t>.</w:t>
      </w:r>
    </w:p>
    <w:p w14:paraId="506A9F28" w14:textId="0E0080E7" w:rsidR="00753071" w:rsidRDefault="00751DCC" w:rsidP="00732B94">
      <w:pPr>
        <w:pStyle w:val="NormalWeb"/>
        <w:spacing w:line="360" w:lineRule="auto"/>
        <w:ind w:firstLine="720"/>
        <w:jc w:val="both"/>
      </w:pPr>
      <w:r>
        <w:t xml:space="preserve">É </w:t>
      </w:r>
      <w:r w:rsidR="001B3D8E">
        <w:t>preciso uma conscientização das autoridades</w:t>
      </w:r>
      <w:r>
        <w:t xml:space="preserve">, </w:t>
      </w:r>
      <w:r w:rsidR="00C53D32">
        <w:t xml:space="preserve">junto com a população, visando investimentos em esgotamento sanitário nas cidades </w:t>
      </w:r>
      <w:r w:rsidR="006135AD">
        <w:t>inseridas na bacia hidrográfica além de uma enorme campanha pu</w:t>
      </w:r>
      <w:r w:rsidR="002E17B2">
        <w:t>blicitaria</w:t>
      </w:r>
      <w:r>
        <w:t>,</w:t>
      </w:r>
      <w:r w:rsidR="002E17B2">
        <w:t xml:space="preserve"> ressaltando a importância </w:t>
      </w:r>
      <w:r>
        <w:t>dela</w:t>
      </w:r>
      <w:r w:rsidR="002E17B2">
        <w:t xml:space="preserve">. Por hoje ainda </w:t>
      </w:r>
      <w:r w:rsidR="00F27E03">
        <w:t xml:space="preserve">dá </w:t>
      </w:r>
      <w:r>
        <w:t>para</w:t>
      </w:r>
      <w:r w:rsidR="00F27E03">
        <w:t xml:space="preserve"> conviver, porém os índices já estão alertando a probabilidade do futuro, e cabe a todos nós modificar esse fato quase consumado.</w:t>
      </w:r>
    </w:p>
    <w:p w14:paraId="6A3D4BCB" w14:textId="77777777" w:rsidR="00732B94" w:rsidRDefault="00D8426A" w:rsidP="00732B94">
      <w:pPr>
        <w:pStyle w:val="NormalWeb"/>
        <w:spacing w:line="360" w:lineRule="auto"/>
        <w:jc w:val="both"/>
        <w:rPr>
          <w:b/>
          <w:bCs/>
        </w:rPr>
      </w:pPr>
      <w:r w:rsidRPr="00732B94">
        <w:rPr>
          <w:b/>
          <w:bCs/>
        </w:rPr>
        <w:t>Referências</w:t>
      </w:r>
    </w:p>
    <w:p w14:paraId="020CD4A0" w14:textId="782FD612" w:rsidR="00261CF9" w:rsidRPr="000C2D4F" w:rsidRDefault="00214CEC" w:rsidP="00751DCC">
      <w:pPr>
        <w:pStyle w:val="NormalWeb"/>
        <w:spacing w:line="360" w:lineRule="auto"/>
        <w:jc w:val="both"/>
        <w:rPr>
          <w:sz w:val="22"/>
          <w:szCs w:val="22"/>
        </w:rPr>
      </w:pPr>
      <w:r w:rsidRPr="000C2D4F">
        <w:rPr>
          <w:sz w:val="22"/>
          <w:szCs w:val="22"/>
        </w:rPr>
        <w:t>L</w:t>
      </w:r>
      <w:r w:rsidR="00751DCC" w:rsidRPr="000C2D4F">
        <w:rPr>
          <w:sz w:val="22"/>
          <w:szCs w:val="22"/>
        </w:rPr>
        <w:t>amparelli</w:t>
      </w:r>
      <w:r w:rsidRPr="000C2D4F">
        <w:rPr>
          <w:sz w:val="22"/>
          <w:szCs w:val="22"/>
        </w:rPr>
        <w:t xml:space="preserve"> , M. C. Grau de trofia em corpos d’água do estado de São Paulo: avaliação dos métodos de monitoramento. São Paulo : USP/ Departamento de Ecologia., 2004. 235 f. Tese de doutorado, Universidade de São Paulo, 2004.</w:t>
      </w:r>
    </w:p>
    <w:p w14:paraId="1F1D8525" w14:textId="1DBBF06D" w:rsidR="0029639E" w:rsidRPr="000C2D4F" w:rsidRDefault="00C906EC" w:rsidP="00B53B43">
      <w:pPr>
        <w:pStyle w:val="NormalWeb"/>
        <w:spacing w:line="360" w:lineRule="auto"/>
        <w:rPr>
          <w:sz w:val="22"/>
          <w:szCs w:val="22"/>
        </w:rPr>
      </w:pPr>
      <w:r w:rsidRPr="000C2D4F">
        <w:rPr>
          <w:sz w:val="22"/>
          <w:szCs w:val="22"/>
        </w:rPr>
        <w:t>E</w:t>
      </w:r>
      <w:r w:rsidR="00751DCC" w:rsidRPr="000C2D4F">
        <w:rPr>
          <w:sz w:val="22"/>
          <w:szCs w:val="22"/>
        </w:rPr>
        <w:t>steves</w:t>
      </w:r>
      <w:r w:rsidRPr="000C2D4F">
        <w:rPr>
          <w:sz w:val="22"/>
          <w:szCs w:val="22"/>
        </w:rPr>
        <w:t>, F.A. </w:t>
      </w:r>
      <w:r w:rsidRPr="000C2D4F">
        <w:rPr>
          <w:rStyle w:val="nfase"/>
          <w:sz w:val="22"/>
          <w:szCs w:val="22"/>
        </w:rPr>
        <w:t>Fundamentos de Limnologia</w:t>
      </w:r>
      <w:r w:rsidRPr="000C2D4F">
        <w:rPr>
          <w:sz w:val="22"/>
          <w:szCs w:val="22"/>
        </w:rPr>
        <w:t>. Rio de Janeiro: Editora Interciência, 1988. 574p.</w:t>
      </w:r>
    </w:p>
    <w:p w14:paraId="0E1F41EB" w14:textId="7001596C" w:rsidR="00902501" w:rsidRPr="000C2D4F" w:rsidRDefault="00A32722" w:rsidP="0097510F">
      <w:pPr>
        <w:pStyle w:val="NormalWeb"/>
        <w:spacing w:line="360" w:lineRule="auto"/>
        <w:rPr>
          <w:sz w:val="22"/>
          <w:szCs w:val="22"/>
        </w:rPr>
      </w:pPr>
      <w:r w:rsidRPr="000C2D4F">
        <w:rPr>
          <w:sz w:val="22"/>
          <w:szCs w:val="22"/>
        </w:rPr>
        <w:t>O</w:t>
      </w:r>
      <w:r w:rsidR="00751DCC" w:rsidRPr="000C2D4F">
        <w:rPr>
          <w:sz w:val="22"/>
          <w:szCs w:val="22"/>
        </w:rPr>
        <w:t>strensky</w:t>
      </w:r>
      <w:r w:rsidRPr="000C2D4F">
        <w:rPr>
          <w:sz w:val="22"/>
          <w:szCs w:val="22"/>
        </w:rPr>
        <w:t>, Antonio; BOEGER, Walter Antonio; CHAMMAS, Marcelo. Potencial para o desenvolvimento da aqüicultura no Brasil. alguns pares de mãos. Pessoas que com suas idéias, p. 24, 2007</w:t>
      </w:r>
      <w:r w:rsidR="00B53B43" w:rsidRPr="000C2D4F">
        <w:rPr>
          <w:sz w:val="22"/>
          <w:szCs w:val="22"/>
        </w:rPr>
        <w:t>.</w:t>
      </w:r>
    </w:p>
    <w:p w14:paraId="085A46DD" w14:textId="5F5C5BB3" w:rsidR="000F35B1" w:rsidRPr="000C2D4F" w:rsidRDefault="00501057" w:rsidP="0097510F">
      <w:pPr>
        <w:pStyle w:val="NormalWeb"/>
        <w:spacing w:line="360" w:lineRule="auto"/>
        <w:rPr>
          <w:sz w:val="22"/>
          <w:szCs w:val="22"/>
        </w:rPr>
      </w:pPr>
      <w:r w:rsidRPr="000C2D4F">
        <w:rPr>
          <w:sz w:val="22"/>
          <w:szCs w:val="22"/>
        </w:rPr>
        <w:t xml:space="preserve">APAC - Agência Pernambucana de Águas e Climas . </w:t>
      </w:r>
      <w:r w:rsidR="00E632FF" w:rsidRPr="000C2D4F">
        <w:rPr>
          <w:sz w:val="22"/>
          <w:szCs w:val="22"/>
        </w:rPr>
        <w:t xml:space="preserve">índice de qualidade </w:t>
      </w:r>
      <w:r w:rsidR="002402EF" w:rsidRPr="000C2D4F">
        <w:rPr>
          <w:sz w:val="22"/>
          <w:szCs w:val="22"/>
        </w:rPr>
        <w:t xml:space="preserve">da água </w:t>
      </w:r>
      <w:r w:rsidR="00E632FF" w:rsidRPr="000C2D4F">
        <w:rPr>
          <w:sz w:val="22"/>
          <w:szCs w:val="22"/>
        </w:rPr>
        <w:t>dos reservatórios</w:t>
      </w:r>
      <w:r w:rsidRPr="000C2D4F">
        <w:rPr>
          <w:sz w:val="22"/>
          <w:szCs w:val="22"/>
        </w:rPr>
        <w:t xml:space="preserve">. Disponível em: </w:t>
      </w:r>
      <w:r w:rsidR="00190023" w:rsidRPr="000C2D4F">
        <w:rPr>
          <w:sz w:val="22"/>
          <w:szCs w:val="22"/>
        </w:rPr>
        <w:t>&lt;</w:t>
      </w:r>
      <w:hyperlink r:id="rId10" w:history="1">
        <w:r w:rsidR="005E2F14" w:rsidRPr="000C2D4F">
          <w:rPr>
            <w:rStyle w:val="Hyperlink"/>
            <w:color w:val="auto"/>
            <w:sz w:val="22"/>
            <w:szCs w:val="22"/>
          </w:rPr>
          <w:t>1680032019_Diagnostico 2021 2022 RESERVAToRIOS_v2.pdf (apac.pe.gov.br)</w:t>
        </w:r>
      </w:hyperlink>
      <w:r w:rsidRPr="000C2D4F">
        <w:rPr>
          <w:sz w:val="22"/>
          <w:szCs w:val="22"/>
        </w:rPr>
        <w:t xml:space="preserve">&gt;. Acesso em </w:t>
      </w:r>
      <w:r w:rsidR="00190023" w:rsidRPr="000C2D4F">
        <w:rPr>
          <w:sz w:val="22"/>
          <w:szCs w:val="22"/>
        </w:rPr>
        <w:t>05</w:t>
      </w:r>
      <w:r w:rsidRPr="000C2D4F">
        <w:rPr>
          <w:sz w:val="22"/>
          <w:szCs w:val="22"/>
        </w:rPr>
        <w:t xml:space="preserve"> de </w:t>
      </w:r>
      <w:r w:rsidR="00190023" w:rsidRPr="000C2D4F">
        <w:rPr>
          <w:sz w:val="22"/>
          <w:szCs w:val="22"/>
        </w:rPr>
        <w:t>novembro</w:t>
      </w:r>
      <w:r w:rsidRPr="000C2D4F">
        <w:rPr>
          <w:sz w:val="22"/>
          <w:szCs w:val="22"/>
        </w:rPr>
        <w:t xml:space="preserve"> de 20</w:t>
      </w:r>
      <w:r w:rsidR="00190023" w:rsidRPr="000C2D4F">
        <w:rPr>
          <w:sz w:val="22"/>
          <w:szCs w:val="22"/>
        </w:rPr>
        <w:t>23.</w:t>
      </w:r>
    </w:p>
    <w:p w14:paraId="54559155" w14:textId="1A4C656A" w:rsidR="00190023" w:rsidRDefault="000C2D4F" w:rsidP="0097510F">
      <w:pPr>
        <w:pStyle w:val="NormalWeb"/>
        <w:spacing w:line="360" w:lineRule="auto"/>
      </w:pPr>
      <w:r w:rsidRPr="000C2D4F">
        <w:rPr>
          <w:sz w:val="22"/>
          <w:szCs w:val="22"/>
        </w:rPr>
        <w:t>ANA - Agência Nacional de Águas. Indicadores de qualidade - índice de qualidade das águas (IQA). Disponível em: &lt; http://portalpnqa.ana.gov.br/indicadores-indice-aguas.aspx&gt;. Acesso em 05 de novembro de 2023</w:t>
      </w:r>
      <w:r>
        <w:t>.</w:t>
      </w:r>
    </w:p>
    <w:p w14:paraId="46FC7CB9" w14:textId="5E316E5C" w:rsidR="001F665B" w:rsidRDefault="005D278B" w:rsidP="0097510F">
      <w:pPr>
        <w:pStyle w:val="NormalWeb"/>
        <w:spacing w:line="360" w:lineRule="auto"/>
      </w:pPr>
      <w:r>
        <w:t xml:space="preserve">SOUZA, Wagner Luís </w:t>
      </w:r>
      <w:r w:rsidR="003A6AA0">
        <w:t xml:space="preserve">da Silva. Produção de </w:t>
      </w:r>
      <w:r w:rsidR="00302C3D">
        <w:t xml:space="preserve">sedimentos da Bacia Hidrográfica do Rio Capibaribe para a </w:t>
      </w:r>
      <w:r w:rsidR="00442379">
        <w:t xml:space="preserve">Zona Costeira da Região Metropolitana do Recife. Recife, página </w:t>
      </w:r>
      <w:r w:rsidR="001F665B">
        <w:t>136, 2011.</w:t>
      </w:r>
    </w:p>
    <w:p w14:paraId="120B6394" w14:textId="77777777" w:rsidR="00442379" w:rsidRPr="00190023" w:rsidRDefault="00442379" w:rsidP="0097510F">
      <w:pPr>
        <w:pStyle w:val="NormalWeb"/>
        <w:spacing w:line="360" w:lineRule="auto"/>
        <w:rPr>
          <w:b/>
          <w:bCs/>
          <w:sz w:val="22"/>
          <w:szCs w:val="22"/>
        </w:rPr>
      </w:pPr>
    </w:p>
    <w:sectPr w:rsidR="00442379" w:rsidRPr="00190023" w:rsidSect="00351D44">
      <w:headerReference w:type="default" r:id="rId11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26DF" w14:textId="77777777" w:rsidR="007145F8" w:rsidRDefault="007145F8">
      <w:pPr>
        <w:spacing w:line="240" w:lineRule="auto"/>
      </w:pPr>
      <w:r>
        <w:separator/>
      </w:r>
    </w:p>
  </w:endnote>
  <w:endnote w:type="continuationSeparator" w:id="0">
    <w:p w14:paraId="49A5F240" w14:textId="77777777" w:rsidR="007145F8" w:rsidRDefault="00714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7B2C" w14:textId="77777777" w:rsidR="007145F8" w:rsidRDefault="007145F8">
      <w:pPr>
        <w:spacing w:line="240" w:lineRule="auto"/>
      </w:pPr>
      <w:r>
        <w:separator/>
      </w:r>
    </w:p>
  </w:footnote>
  <w:footnote w:type="continuationSeparator" w:id="0">
    <w:p w14:paraId="4F71EE03" w14:textId="77777777" w:rsidR="007145F8" w:rsidRDefault="00714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4E1" w14:textId="52333473" w:rsidR="00BB171B" w:rsidRDefault="00BB171B" w:rsidP="00D213B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758"/>
    <w:multiLevelType w:val="hybridMultilevel"/>
    <w:tmpl w:val="A516C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02A5"/>
    <w:multiLevelType w:val="hybridMultilevel"/>
    <w:tmpl w:val="2FFC6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7732">
    <w:abstractNumId w:val="0"/>
  </w:num>
  <w:num w:numId="2" w16cid:durableId="107139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1B"/>
    <w:rsid w:val="00011A19"/>
    <w:rsid w:val="00023CC9"/>
    <w:rsid w:val="00025051"/>
    <w:rsid w:val="00035B78"/>
    <w:rsid w:val="00037A8A"/>
    <w:rsid w:val="0005511E"/>
    <w:rsid w:val="00076BC5"/>
    <w:rsid w:val="00076BFC"/>
    <w:rsid w:val="00085D3E"/>
    <w:rsid w:val="000B2B37"/>
    <w:rsid w:val="000C2219"/>
    <w:rsid w:val="000C2D4F"/>
    <w:rsid w:val="000D3BF1"/>
    <w:rsid w:val="000E1CF7"/>
    <w:rsid w:val="000F35B1"/>
    <w:rsid w:val="00102D37"/>
    <w:rsid w:val="00105DB4"/>
    <w:rsid w:val="0010710F"/>
    <w:rsid w:val="00111BAC"/>
    <w:rsid w:val="00111D41"/>
    <w:rsid w:val="00126DCD"/>
    <w:rsid w:val="0014458F"/>
    <w:rsid w:val="00147F04"/>
    <w:rsid w:val="001559B9"/>
    <w:rsid w:val="001573CD"/>
    <w:rsid w:val="001831E8"/>
    <w:rsid w:val="00190023"/>
    <w:rsid w:val="001A5677"/>
    <w:rsid w:val="001B3261"/>
    <w:rsid w:val="001B3D8E"/>
    <w:rsid w:val="001B5722"/>
    <w:rsid w:val="001E3C8A"/>
    <w:rsid w:val="001E5F1F"/>
    <w:rsid w:val="001F665B"/>
    <w:rsid w:val="00200EFB"/>
    <w:rsid w:val="002030B4"/>
    <w:rsid w:val="00214CEC"/>
    <w:rsid w:val="00226C3E"/>
    <w:rsid w:val="002402EF"/>
    <w:rsid w:val="00245C71"/>
    <w:rsid w:val="0024786B"/>
    <w:rsid w:val="00254DC2"/>
    <w:rsid w:val="00261CF9"/>
    <w:rsid w:val="0029639E"/>
    <w:rsid w:val="002B3700"/>
    <w:rsid w:val="002C051A"/>
    <w:rsid w:val="002D283D"/>
    <w:rsid w:val="002E17B2"/>
    <w:rsid w:val="002E5E77"/>
    <w:rsid w:val="002F31B9"/>
    <w:rsid w:val="00302C3D"/>
    <w:rsid w:val="00306760"/>
    <w:rsid w:val="00315B84"/>
    <w:rsid w:val="0032188A"/>
    <w:rsid w:val="00340828"/>
    <w:rsid w:val="00351D44"/>
    <w:rsid w:val="00375AAC"/>
    <w:rsid w:val="00386FB4"/>
    <w:rsid w:val="00394838"/>
    <w:rsid w:val="003964F9"/>
    <w:rsid w:val="003A01F7"/>
    <w:rsid w:val="003A06F8"/>
    <w:rsid w:val="003A5F6A"/>
    <w:rsid w:val="003A6AA0"/>
    <w:rsid w:val="003C15C5"/>
    <w:rsid w:val="003C6613"/>
    <w:rsid w:val="003D27AA"/>
    <w:rsid w:val="003F271C"/>
    <w:rsid w:val="004041A7"/>
    <w:rsid w:val="00415496"/>
    <w:rsid w:val="004203A5"/>
    <w:rsid w:val="00422D02"/>
    <w:rsid w:val="00442379"/>
    <w:rsid w:val="00445A3D"/>
    <w:rsid w:val="00457460"/>
    <w:rsid w:val="00465F7E"/>
    <w:rsid w:val="00477492"/>
    <w:rsid w:val="00485C12"/>
    <w:rsid w:val="004A73A2"/>
    <w:rsid w:val="004B46B8"/>
    <w:rsid w:val="004B6D7B"/>
    <w:rsid w:val="004C1E77"/>
    <w:rsid w:val="004C24CB"/>
    <w:rsid w:val="004C58CD"/>
    <w:rsid w:val="004F49A6"/>
    <w:rsid w:val="00501057"/>
    <w:rsid w:val="005033DF"/>
    <w:rsid w:val="00534B8D"/>
    <w:rsid w:val="00546E97"/>
    <w:rsid w:val="0055053F"/>
    <w:rsid w:val="00565436"/>
    <w:rsid w:val="0057109D"/>
    <w:rsid w:val="0059320D"/>
    <w:rsid w:val="005A19B7"/>
    <w:rsid w:val="005D278B"/>
    <w:rsid w:val="005E18EC"/>
    <w:rsid w:val="005E2F14"/>
    <w:rsid w:val="006134B0"/>
    <w:rsid w:val="006135AD"/>
    <w:rsid w:val="00622A14"/>
    <w:rsid w:val="0063672E"/>
    <w:rsid w:val="00644314"/>
    <w:rsid w:val="0065438E"/>
    <w:rsid w:val="00663685"/>
    <w:rsid w:val="00683CE9"/>
    <w:rsid w:val="006A0595"/>
    <w:rsid w:val="006B3253"/>
    <w:rsid w:val="006C0410"/>
    <w:rsid w:val="006E0610"/>
    <w:rsid w:val="006F0F0F"/>
    <w:rsid w:val="006F27DE"/>
    <w:rsid w:val="006F459E"/>
    <w:rsid w:val="00707BE6"/>
    <w:rsid w:val="007145F8"/>
    <w:rsid w:val="007163B2"/>
    <w:rsid w:val="00732B94"/>
    <w:rsid w:val="00751DCC"/>
    <w:rsid w:val="00753071"/>
    <w:rsid w:val="00785E4B"/>
    <w:rsid w:val="00785E55"/>
    <w:rsid w:val="00795F68"/>
    <w:rsid w:val="007C6D9B"/>
    <w:rsid w:val="007D56E2"/>
    <w:rsid w:val="007E08DD"/>
    <w:rsid w:val="007E4D68"/>
    <w:rsid w:val="007E6DD7"/>
    <w:rsid w:val="007E6ECC"/>
    <w:rsid w:val="00815A8F"/>
    <w:rsid w:val="00826874"/>
    <w:rsid w:val="0083445D"/>
    <w:rsid w:val="00837647"/>
    <w:rsid w:val="0084288D"/>
    <w:rsid w:val="00846F20"/>
    <w:rsid w:val="00896690"/>
    <w:rsid w:val="008A5B32"/>
    <w:rsid w:val="008B2FC2"/>
    <w:rsid w:val="008B3504"/>
    <w:rsid w:val="008C7704"/>
    <w:rsid w:val="008D47A4"/>
    <w:rsid w:val="008E15D5"/>
    <w:rsid w:val="008E2CCD"/>
    <w:rsid w:val="008E6792"/>
    <w:rsid w:val="00902501"/>
    <w:rsid w:val="00917B03"/>
    <w:rsid w:val="0093102C"/>
    <w:rsid w:val="00964FAC"/>
    <w:rsid w:val="0097510F"/>
    <w:rsid w:val="00982DB0"/>
    <w:rsid w:val="009A0E66"/>
    <w:rsid w:val="009A1B04"/>
    <w:rsid w:val="009A27A1"/>
    <w:rsid w:val="009A3C93"/>
    <w:rsid w:val="009A77DC"/>
    <w:rsid w:val="009B0DA8"/>
    <w:rsid w:val="009B3082"/>
    <w:rsid w:val="009C4854"/>
    <w:rsid w:val="009C66F2"/>
    <w:rsid w:val="009D476C"/>
    <w:rsid w:val="009D6B2E"/>
    <w:rsid w:val="009E3BE2"/>
    <w:rsid w:val="009F4128"/>
    <w:rsid w:val="00A05FD6"/>
    <w:rsid w:val="00A0749D"/>
    <w:rsid w:val="00A31D9F"/>
    <w:rsid w:val="00A32722"/>
    <w:rsid w:val="00A41E58"/>
    <w:rsid w:val="00A529E4"/>
    <w:rsid w:val="00A637C4"/>
    <w:rsid w:val="00A63AD3"/>
    <w:rsid w:val="00AA7B8D"/>
    <w:rsid w:val="00AB07B9"/>
    <w:rsid w:val="00AB1510"/>
    <w:rsid w:val="00AB4974"/>
    <w:rsid w:val="00AB4AC3"/>
    <w:rsid w:val="00AD5399"/>
    <w:rsid w:val="00AD547E"/>
    <w:rsid w:val="00AF3E02"/>
    <w:rsid w:val="00B3232A"/>
    <w:rsid w:val="00B357DA"/>
    <w:rsid w:val="00B51320"/>
    <w:rsid w:val="00B53AA6"/>
    <w:rsid w:val="00B53B43"/>
    <w:rsid w:val="00B94072"/>
    <w:rsid w:val="00BA3EEF"/>
    <w:rsid w:val="00BB171B"/>
    <w:rsid w:val="00BB455D"/>
    <w:rsid w:val="00BC5A8E"/>
    <w:rsid w:val="00BE6AA0"/>
    <w:rsid w:val="00BE6FBF"/>
    <w:rsid w:val="00BF5E03"/>
    <w:rsid w:val="00BF669B"/>
    <w:rsid w:val="00C10EDE"/>
    <w:rsid w:val="00C4243A"/>
    <w:rsid w:val="00C53D32"/>
    <w:rsid w:val="00C71942"/>
    <w:rsid w:val="00C906EC"/>
    <w:rsid w:val="00CA255C"/>
    <w:rsid w:val="00CA5DFD"/>
    <w:rsid w:val="00CC0A34"/>
    <w:rsid w:val="00CE5BE8"/>
    <w:rsid w:val="00CE7608"/>
    <w:rsid w:val="00D05034"/>
    <w:rsid w:val="00D14D32"/>
    <w:rsid w:val="00D213B5"/>
    <w:rsid w:val="00D32819"/>
    <w:rsid w:val="00D35F87"/>
    <w:rsid w:val="00D36C8A"/>
    <w:rsid w:val="00D43D30"/>
    <w:rsid w:val="00D52742"/>
    <w:rsid w:val="00D60F49"/>
    <w:rsid w:val="00D61675"/>
    <w:rsid w:val="00D75F16"/>
    <w:rsid w:val="00D8426A"/>
    <w:rsid w:val="00D909AE"/>
    <w:rsid w:val="00DA441E"/>
    <w:rsid w:val="00DA5446"/>
    <w:rsid w:val="00DB5B9B"/>
    <w:rsid w:val="00DC6608"/>
    <w:rsid w:val="00DD473C"/>
    <w:rsid w:val="00DD4F4F"/>
    <w:rsid w:val="00E1285D"/>
    <w:rsid w:val="00E258CE"/>
    <w:rsid w:val="00E358FD"/>
    <w:rsid w:val="00E440A8"/>
    <w:rsid w:val="00E4453C"/>
    <w:rsid w:val="00E569A8"/>
    <w:rsid w:val="00E60162"/>
    <w:rsid w:val="00E61E7A"/>
    <w:rsid w:val="00E632FF"/>
    <w:rsid w:val="00E76FBB"/>
    <w:rsid w:val="00E77550"/>
    <w:rsid w:val="00E81406"/>
    <w:rsid w:val="00E91ABE"/>
    <w:rsid w:val="00EA23CD"/>
    <w:rsid w:val="00EA2FC1"/>
    <w:rsid w:val="00EA4104"/>
    <w:rsid w:val="00EA6A28"/>
    <w:rsid w:val="00EA6D20"/>
    <w:rsid w:val="00EB217A"/>
    <w:rsid w:val="00ED1BE6"/>
    <w:rsid w:val="00EF3739"/>
    <w:rsid w:val="00EF3C74"/>
    <w:rsid w:val="00F11B67"/>
    <w:rsid w:val="00F27E03"/>
    <w:rsid w:val="00F34839"/>
    <w:rsid w:val="00F52D8E"/>
    <w:rsid w:val="00F6258D"/>
    <w:rsid w:val="00F63027"/>
    <w:rsid w:val="00F81C77"/>
    <w:rsid w:val="00FB52D6"/>
    <w:rsid w:val="00FD3B11"/>
    <w:rsid w:val="00FF0381"/>
    <w:rsid w:val="00FF03FF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ED1A"/>
  <w15:docId w15:val="{4E662F20-E112-45ED-8C78-5AD823D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  <w:style w:type="paragraph" w:styleId="NormalWeb">
    <w:name w:val="Normal (Web)"/>
    <w:basedOn w:val="Normal"/>
    <w:uiPriority w:val="99"/>
    <w:unhideWhenUsed/>
    <w:rsid w:val="003C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C661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906EC"/>
    <w:rPr>
      <w:i/>
      <w:iCs/>
    </w:rPr>
  </w:style>
  <w:style w:type="table" w:styleId="Tabelacomgrade">
    <w:name w:val="Table Grid"/>
    <w:basedOn w:val="Tabelanormal"/>
    <w:uiPriority w:val="39"/>
    <w:rsid w:val="00147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ac.pe.gov.br/images/media/1680032019_Diagnostico%202021%202022%20RESERVAToRIOS_v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1857</Words>
  <Characters>10030</Characters>
  <Application>Microsoft Office Word</Application>
  <DocSecurity>4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Heverson Costa</dc:creator>
  <cp:keywords/>
  <dc:description/>
  <cp:lastModifiedBy>Heverson Costa</cp:lastModifiedBy>
  <cp:revision>2</cp:revision>
  <dcterms:created xsi:type="dcterms:W3CDTF">2023-11-08T15:52:00Z</dcterms:created>
  <dcterms:modified xsi:type="dcterms:W3CDTF">2023-11-08T15:52:00Z</dcterms:modified>
</cp:coreProperties>
</file>