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D4A9" w14:textId="77777777" w:rsidR="009C46B1" w:rsidRDefault="009C46B1" w:rsidP="009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BA779" w14:textId="6642DE44" w:rsidR="009C46B1" w:rsidRDefault="009C46B1" w:rsidP="009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B1">
        <w:rPr>
          <w:rFonts w:ascii="Times New Roman" w:eastAsia="Times New Roman" w:hAnsi="Times New Roman" w:cs="Times New Roman"/>
          <w:b/>
          <w:sz w:val="24"/>
          <w:szCs w:val="24"/>
        </w:rPr>
        <w:t>VII SEMANA ACADÊMICA DO CENTRO UNIVERSITÁRIO INTA (UNINTA) CAMPUS ITAPIPOCA 2024</w:t>
      </w:r>
    </w:p>
    <w:p w14:paraId="09BB2850" w14:textId="77777777" w:rsidR="009C46B1" w:rsidRDefault="009C46B1" w:rsidP="009C4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680B1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Mostra Científica de Pesquisa</w:t>
      </w:r>
    </w:p>
    <w:p w14:paraId="4E93F33F" w14:textId="77777777" w:rsidR="00B83E13" w:rsidRDefault="00B8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E795C6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EFEITOS DA EDUCAÇÃO NÃO-VIOLENTA NO DESENVOLVIMENTO EDUCACIONAL INFANTIL</w:t>
      </w:r>
    </w:p>
    <w:p w14:paraId="7B699741" w14:textId="77777777" w:rsidR="00B83E13" w:rsidRDefault="00B8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DCA003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Nívea de Azevedo Araújo.</w:t>
      </w:r>
    </w:p>
    <w:p w14:paraId="56F34F42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5° sem. de Psicologia. Instituição de Ensino, Centro Universitário UNINTA – Campus Itapipoca – Ceará.</w:t>
      </w:r>
    </w:p>
    <w:p w14:paraId="4F346B58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Sebastião Sherly Lima de Sousa.</w:t>
      </w:r>
    </w:p>
    <w:p w14:paraId="2906FD0A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5° sem. de Psicologia. Instituição de Ensino, Centro Universitário UNINTA – Campus Itapipoca – Ceará.</w:t>
      </w:r>
    </w:p>
    <w:p w14:paraId="0C263BF5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André Sousa Rocha.</w:t>
      </w:r>
    </w:p>
    <w:p w14:paraId="31D6D8E2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do curso de Psicologia, Centro Universitário UNINTA – Campus Itapipoca – Ceará.</w:t>
      </w:r>
    </w:p>
    <w:p w14:paraId="1A4B1665" w14:textId="77777777" w:rsidR="00B83E13" w:rsidRDefault="00B8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6CE52" w14:textId="77777777" w:rsidR="00B83E1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certo que a disciplina entre as crianças no meio escolar deve ser encorajada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ntretanto, se faz de extrema importância reconhecer que a educação punitiva, muitas vezes utilizada como metodologia de ensino, pode provocar efeitos </w:t>
      </w:r>
      <w:r>
        <w:rPr>
          <w:rFonts w:ascii="Times New Roman" w:eastAsia="Times New Roman" w:hAnsi="Times New Roman" w:cs="Times New Roman"/>
          <w:sz w:val="24"/>
          <w:szCs w:val="24"/>
        </w:rPr>
        <w:t>prejudiciais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pedagógico e emocional do aluno.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educação não-violenta, por outro lado, ganha importância uma vez que se baseia na proposta de que as relações entre educadores e crianças devem ser mais conscientes e respeitosas para aprender habilidades sociais, autoconhecimento e empatia.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Expor o impacto da educação não-violenta na formação educacional das crianças.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</w:t>
      </w:r>
      <w:r>
        <w:rPr>
          <w:rFonts w:ascii="Times New Roman" w:eastAsia="Times New Roman" w:hAnsi="Times New Roman" w:cs="Times New Roman"/>
          <w:sz w:val="24"/>
          <w:szCs w:val="24"/>
        </w:rPr>
        <w:t>do qualitativo do tipo revisão narrativa de literatura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o efeito da educação não-violenta no desenvolvimento educacional das crianças. As busca</w:t>
      </w:r>
      <w:r>
        <w:rPr>
          <w:rFonts w:ascii="Times New Roman" w:eastAsia="Times New Roman" w:hAnsi="Times New Roman" w:cs="Times New Roman"/>
          <w:sz w:val="24"/>
          <w:szCs w:val="24"/>
        </w:rPr>
        <w:t>s aconteceram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urante o período de abril de 2024 com o apoio das bases de dados acadêmicos, Fundação Coordenação de Aperfeiçoamento de Pessoal de Nível Superior (CAPES) e Google Acadêmico. Portanto,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busca permitiu a identificação de quatro artigos que se adequaram aos critérios estabelecidos.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75% dos artigos mencionaram que o uso da educação não-violenta levou a melhorias significativas no ambiente escolar, como diminuição do comportamento agressivo entre os alunos e aumento da participação e engajamento nas atividades escolares. Junto a isso, há uma melhoria de autoestima e autoconfiança em alunos submetidos a práticas educacionais não violentas, conforme relatado em 50% dos estudos.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obtidos demonstram que uma educação não-violenta tem um impacto positivo na formação educacional das crianças,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possibilitando um ambiente escolar mais colaborativo e seguro. Por fim, é importante ressaltar que a implementação da educação não-violenta requer um compromisso coletivo e contínuo por parte de todos os envolvidos na educação, incluindo educadores, pais e gestores escolares. Para que através dessa colaboração e do investimento em abordagens educacionais que posicionem o diálogo, o respeito e a resolução de conflitos, seja possível construir um futuro mais justo, pacífico e equitativo para as gerações futuras.</w:t>
      </w:r>
    </w:p>
    <w:p w14:paraId="13461162" w14:textId="77777777" w:rsidR="00B83E13" w:rsidRDefault="00B83E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59E2B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não-violenta; Crianças; Comportamento; Desenvolvimento;</w:t>
      </w:r>
    </w:p>
    <w:p w14:paraId="126188A1" w14:textId="77777777" w:rsidR="00B83E13" w:rsidRDefault="00B8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33406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5AFA91D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relações socioeducativas para a Paz e as representações sociais de violências de educadores sociais em uma favela no Rio de Janeiro - Brasil.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s.n.].</w:t>
      </w:r>
    </w:p>
    <w:p w14:paraId="4EF79CB2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GAIDARGI, Alessandra Maria Martins. Educação infantil dialógica e não violenta.Dialogia,São Paulo, n. 33, p. 246-262, set./dez. 2019. Disponível em: https://doi.org/10.5585/Dialogia.n33.13602.</w:t>
      </w:r>
    </w:p>
    <w:p w14:paraId="0C43265E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SINHORINHO, S. M.; MOURA, A. T. M. S. DE. Uso de disciplina violenta na infância: Percepções e práticas na Estratégia Saúde da Família. Revista Brasileira de Medicina de Família e Comunidade, v. 17, n. 44, p. 2835, 2022.</w:t>
      </w:r>
    </w:p>
    <w:p w14:paraId="0723A57D" w14:textId="77777777" w:rsidR="00B83E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VIEIRA, M. D. M.; GOI, J. P.; HAUSER, E. E. JUSTIÇA RESTAURATIVA E A COMUNICAÇÃO NÃO VIOLENTA: REFLETINDO SOBRE PROCESSOS DIALOGAIS E CULTURA DE PAZ. Em: O direito em perspectiva.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.] Atena Editora, 2022. p. 134–146.</w:t>
      </w:r>
    </w:p>
    <w:p w14:paraId="7D906EDE" w14:textId="77777777" w:rsidR="00B83E13" w:rsidRDefault="00B8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FA3F46" w14:textId="77777777" w:rsidR="00B83E13" w:rsidRDefault="00B83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B83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5283" w14:textId="77777777" w:rsidR="00357686" w:rsidRDefault="00357686">
      <w:pPr>
        <w:spacing w:after="0" w:line="240" w:lineRule="auto"/>
      </w:pPr>
      <w:r>
        <w:separator/>
      </w:r>
    </w:p>
  </w:endnote>
  <w:endnote w:type="continuationSeparator" w:id="0">
    <w:p w14:paraId="3D9D11D9" w14:textId="77777777" w:rsidR="00357686" w:rsidRDefault="0035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746D" w14:textId="77777777" w:rsidR="00B83E13" w:rsidRDefault="00B83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3365" w14:textId="77777777" w:rsidR="00B83E13" w:rsidRDefault="00B83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AD97" w14:textId="77777777" w:rsidR="00B83E13" w:rsidRDefault="00B83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ACDA" w14:textId="77777777" w:rsidR="00357686" w:rsidRDefault="00357686">
      <w:pPr>
        <w:spacing w:after="0" w:line="240" w:lineRule="auto"/>
      </w:pPr>
      <w:r>
        <w:separator/>
      </w:r>
    </w:p>
  </w:footnote>
  <w:footnote w:type="continuationSeparator" w:id="0">
    <w:p w14:paraId="678181BB" w14:textId="77777777" w:rsidR="00357686" w:rsidRDefault="0035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7890" w14:textId="77777777" w:rsidR="00B83E13" w:rsidRDefault="00B83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C21D" w14:textId="77777777" w:rsidR="00B83E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657B006" wp14:editId="1D08D5B6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32B1" w14:textId="77777777" w:rsidR="00B83E13" w:rsidRDefault="00B83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13"/>
    <w:rsid w:val="00357686"/>
    <w:rsid w:val="00803131"/>
    <w:rsid w:val="009C46B1"/>
    <w:rsid w:val="00B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08C"/>
  <w15:docId w15:val="{1BB2BFC8-7DDD-4D33-99B9-7BF99C0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F059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electable-text">
    <w:name w:val="selectable-text"/>
    <w:basedOn w:val="Normal"/>
    <w:rsid w:val="007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7E03B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O4w2Kq5xHVOkRg0z+L1dNRSjA==">CgMxLjA4AHIhMWNwMjNtenF1SHp6X2tsLXFSamtEWXQzYmhIclNvVFFo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Financeiro</cp:lastModifiedBy>
  <cp:revision>4</cp:revision>
  <dcterms:created xsi:type="dcterms:W3CDTF">2024-04-04T13:45:00Z</dcterms:created>
  <dcterms:modified xsi:type="dcterms:W3CDTF">2024-04-29T19:18:00Z</dcterms:modified>
</cp:coreProperties>
</file>