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42952" w14:textId="77777777" w:rsidR="004C6B42" w:rsidRDefault="00A1123B">
      <w:pPr>
        <w:spacing w:before="2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RESPOSTAS FISIOLÓGICAS DE OVINOS SOINGA E WHITE DORPER NO SEMIÁRIDO</w:t>
      </w:r>
    </w:p>
    <w:p w14:paraId="02421CB7" w14:textId="540A8B7F" w:rsidR="004C6B42" w:rsidRDefault="00A1123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74062">
        <w:rPr>
          <w:rFonts w:ascii="Times New Roman" w:eastAsia="Times New Roman" w:hAnsi="Times New Roman" w:cs="Times New Roman"/>
          <w:sz w:val="20"/>
          <w:szCs w:val="20"/>
        </w:rPr>
        <w:t xml:space="preserve">Isabela de Araújo </w:t>
      </w:r>
      <w:r w:rsidR="00D74062" w:rsidRPr="00D74062">
        <w:rPr>
          <w:rFonts w:ascii="Times New Roman" w:eastAsia="Times New Roman" w:hAnsi="Times New Roman" w:cs="Times New Roman"/>
          <w:b/>
          <w:bCs/>
          <w:sz w:val="20"/>
          <w:szCs w:val="20"/>
        </w:rPr>
        <w:t>SOARES</w:t>
      </w:r>
      <w:r w:rsidRPr="00D74062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; Luiz Henrique de Souza </w:t>
      </w:r>
      <w:r w:rsidR="00D74062" w:rsidRPr="00D74062">
        <w:rPr>
          <w:rFonts w:ascii="Times New Roman" w:eastAsia="Times New Roman" w:hAnsi="Times New Roman" w:cs="Times New Roman"/>
          <w:b/>
          <w:bCs/>
          <w:sz w:val="20"/>
          <w:szCs w:val="20"/>
        </w:rPr>
        <w:t>RODRIGUES</w:t>
      </w:r>
      <w:r w:rsidR="0068374C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; Claudiney Felipe Almeida </w:t>
      </w:r>
      <w:r w:rsidR="00D74062" w:rsidRPr="00D74062">
        <w:rPr>
          <w:rFonts w:ascii="Times New Roman" w:eastAsia="Times New Roman" w:hAnsi="Times New Roman" w:cs="Times New Roman"/>
          <w:b/>
          <w:bCs/>
          <w:sz w:val="20"/>
          <w:szCs w:val="20"/>
        </w:rPr>
        <w:t>INÔ</w:t>
      </w:r>
      <w:r w:rsidR="00D74062">
        <w:rPr>
          <w:rFonts w:ascii="Times New Roman" w:eastAsia="Times New Roman" w:hAnsi="Times New Roman" w:cs="Times New Roman"/>
          <w:sz w:val="20"/>
          <w:szCs w:val="20"/>
        </w:rPr>
        <w:t>²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; Anne Caroline Dantas </w:t>
      </w:r>
      <w:r w:rsidR="00D74062" w:rsidRPr="00D74062">
        <w:rPr>
          <w:rFonts w:ascii="Times New Roman" w:eastAsia="Times New Roman" w:hAnsi="Times New Roman" w:cs="Times New Roman"/>
          <w:b/>
          <w:bCs/>
          <w:sz w:val="20"/>
          <w:szCs w:val="20"/>
        </w:rPr>
        <w:t>BEZERRA</w:t>
      </w:r>
      <w:r w:rsidR="00F11E4C">
        <w:rPr>
          <w:rFonts w:ascii="Times New Roman" w:eastAsia="Times New Roman" w:hAnsi="Times New Roman" w:cs="Times New Roman"/>
          <w:vertAlign w:val="superscript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; Maria Paula Gomes da </w:t>
      </w:r>
      <w:r w:rsidR="00D74062" w:rsidRPr="00D74062">
        <w:rPr>
          <w:rFonts w:ascii="Times New Roman" w:eastAsia="Times New Roman" w:hAnsi="Times New Roman" w:cs="Times New Roman"/>
          <w:b/>
          <w:bCs/>
          <w:sz w:val="20"/>
          <w:szCs w:val="20"/>
        </w:rPr>
        <w:t>SILVA</w:t>
      </w:r>
      <w:r w:rsidR="00D74062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; Juan Matheus Henrique </w:t>
      </w:r>
      <w:r w:rsidR="00D74062" w:rsidRPr="00D74062">
        <w:rPr>
          <w:rFonts w:ascii="Times New Roman" w:eastAsia="Times New Roman" w:hAnsi="Times New Roman" w:cs="Times New Roman"/>
          <w:b/>
          <w:bCs/>
          <w:sz w:val="20"/>
          <w:szCs w:val="20"/>
        </w:rPr>
        <w:t>CARVALHO</w:t>
      </w:r>
      <w:r w:rsidR="00D74062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; Bonifácio Benicio de </w:t>
      </w:r>
      <w:r w:rsidR="00D74062" w:rsidRPr="00D74062">
        <w:rPr>
          <w:rFonts w:ascii="Times New Roman" w:eastAsia="Times New Roman" w:hAnsi="Times New Roman" w:cs="Times New Roman"/>
          <w:b/>
          <w:bCs/>
          <w:sz w:val="20"/>
          <w:szCs w:val="20"/>
        </w:rPr>
        <w:t>SOUZA</w:t>
      </w:r>
      <w:r w:rsidR="00D74062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>6</w:t>
      </w:r>
    </w:p>
    <w:p w14:paraId="3D543780" w14:textId="391400C9" w:rsidR="004C6B42" w:rsidRDefault="00A112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Graduanda em Medicina Veterinária UFCG. E-mail: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isabela</w:t>
      </w:r>
      <w:r w:rsidR="00D23944">
        <w:rPr>
          <w:rFonts w:ascii="Times New Roman" w:eastAsia="Times New Roman" w:hAnsi="Times New Roman" w:cs="Times New Roman"/>
          <w:sz w:val="20"/>
          <w:szCs w:val="20"/>
          <w:u w:val="single"/>
        </w:rPr>
        <w:t>araujosoares@outlook.com</w:t>
      </w:r>
    </w:p>
    <w:p w14:paraId="62E20AFB" w14:textId="3DB55037" w:rsidR="004C6B42" w:rsidRDefault="00D740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 w:rsidR="00A1123B">
        <w:rPr>
          <w:rFonts w:ascii="Times New Roman" w:eastAsia="Times New Roman" w:hAnsi="Times New Roman" w:cs="Times New Roman"/>
          <w:sz w:val="20"/>
          <w:szCs w:val="20"/>
        </w:rPr>
        <w:t xml:space="preserve"> Mestrando no PPG Ciência Animal UFCG. E-mail: </w:t>
      </w:r>
      <w:r w:rsidR="00A1123B">
        <w:rPr>
          <w:rFonts w:ascii="Times New Roman" w:eastAsia="Times New Roman" w:hAnsi="Times New Roman" w:cs="Times New Roman"/>
          <w:sz w:val="20"/>
          <w:szCs w:val="20"/>
          <w:u w:val="single"/>
        </w:rPr>
        <w:t>luiz.veterinaria@gmail.com</w:t>
      </w:r>
    </w:p>
    <w:p w14:paraId="14CC3C18" w14:textId="100AD33A" w:rsidR="004C6B42" w:rsidRDefault="00D740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</w:t>
      </w:r>
      <w:r w:rsidR="00A1123B">
        <w:rPr>
          <w:rFonts w:ascii="Times New Roman" w:eastAsia="Times New Roman" w:hAnsi="Times New Roman" w:cs="Times New Roman"/>
          <w:sz w:val="20"/>
          <w:szCs w:val="20"/>
        </w:rPr>
        <w:t xml:space="preserve"> Doutorando no PPG Ciência e Saúde Animal UFCG. E-mail: </w:t>
      </w:r>
      <w:r w:rsidR="00A1123B">
        <w:rPr>
          <w:rFonts w:ascii="Times New Roman" w:eastAsia="Times New Roman" w:hAnsi="Times New Roman" w:cs="Times New Roman"/>
          <w:sz w:val="20"/>
          <w:szCs w:val="20"/>
          <w:u w:val="single"/>
        </w:rPr>
        <w:t>claudiney.felipe@estudante.ufcg.edu.br</w:t>
      </w:r>
    </w:p>
    <w:p w14:paraId="7A2A1053" w14:textId="22BDC342" w:rsidR="004C6B42" w:rsidRDefault="00D740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</w:t>
      </w:r>
      <w:r w:rsidR="00A1123B">
        <w:rPr>
          <w:rFonts w:ascii="Times New Roman" w:eastAsia="Times New Roman" w:hAnsi="Times New Roman" w:cs="Times New Roman"/>
          <w:sz w:val="20"/>
          <w:szCs w:val="20"/>
        </w:rPr>
        <w:t xml:space="preserve"> Graduanda em Medicina Veterinária UFCG. E-mail: </w:t>
      </w:r>
      <w:r w:rsidR="00A1123B">
        <w:rPr>
          <w:rFonts w:ascii="Times New Roman" w:eastAsia="Times New Roman" w:hAnsi="Times New Roman" w:cs="Times New Roman"/>
          <w:sz w:val="20"/>
          <w:szCs w:val="20"/>
          <w:u w:val="single"/>
        </w:rPr>
        <w:t>annecaroline0086@gmail.com</w:t>
      </w:r>
    </w:p>
    <w:p w14:paraId="3AC1356A" w14:textId="2A58E250" w:rsidR="004C6B42" w:rsidRDefault="00D7406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4</w:t>
      </w:r>
      <w:r w:rsidR="00A1123B">
        <w:rPr>
          <w:rFonts w:ascii="Times New Roman" w:eastAsia="Times New Roman" w:hAnsi="Times New Roman" w:cs="Times New Roman"/>
          <w:sz w:val="20"/>
          <w:szCs w:val="20"/>
        </w:rPr>
        <w:t xml:space="preserve"> Graduanda em Medicina Veterinária UFCG. E-mail: </w:t>
      </w:r>
      <w:r w:rsidR="00A1123B">
        <w:rPr>
          <w:rFonts w:ascii="Times New Roman" w:eastAsia="Times New Roman" w:hAnsi="Times New Roman" w:cs="Times New Roman"/>
          <w:sz w:val="20"/>
          <w:szCs w:val="20"/>
          <w:u w:val="single"/>
        </w:rPr>
        <w:t>maria.p.gomes@estudante.ufcg.edu.br</w:t>
      </w:r>
    </w:p>
    <w:p w14:paraId="212B07B0" w14:textId="1E382FA1" w:rsidR="004C6B42" w:rsidRDefault="00D7406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vertAlign w:val="superscript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5</w:t>
      </w:r>
      <w:r w:rsidR="00A1123B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 </w:t>
      </w:r>
      <w:r w:rsidR="00A1123B">
        <w:rPr>
          <w:rFonts w:ascii="Times New Roman" w:eastAsia="Times New Roman" w:hAnsi="Times New Roman" w:cs="Times New Roman"/>
          <w:sz w:val="20"/>
          <w:szCs w:val="20"/>
        </w:rPr>
        <w:t xml:space="preserve">Graduando em Medicina Veterinária UFCG. E-mail: </w:t>
      </w:r>
      <w:hyperlink r:id="rId6">
        <w:r w:rsidR="00A1123B">
          <w:rPr>
            <w:rFonts w:ascii="Times New Roman" w:eastAsia="Times New Roman" w:hAnsi="Times New Roman" w:cs="Times New Roman"/>
            <w:sz w:val="20"/>
            <w:szCs w:val="20"/>
            <w:u w:val="single"/>
          </w:rPr>
          <w:t>matheus15411@gmail.com</w:t>
        </w:r>
      </w:hyperlink>
    </w:p>
    <w:p w14:paraId="0AD2BF29" w14:textId="367A8EF8" w:rsidR="004C6B42" w:rsidRDefault="00D74062">
      <w:pPr>
        <w:spacing w:after="24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6</w:t>
      </w:r>
      <w:r w:rsidR="00A1123B">
        <w:rPr>
          <w:rFonts w:ascii="Times New Roman" w:eastAsia="Times New Roman" w:hAnsi="Times New Roman" w:cs="Times New Roman"/>
          <w:sz w:val="20"/>
          <w:szCs w:val="20"/>
        </w:rPr>
        <w:t xml:space="preserve"> Professor titular UFCG. E-mail: </w:t>
      </w:r>
      <w:r w:rsidR="00A1123B">
        <w:rPr>
          <w:rFonts w:ascii="Times New Roman" w:eastAsia="Times New Roman" w:hAnsi="Times New Roman" w:cs="Times New Roman"/>
          <w:sz w:val="20"/>
          <w:szCs w:val="20"/>
          <w:u w:val="single"/>
        </w:rPr>
        <w:t>bonifacio.ufcg@gmail.com</w:t>
      </w:r>
    </w:p>
    <w:p w14:paraId="51FC41AA" w14:textId="77777777" w:rsidR="004C6B42" w:rsidRDefault="00A1123B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Resumo: </w:t>
      </w:r>
    </w:p>
    <w:p w14:paraId="556FF252" w14:textId="77777777" w:rsidR="004C6B42" w:rsidRDefault="00A1123B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 presente estudo teve como objetivo avaliar as respostas fisiológicas de ovinos das raças Soinga e White Dorper sob condições de estresse térmico no semiárido. Foram analisadas a frequência respiratória (FR), a temperatura retal (TR) e a temperatura de superfície (TS) como indicadores de adaptação térmica. O experimento foi conduzido em delineamento inteiramente casualizado, e os dados foram submetidos à análise de variância, com comparação de médias pelo teste de Tukey a 5% de probabilidade. Observou-se que a FR foi significativamente maior nos ovinos White Dorper (147,9 mov/min) em comparação aos Soinga (129,9 mov/min), indicando maior esforço fisiológico para dissipação de calor. Para a TR e a TS, não houve diferença significativa entre as raças, com valores médios de 39,53 °C e 41,28 °C para Soinga, e 39,44 °C e 41,60 °C para White Dorper, respectivamente. Esses resultados demonstram que ambas as raças mantêm a homeotermia sob estresse térmico, porém os ovinos Soinga apresentam maior eficiência termorregulatória, evidenciada pela menor elevação da FR. Conclui-se que os ovinos Soinga possuem maior potencial de adaptação às condições do semiárido, sendo mais indicados para sistemas produtivos em ambientes de alta temperatura.</w:t>
      </w:r>
    </w:p>
    <w:p w14:paraId="42B00C48" w14:textId="77777777" w:rsidR="004C6B42" w:rsidRDefault="00A1123B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Palavras-chave</w:t>
      </w:r>
      <w:r>
        <w:rPr>
          <w:rFonts w:ascii="Times New Roman" w:eastAsia="Times New Roman" w:hAnsi="Times New Roman" w:cs="Times New Roman"/>
          <w:b/>
          <w:bCs/>
        </w:rPr>
        <w:t xml:space="preserve">: </w:t>
      </w:r>
      <w:r>
        <w:rPr>
          <w:rFonts w:ascii="Times New Roman" w:eastAsia="Times New Roman" w:hAnsi="Times New Roman" w:cs="Times New Roman"/>
        </w:rPr>
        <w:t>estresse térmico; termorregulação; frequência respiratória;</w:t>
      </w:r>
    </w:p>
    <w:p w14:paraId="76D3ED7C" w14:textId="77777777" w:rsidR="004C6B42" w:rsidRDefault="00A1123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Introdução: </w:t>
      </w:r>
    </w:p>
    <w:p w14:paraId="3B4AAB41" w14:textId="77777777" w:rsidR="004C6B42" w:rsidRDefault="00A1123B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ovinocultura desempenha papel relevante nos sistemas de produção animal em regiões semiáridas, onde as condições climáticas são caracterizadas por elevadas temperaturas, alta radiação solar e baixa disponibilidade hídrica. Em resposta, os ovinos ativam mecanismos de termorregulação, como aumento da frequência respiratória e ajustes na temperatura corporal, visando manter a homeotermia (Marques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</w:rPr>
        <w:t>., 2021).</w:t>
      </w:r>
    </w:p>
    <w:p w14:paraId="3A98A42C" w14:textId="77777777" w:rsidR="004C6B42" w:rsidRDefault="00A1123B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frequência respiratória e a temperatura retal são amplamente utilizadas como indicadores fisiológicos para avaliação do estresse térmico em pequenos ruminantes. O aumento da frequência respiratória está diretamente associado à intensificação da perda de calor por evaporação, enquanto a manutenção da temperatura retal dentro de limites fisiológicos indica capacidade adaptativa dos animais (Macías-Cruz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</w:rPr>
        <w:t>., 2016).</w:t>
      </w:r>
    </w:p>
    <w:p w14:paraId="0CDEF15F" w14:textId="77777777" w:rsidR="004C6B42" w:rsidRDefault="00A1123B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Entre os genótipos ovinos utilizados em sistemas produtivos, destaca-se a raça White Dorper, reconhecida por seu potencial produtivo. Por outro lado, genótipos nativos adaptados, como o Soinga, têm sido apontados como alternativas promissoras para regiões semiáridas, devido à sua tolerância ao estresse térmico. No entanto, ainda existem lacunas na literatura quanto à comparação direta entre esses grupos genéticos (Mota-Rojas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</w:rPr>
        <w:t>., 2021).</w:t>
      </w:r>
    </w:p>
    <w:p w14:paraId="5FDE84A1" w14:textId="77777777" w:rsidR="004C6B42" w:rsidRDefault="00A1123B">
      <w:pPr>
        <w:spacing w:after="20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Diante disso, o presente trabalho teve como objetivo avaliar as respostas fisiológicas de ovinos Soinga e White Dorper submetidos ao estresse térmico, por meio da análise da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frequência respiratória, temperatura retal e temperatura de superfície, visando identificar diferenças na capacidade de adaptação térmica entre esses genótipos no semiárido.</w:t>
      </w:r>
    </w:p>
    <w:p w14:paraId="7692FA63" w14:textId="77777777" w:rsidR="004C6B42" w:rsidRDefault="00A1123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Material e métodos:</w:t>
      </w:r>
    </w:p>
    <w:p w14:paraId="7F9CA95D" w14:textId="77777777" w:rsidR="004C6B42" w:rsidRDefault="00A1123B" w:rsidP="00AA1CD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Local do experimento</w:t>
      </w:r>
    </w:p>
    <w:p w14:paraId="381A494D" w14:textId="77777777" w:rsidR="004C6B42" w:rsidRDefault="00A1123B" w:rsidP="00AA1CD9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pesquisa foi realizada no NUPEÁRIDO, fazenda experimental pertencente ao CSTR, da UFCG, localizada no município de Patos, na Paraíba. </w:t>
      </w:r>
    </w:p>
    <w:p w14:paraId="637AD3D4" w14:textId="77777777" w:rsidR="004C6B42" w:rsidRDefault="00A1123B" w:rsidP="00AA1CD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Animais e manejo experimental </w:t>
      </w:r>
    </w:p>
    <w:p w14:paraId="7A1D6971" w14:textId="77777777" w:rsidR="004C6B42" w:rsidRDefault="00A1123B" w:rsidP="00AA1CD9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Foram utilizados 20 ovinos, 10 do grupo genético Soinga e 10 White Dorper. Todos os animais tinham aproximadamente 4 meses de idade, peso vivo médio inicial de 28,25 ± 2kg e não-castrados.</w:t>
      </w:r>
    </w:p>
    <w:p w14:paraId="556316CD" w14:textId="77777777" w:rsidR="004C6B42" w:rsidRDefault="00A1123B" w:rsidP="00AA1CD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Parâmetros fisiológicos</w:t>
      </w:r>
    </w:p>
    <w:p w14:paraId="556E8EF6" w14:textId="77777777" w:rsidR="004C6B42" w:rsidRDefault="00A1123B" w:rsidP="00AA1CD9">
      <w:pP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FR foi determinada pela contagem dos movimentos respiratórios por minuto, utilizando um estetoscópio veterinário flexível posicionado na região torácica direita, ao nível das primeiras costelas. A contagem foi realizada durante 60 segundos e expressa em movimentos por minuto (mov/min). A TR foi medida com um termômetro clínico veterinário digital, com escala máxima de 44 °C, introduzido diretamente no reto do animal. O instrumento permanecerá no local por aproximadamente dois minutos para estabilização da leitura, sendo o resultado registrado em graus Celsius. A TS foi realizada com auxílio de uma câmera termográfica modelo Fluke® Ti55FT, cada termograma gerado foi gravado em um cartão de memória e analisado pelo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software Smartview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versão 3.1, onde foram obtidas as temperaturas médias em (°C) da TS.</w:t>
      </w:r>
    </w:p>
    <w:p w14:paraId="1E6F997B" w14:textId="77777777" w:rsidR="00AA1CD9" w:rsidRDefault="00A1123B" w:rsidP="00AA1CD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Análise estatística</w:t>
      </w:r>
    </w:p>
    <w:p w14:paraId="04EB79A9" w14:textId="2BCACEE3" w:rsidR="004C6B42" w:rsidRDefault="00A1123B" w:rsidP="00AA1CD9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delineamento utilizado foi inteiramente casualizado e os dados obtidos foram analisados através do programa estatístico SAEG e as médias comparadas pelo teste de Tukey a 5% de probabilidade.</w:t>
      </w:r>
    </w:p>
    <w:p w14:paraId="58A6E983" w14:textId="77777777" w:rsidR="004C6B42" w:rsidRDefault="00A1123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Resultados e discussão: </w:t>
      </w:r>
    </w:p>
    <w:p w14:paraId="16592B5F" w14:textId="77777777" w:rsidR="004C6B42" w:rsidRPr="00AA1CD9" w:rsidRDefault="00A1123B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1CD9">
        <w:rPr>
          <w:rFonts w:ascii="Times New Roman" w:eastAsia="Gungsuh" w:hAnsi="Times New Roman" w:cs="Times New Roman"/>
          <w:sz w:val="24"/>
          <w:szCs w:val="24"/>
        </w:rPr>
        <w:t>Na (Tabela 1), observa-se que a FR apresentou diferença significativa entre as raças (P≤0,05), com maior valor para os ovinos White Dorper (147,9 mov/min) em comparação aos Soinga (129,9 mov/min). Esse resultado indica maior ativação do mecanismo evaporativo respiratório nos animais White Dorper, sugerindo maior esforço fisiológico para dissipação de calor. Em contrapartida, os ovinos Soinga apresentaram menor FR, o que pode indicar maior eficiência na manutenção do equilíbrio térmico com menor gasto fisiológico, evidenciando melhor adaptação às condições ambientais.</w:t>
      </w:r>
    </w:p>
    <w:p w14:paraId="75E19AC0" w14:textId="77777777" w:rsidR="004C6B42" w:rsidRDefault="00A112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Tabela 1. Médias da frequência respiratória (FR, mov/min) de ovinos das diferentes raças</w:t>
      </w:r>
    </w:p>
    <w:tbl>
      <w:tblPr>
        <w:tblStyle w:val="a"/>
        <w:tblW w:w="9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00"/>
        <w:gridCol w:w="4515"/>
      </w:tblGrid>
      <w:tr w:rsidR="004C6B42" w14:paraId="17A1BE53" w14:textId="77777777">
        <w:tc>
          <w:tcPr>
            <w:tcW w:w="450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A9D47" w14:textId="77777777" w:rsidR="004C6B42" w:rsidRDefault="00A11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Raça</w:t>
            </w:r>
          </w:p>
        </w:tc>
        <w:tc>
          <w:tcPr>
            <w:tcW w:w="451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08B6E" w14:textId="77777777" w:rsidR="004C6B42" w:rsidRDefault="00A11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FR/Médias (mov/min)</w:t>
            </w:r>
          </w:p>
        </w:tc>
      </w:tr>
      <w:tr w:rsidR="004C6B42" w14:paraId="5E1F8EC6" w14:textId="77777777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F34F2" w14:textId="77777777" w:rsidR="004C6B42" w:rsidRDefault="00A11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Soinga</w:t>
            </w:r>
          </w:p>
        </w:tc>
        <w:tc>
          <w:tcPr>
            <w:tcW w:w="4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EE3A1" w14:textId="77777777" w:rsidR="004C6B42" w:rsidRDefault="00A11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129,9 B</w:t>
            </w:r>
          </w:p>
        </w:tc>
      </w:tr>
      <w:tr w:rsidR="004C6B42" w14:paraId="25B73214" w14:textId="77777777">
        <w:tc>
          <w:tcPr>
            <w:tcW w:w="450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5225C" w14:textId="77777777" w:rsidR="004C6B42" w:rsidRDefault="00A11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White Dorper</w:t>
            </w:r>
          </w:p>
        </w:tc>
        <w:tc>
          <w:tcPr>
            <w:tcW w:w="451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41ADB" w14:textId="77777777" w:rsidR="004C6B42" w:rsidRDefault="00A11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147,9 A</w:t>
            </w:r>
          </w:p>
        </w:tc>
      </w:tr>
    </w:tbl>
    <w:p w14:paraId="0009001D" w14:textId="77777777" w:rsidR="004C6B42" w:rsidRPr="00AA1CD9" w:rsidRDefault="00A1123B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AA1CD9">
        <w:rPr>
          <w:rFonts w:ascii="Times New Roman" w:eastAsia="Gungsuh" w:hAnsi="Times New Roman" w:cs="Times New Roman"/>
          <w:sz w:val="20"/>
          <w:szCs w:val="20"/>
        </w:rPr>
        <w:t>Médias seguidas de letras diferentes na coluna diferem estatisticamente entre si pelo teste de Tukey (P≤0,05).</w:t>
      </w:r>
    </w:p>
    <w:p w14:paraId="7455F9A7" w14:textId="77777777" w:rsidR="004C6B42" w:rsidRPr="00AA1CD9" w:rsidRDefault="00A1123B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1CD9">
        <w:rPr>
          <w:rFonts w:ascii="Times New Roman" w:eastAsia="Gungsuh" w:hAnsi="Times New Roman" w:cs="Times New Roman"/>
          <w:sz w:val="24"/>
          <w:szCs w:val="24"/>
        </w:rPr>
        <w:t xml:space="preserve">Na (Tabela 2), referente à TR, não houve diferença significativa entre as raças (P≤0,05), com médias de 39,53 °C para Soinga e 39,44 °C para White Dorper. Esse resultado demonstra que, apesar das diferenças na FR, ambos os grupos foram capazes de manter a temperatura corporal dentro da faixa fisiológica normal. Tal comportamento indica eficiência dos </w:t>
      </w:r>
      <w:r w:rsidRPr="00AA1CD9">
        <w:rPr>
          <w:rFonts w:ascii="Times New Roman" w:eastAsia="Gungsuh" w:hAnsi="Times New Roman" w:cs="Times New Roman"/>
          <w:sz w:val="24"/>
          <w:szCs w:val="24"/>
        </w:rPr>
        <w:lastRenderedPageBreak/>
        <w:t>mecanismos termorregulatórios em ambas as raças, ainda que por estratégias fisiológicas distintas.</w:t>
      </w:r>
    </w:p>
    <w:p w14:paraId="21576073" w14:textId="77777777" w:rsidR="004C6B42" w:rsidRDefault="00A112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Tabela 2. Médias da temperatura retal (TR, °C) de ovinos das diferentes raças</w:t>
      </w:r>
    </w:p>
    <w:tbl>
      <w:tblPr>
        <w:tblStyle w:val="a0"/>
        <w:tblW w:w="9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00"/>
        <w:gridCol w:w="4515"/>
      </w:tblGrid>
      <w:tr w:rsidR="004C6B42" w14:paraId="7FB0E6BB" w14:textId="77777777">
        <w:tc>
          <w:tcPr>
            <w:tcW w:w="450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E8BB" w14:textId="77777777" w:rsidR="004C6B42" w:rsidRDefault="00A11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Raça</w:t>
            </w:r>
          </w:p>
        </w:tc>
        <w:tc>
          <w:tcPr>
            <w:tcW w:w="451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C1651" w14:textId="77777777" w:rsidR="004C6B42" w:rsidRDefault="00A11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TR/Médias (°C)</w:t>
            </w:r>
          </w:p>
        </w:tc>
      </w:tr>
      <w:tr w:rsidR="004C6B42" w14:paraId="5A4D6C5E" w14:textId="77777777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094CF" w14:textId="77777777" w:rsidR="004C6B42" w:rsidRDefault="00A11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Soinga</w:t>
            </w:r>
          </w:p>
        </w:tc>
        <w:tc>
          <w:tcPr>
            <w:tcW w:w="4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9B33A" w14:textId="77777777" w:rsidR="004C6B42" w:rsidRDefault="00A11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39,53 A</w:t>
            </w:r>
          </w:p>
        </w:tc>
      </w:tr>
      <w:tr w:rsidR="004C6B42" w14:paraId="6E612790" w14:textId="77777777">
        <w:tc>
          <w:tcPr>
            <w:tcW w:w="450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34A1B" w14:textId="77777777" w:rsidR="004C6B42" w:rsidRDefault="00A11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White Dorper</w:t>
            </w:r>
          </w:p>
        </w:tc>
        <w:tc>
          <w:tcPr>
            <w:tcW w:w="451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EE698" w14:textId="77777777" w:rsidR="004C6B42" w:rsidRDefault="00A11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39,44 A</w:t>
            </w:r>
          </w:p>
        </w:tc>
      </w:tr>
    </w:tbl>
    <w:p w14:paraId="2037B10E" w14:textId="77777777" w:rsidR="004C6B42" w:rsidRPr="00AA1CD9" w:rsidRDefault="00A1123B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AA1CD9">
        <w:rPr>
          <w:rFonts w:ascii="Times New Roman" w:eastAsia="Gungsuh" w:hAnsi="Times New Roman" w:cs="Times New Roman"/>
          <w:sz w:val="20"/>
          <w:szCs w:val="20"/>
        </w:rPr>
        <w:t>Médias seguidas de letras diferentes na coluna diferem estatisticamente entre si pelo teste de Tukey (P≤0,05).</w:t>
      </w:r>
    </w:p>
    <w:p w14:paraId="139035BD" w14:textId="77777777" w:rsidR="004C6B42" w:rsidRPr="00AA1CD9" w:rsidRDefault="00A1123B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A1CD9">
        <w:rPr>
          <w:rFonts w:ascii="Times New Roman" w:eastAsia="Gungsuh" w:hAnsi="Times New Roman" w:cs="Times New Roman"/>
          <w:sz w:val="24"/>
          <w:szCs w:val="24"/>
        </w:rPr>
        <w:t>Na (Tabela 3), a TS também não apresentou diferença significativa entre os grupos (P≤0,05), com valores de 41,28 °C para Soinga e 41,60 °C para White Dorper. A similaridade na TS sugere que a dissipação de calor sensível ocorreu de forma semelhante entre as raças. No entanto, quando analisada em conjunto com a FR, observa-se que os ovinos White Dorper necessitaram de maior incremento respiratório para manter condições térmicas semelhantes às dos ovinos Soinga.</w:t>
      </w:r>
    </w:p>
    <w:p w14:paraId="1E6A4A5C" w14:textId="77777777" w:rsidR="004C6B42" w:rsidRDefault="00A112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Tabela 3. Médias da temperatura de superfície (TS, °C) de ovinos das diferentes raças</w:t>
      </w:r>
    </w:p>
    <w:tbl>
      <w:tblPr>
        <w:tblStyle w:val="a1"/>
        <w:tblW w:w="9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00"/>
        <w:gridCol w:w="4515"/>
      </w:tblGrid>
      <w:tr w:rsidR="004C6B42" w14:paraId="497E7001" w14:textId="77777777">
        <w:tc>
          <w:tcPr>
            <w:tcW w:w="450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375D3" w14:textId="77777777" w:rsidR="004C6B42" w:rsidRDefault="00A11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Raça</w:t>
            </w:r>
          </w:p>
        </w:tc>
        <w:tc>
          <w:tcPr>
            <w:tcW w:w="451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C07A6" w14:textId="77777777" w:rsidR="004C6B42" w:rsidRDefault="00A11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TS/Médias (°C)</w:t>
            </w:r>
          </w:p>
        </w:tc>
      </w:tr>
      <w:tr w:rsidR="004C6B42" w14:paraId="71F21B31" w14:textId="77777777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BA438" w14:textId="77777777" w:rsidR="004C6B42" w:rsidRDefault="00A11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Soinga</w:t>
            </w:r>
          </w:p>
        </w:tc>
        <w:tc>
          <w:tcPr>
            <w:tcW w:w="4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7A140" w14:textId="77777777" w:rsidR="004C6B42" w:rsidRDefault="00A11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41,28 A</w:t>
            </w:r>
          </w:p>
        </w:tc>
      </w:tr>
      <w:tr w:rsidR="004C6B42" w14:paraId="129BBDF4" w14:textId="77777777">
        <w:tc>
          <w:tcPr>
            <w:tcW w:w="450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A2C3F" w14:textId="77777777" w:rsidR="004C6B42" w:rsidRDefault="00A11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White Dorper</w:t>
            </w:r>
          </w:p>
        </w:tc>
        <w:tc>
          <w:tcPr>
            <w:tcW w:w="451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05A0E" w14:textId="77777777" w:rsidR="004C6B42" w:rsidRDefault="00A11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41,60 A</w:t>
            </w:r>
          </w:p>
        </w:tc>
      </w:tr>
    </w:tbl>
    <w:p w14:paraId="7BD2FE92" w14:textId="77777777" w:rsidR="004C6B42" w:rsidRPr="00AA1CD9" w:rsidRDefault="00A1123B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AA1CD9">
        <w:rPr>
          <w:rFonts w:ascii="Times New Roman" w:eastAsia="Gungsuh" w:hAnsi="Times New Roman" w:cs="Times New Roman"/>
          <w:sz w:val="20"/>
          <w:szCs w:val="20"/>
        </w:rPr>
        <w:t>Médias seguidas de letras diferentes na coluna diferem estatisticamente entre si pelo teste de Tukey (P≤0,05).</w:t>
      </w:r>
    </w:p>
    <w:p w14:paraId="687D2B6F" w14:textId="77777777" w:rsidR="004C6B42" w:rsidRDefault="00A1123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Conclusão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24F84008" w14:textId="77777777" w:rsidR="004C6B42" w:rsidRDefault="00A1123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Conclui-se que os ovinos Soinga apresentam maior eficiência fisiológica na adaptação ao estresse térmico em comparação aos ovinos White Dorper, evidenciada pela menor frequência respiratória associada à manutenção da temperatura corporal. </w:t>
      </w:r>
    </w:p>
    <w:p w14:paraId="62BD2C4D" w14:textId="77777777" w:rsidR="004C6B42" w:rsidRDefault="00A1123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Ambas as raças mantêm a homeotermia, porém os Soinga demonstram menor esforço fisiológico, indicando maior potencial para sistemas produtivos em regiões semiáridas.</w:t>
      </w:r>
    </w:p>
    <w:p w14:paraId="0E59650F" w14:textId="77777777" w:rsidR="004C6B42" w:rsidRDefault="00A1123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Referências Bibliográficas: </w:t>
      </w:r>
    </w:p>
    <w:p w14:paraId="1686B72F" w14:textId="77777777" w:rsidR="004C6B42" w:rsidRDefault="00A1123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MACÍAS-CRUZ, U.; GASTÉLUM, M. A.; ÁLVAREZ, F. D.; CORREA, A.; DÍAZ, R.; MEZA-HERRERA, C. A.; MELLADO, M.; AVENDAÑO-REYES, L.; Effects of summer heat stress on physiological variables, ovulation and progesterone secretion in Pelibuey ewes</w:t>
      </w:r>
    </w:p>
    <w:p w14:paraId="492E4B88" w14:textId="77777777" w:rsidR="004C6B42" w:rsidRDefault="00A1123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under natural outdoor conditions in an arid region.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Animal Science Journal</w:t>
      </w:r>
      <w:r>
        <w:rPr>
          <w:rFonts w:ascii="Times New Roman" w:eastAsia="Times New Roman" w:hAnsi="Times New Roman" w:cs="Times New Roman"/>
          <w:sz w:val="24"/>
          <w:szCs w:val="24"/>
        </w:rPr>
        <w:t>. v. 87,</w:t>
      </w:r>
    </w:p>
    <w:p w14:paraId="101488DC" w14:textId="77777777" w:rsidR="004C6B42" w:rsidRDefault="00A1123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p. 354–360, 2016.</w:t>
      </w:r>
    </w:p>
    <w:p w14:paraId="7ED31B56" w14:textId="77777777" w:rsidR="004C6B42" w:rsidRDefault="00A1123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MARQUES, J. I.; LEITE, P. G.; LOPES NETO, J. P.; FURTADO, D. A.; BORGES, V. P.; SOUSA, W. S. Estimation of heat exchanges in Boer crossbred goats maintained in a climate</w:t>
      </w:r>
    </w:p>
    <w:p w14:paraId="03CCB406" w14:textId="77777777" w:rsidR="004C6B42" w:rsidRDefault="00A1123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chamber.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Journal of Thermal Biology</w:t>
      </w:r>
      <w:r>
        <w:rPr>
          <w:rFonts w:ascii="Times New Roman" w:eastAsia="Times New Roman" w:hAnsi="Times New Roman" w:cs="Times New Roman"/>
          <w:sz w:val="24"/>
          <w:szCs w:val="24"/>
        </w:rPr>
        <w:t>. v. 96, p. 102–132, 2021.</w:t>
      </w:r>
    </w:p>
    <w:p w14:paraId="5F22EE5E" w14:textId="77777777" w:rsidR="004C6B42" w:rsidRDefault="00A1123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MOTA-ROJAS, D.; TITTO, C. G.; ORIHUELA, A.; MARTÍNEZ-BURNES, J.; GÓMEZ-PRADO, J.; TORRES-BERNAL, F.; FLORES-PADILLA, K.; CARVAJAL-DE LA FUENTE, V.; WANG, D. Physiological and behavioral mechanisms of thermoregulation in mammals.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Animals</w:t>
      </w:r>
      <w:r>
        <w:rPr>
          <w:rFonts w:ascii="Times New Roman" w:eastAsia="Times New Roman" w:hAnsi="Times New Roman" w:cs="Times New Roman"/>
          <w:sz w:val="24"/>
          <w:szCs w:val="24"/>
        </w:rPr>
        <w:t>. v.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11, (ed. 6), p. 1733, 2021.</w:t>
      </w:r>
    </w:p>
    <w:sectPr w:rsidR="004C6B4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F52E7" w14:textId="77777777" w:rsidR="008D30C6" w:rsidRDefault="008D30C6">
      <w:pPr>
        <w:spacing w:after="0" w:line="240" w:lineRule="auto"/>
      </w:pPr>
      <w:r>
        <w:separator/>
      </w:r>
    </w:p>
  </w:endnote>
  <w:endnote w:type="continuationSeparator" w:id="0">
    <w:p w14:paraId="5DBF368B" w14:textId="77777777" w:rsidR="008D30C6" w:rsidRDefault="008D3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D290E7-B19B-43CF-ADCF-AE81C6BD88FB}"/>
    <w:embedBold r:id="rId2" w:fontKey="{1CBEBA11-FC0E-48B1-A0CB-6056CE54DF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482CA66-3864-4781-9919-07AC76BFCA5C}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12CA99E-CB62-4C49-A2AF-690C13DF61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A4988" w14:textId="77777777" w:rsidR="004C6B42" w:rsidRDefault="00A1123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8374C">
      <w:rPr>
        <w:noProof/>
        <w:color w:val="000000"/>
      </w:rPr>
      <w:t>1</w:t>
    </w:r>
    <w:r>
      <w:rPr>
        <w:color w:val="000000"/>
      </w:rPr>
      <w:fldChar w:fldCharType="end"/>
    </w:r>
  </w:p>
  <w:p w14:paraId="71F3BEAB" w14:textId="77777777" w:rsidR="004C6B42" w:rsidRDefault="004C6B4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37CCA" w14:textId="77777777" w:rsidR="008D30C6" w:rsidRDefault="008D30C6">
      <w:pPr>
        <w:spacing w:after="0" w:line="240" w:lineRule="auto"/>
      </w:pPr>
      <w:r>
        <w:separator/>
      </w:r>
    </w:p>
  </w:footnote>
  <w:footnote w:type="continuationSeparator" w:id="0">
    <w:p w14:paraId="0B6603C6" w14:textId="77777777" w:rsidR="008D30C6" w:rsidRDefault="008D30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656E4" w14:textId="56CCB926" w:rsidR="004C6B42" w:rsidRDefault="003C49A7" w:rsidP="00F11E4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 w:rsidRPr="000526E1">
      <w:rPr>
        <w:noProof/>
      </w:rPr>
      <w:drawing>
        <wp:anchor distT="0" distB="0" distL="114300" distR="114300" simplePos="0" relativeHeight="251659264" behindDoc="0" locked="0" layoutInCell="1" allowOverlap="1" wp14:anchorId="06E7C85D" wp14:editId="218CFC42">
          <wp:simplePos x="0" y="0"/>
          <wp:positionH relativeFrom="column">
            <wp:posOffset>8311</wp:posOffset>
          </wp:positionH>
          <wp:positionV relativeFrom="paragraph">
            <wp:posOffset>-461010</wp:posOffset>
          </wp:positionV>
          <wp:extent cx="5758405" cy="982980"/>
          <wp:effectExtent l="0" t="0" r="0" b="7620"/>
          <wp:wrapNone/>
          <wp:docPr id="2136544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475" b="13400"/>
                  <a:stretch/>
                </pic:blipFill>
                <pic:spPr bwMode="auto">
                  <a:xfrm>
                    <a:off x="0" y="0"/>
                    <a:ext cx="5758405" cy="9829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5045D1" w14:textId="77777777" w:rsidR="004C6B42" w:rsidRDefault="004C6B4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  <w:p w14:paraId="6E93265C" w14:textId="77777777" w:rsidR="004C6B42" w:rsidRDefault="004C6B4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B42"/>
    <w:rsid w:val="003C49A7"/>
    <w:rsid w:val="003D277B"/>
    <w:rsid w:val="004C6B42"/>
    <w:rsid w:val="005634E7"/>
    <w:rsid w:val="0068374C"/>
    <w:rsid w:val="008D30C6"/>
    <w:rsid w:val="00A1123B"/>
    <w:rsid w:val="00AA1CD9"/>
    <w:rsid w:val="00D23944"/>
    <w:rsid w:val="00D74062"/>
    <w:rsid w:val="00F11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7C1286"/>
  <w15:docId w15:val="{C51ABA5C-4106-4B6B-BA9B-36A6B905E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6837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374C"/>
  </w:style>
  <w:style w:type="paragraph" w:styleId="Rodap">
    <w:name w:val="footer"/>
    <w:basedOn w:val="Normal"/>
    <w:link w:val="RodapChar"/>
    <w:uiPriority w:val="99"/>
    <w:unhideWhenUsed/>
    <w:rsid w:val="006837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theus15411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1094</TotalTime>
  <Pages>3</Pages>
  <Words>1386</Words>
  <Characters>7486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Isabela Soares</cp:lastModifiedBy>
  <cp:revision>8</cp:revision>
  <dcterms:created xsi:type="dcterms:W3CDTF">2026-04-01T19:41:00Z</dcterms:created>
  <dcterms:modified xsi:type="dcterms:W3CDTF">2026-04-06T02:20:00Z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db8bfde7066d5b5b4fb39bb3b943b3021413fb337647023c61d3583877004872</vt:lpwstr>
  </property>
</Properties>
</file>