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D09145" w14:textId="77777777" w:rsidR="00E12D20" w:rsidRDefault="00E12D20">
      <w:pPr>
        <w:widowControl/>
        <w:jc w:val="center"/>
        <w:rPr>
          <w:b/>
          <w:sz w:val="20"/>
          <w:szCs w:val="20"/>
        </w:rPr>
      </w:pPr>
    </w:p>
    <w:p w14:paraId="5E441E90" w14:textId="77777777" w:rsidR="00EB64A5" w:rsidRDefault="00E43438" w:rsidP="00E43438">
      <w:pPr>
        <w:widowControl/>
        <w:jc w:val="center"/>
        <w:rPr>
          <w:b/>
          <w:sz w:val="20"/>
          <w:szCs w:val="20"/>
        </w:rPr>
      </w:pPr>
      <w:r w:rsidRPr="004756E5">
        <w:rPr>
          <w:b/>
          <w:sz w:val="20"/>
          <w:szCs w:val="20"/>
        </w:rPr>
        <w:t>CICLO DE DEGRADAÇÃO</w:t>
      </w:r>
      <w:r w:rsidR="00EB64A5">
        <w:rPr>
          <w:b/>
          <w:sz w:val="20"/>
          <w:szCs w:val="20"/>
        </w:rPr>
        <w:t xml:space="preserve"> NO BRASIL</w:t>
      </w:r>
      <w:r w:rsidRPr="004756E5">
        <w:rPr>
          <w:b/>
          <w:sz w:val="20"/>
          <w:szCs w:val="20"/>
        </w:rPr>
        <w:t xml:space="preserve">: </w:t>
      </w:r>
    </w:p>
    <w:p w14:paraId="0C3244E9" w14:textId="76555C51" w:rsidR="00E43438" w:rsidRPr="004756E5" w:rsidRDefault="00E43438" w:rsidP="00EB64A5">
      <w:pPr>
        <w:widowControl/>
        <w:jc w:val="center"/>
        <w:rPr>
          <w:b/>
          <w:sz w:val="20"/>
          <w:szCs w:val="20"/>
        </w:rPr>
      </w:pPr>
      <w:r w:rsidRPr="004756E5">
        <w:rPr>
          <w:b/>
          <w:sz w:val="20"/>
          <w:szCs w:val="20"/>
        </w:rPr>
        <w:t>RELAÇ</w:t>
      </w:r>
      <w:r>
        <w:rPr>
          <w:b/>
          <w:sz w:val="20"/>
          <w:szCs w:val="20"/>
        </w:rPr>
        <w:t xml:space="preserve">ÃO </w:t>
      </w:r>
      <w:r w:rsidRPr="004756E5">
        <w:rPr>
          <w:b/>
          <w:sz w:val="20"/>
          <w:szCs w:val="20"/>
        </w:rPr>
        <w:t xml:space="preserve">ENTRE DESMATAMENTO E INCÊNDIOS </w:t>
      </w:r>
      <w:r w:rsidR="00C81EF6">
        <w:rPr>
          <w:b/>
          <w:sz w:val="20"/>
          <w:szCs w:val="20"/>
        </w:rPr>
        <w:t xml:space="preserve">FLORESTAIS </w:t>
      </w:r>
    </w:p>
    <w:p w14:paraId="238916F2" w14:textId="39E99829" w:rsidR="00C802EF" w:rsidRPr="004756E5" w:rsidRDefault="00E12D20" w:rsidP="00E43438">
      <w:pPr>
        <w:widowControl/>
        <w:jc w:val="center"/>
        <w:rPr>
          <w:b/>
          <w:sz w:val="20"/>
          <w:szCs w:val="20"/>
        </w:rPr>
      </w:pPr>
      <w:r w:rsidRPr="004756E5">
        <w:rPr>
          <w:b/>
          <w:sz w:val="20"/>
          <w:szCs w:val="20"/>
        </w:rPr>
        <w:t xml:space="preserve"> </w:t>
      </w:r>
    </w:p>
    <w:p w14:paraId="7C08DF85" w14:textId="77777777" w:rsidR="00F23493" w:rsidRDefault="006A03E9" w:rsidP="00EB64A5">
      <w:pPr>
        <w:spacing w:line="276" w:lineRule="auto"/>
        <w:ind w:left="221" w:right="214"/>
        <w:jc w:val="center"/>
        <w:rPr>
          <w:b/>
          <w:sz w:val="20"/>
          <w:szCs w:val="20"/>
        </w:rPr>
      </w:pPr>
      <w:r w:rsidRPr="004756E5">
        <w:rPr>
          <w:b/>
          <w:sz w:val="20"/>
          <w:szCs w:val="20"/>
        </w:rPr>
        <w:t>Fernanda Moura Fonseca Lucas</w:t>
      </w:r>
      <w:r w:rsidR="00B4055E" w:rsidRPr="004756E5">
        <w:rPr>
          <w:b/>
          <w:sz w:val="20"/>
          <w:szCs w:val="20"/>
          <w:vertAlign w:val="superscript"/>
        </w:rPr>
        <w:t>1*</w:t>
      </w:r>
      <w:r w:rsidR="00B4055E" w:rsidRPr="004756E5">
        <w:rPr>
          <w:b/>
          <w:sz w:val="20"/>
          <w:szCs w:val="20"/>
        </w:rPr>
        <w:t xml:space="preserve">, </w:t>
      </w:r>
      <w:r w:rsidR="002D3DD6">
        <w:rPr>
          <w:b/>
          <w:sz w:val="20"/>
          <w:szCs w:val="20"/>
        </w:rPr>
        <w:t>Leonardo Duarte Biazatti</w:t>
      </w:r>
      <w:r w:rsidR="00F42F76">
        <w:rPr>
          <w:b/>
          <w:sz w:val="20"/>
          <w:szCs w:val="20"/>
          <w:vertAlign w:val="superscript"/>
        </w:rPr>
        <w:t>2</w:t>
      </w:r>
      <w:r w:rsidR="00B4055E" w:rsidRPr="004756E5">
        <w:rPr>
          <w:b/>
          <w:sz w:val="20"/>
          <w:szCs w:val="20"/>
        </w:rPr>
        <w:t xml:space="preserve">, </w:t>
      </w:r>
      <w:r w:rsidR="00EB64A5">
        <w:rPr>
          <w:b/>
          <w:sz w:val="20"/>
          <w:szCs w:val="20"/>
        </w:rPr>
        <w:t>Mariana de Aquino Aragão</w:t>
      </w:r>
      <w:r w:rsidR="00EB64A5">
        <w:rPr>
          <w:b/>
          <w:sz w:val="20"/>
          <w:szCs w:val="20"/>
          <w:vertAlign w:val="superscript"/>
        </w:rPr>
        <w:t>3</w:t>
      </w:r>
      <w:r w:rsidR="00EB64A5">
        <w:rPr>
          <w:b/>
          <w:sz w:val="20"/>
          <w:szCs w:val="20"/>
        </w:rPr>
        <w:t xml:space="preserve">, </w:t>
      </w:r>
    </w:p>
    <w:p w14:paraId="5D41FAEF" w14:textId="302AFBC1" w:rsidR="00C802EF" w:rsidRPr="00EB64A5" w:rsidRDefault="00E43438" w:rsidP="00EB64A5">
      <w:pPr>
        <w:spacing w:line="276" w:lineRule="auto"/>
        <w:ind w:left="221" w:right="214"/>
        <w:jc w:val="center"/>
        <w:rPr>
          <w:b/>
          <w:sz w:val="20"/>
          <w:szCs w:val="20"/>
        </w:rPr>
      </w:pPr>
      <w:r>
        <w:rPr>
          <w:b/>
          <w:sz w:val="20"/>
          <w:szCs w:val="20"/>
        </w:rPr>
        <w:t>Patrícia Borges Dias</w:t>
      </w:r>
      <w:r w:rsidR="00EB64A5">
        <w:rPr>
          <w:b/>
          <w:sz w:val="20"/>
          <w:szCs w:val="20"/>
          <w:vertAlign w:val="superscript"/>
        </w:rPr>
        <w:t>4</w:t>
      </w:r>
      <w:r w:rsidR="002D3DD6">
        <w:rPr>
          <w:b/>
          <w:sz w:val="20"/>
          <w:szCs w:val="20"/>
        </w:rPr>
        <w:t xml:space="preserve">, </w:t>
      </w:r>
      <w:r w:rsidR="002D3DD6" w:rsidRPr="004756E5">
        <w:rPr>
          <w:b/>
          <w:sz w:val="20"/>
          <w:szCs w:val="20"/>
        </w:rPr>
        <w:t>Nilton Cesar Fiedler</w:t>
      </w:r>
      <w:r w:rsidR="002D3DD6" w:rsidRPr="004756E5">
        <w:rPr>
          <w:b/>
          <w:sz w:val="20"/>
          <w:szCs w:val="20"/>
          <w:vertAlign w:val="superscript"/>
        </w:rPr>
        <w:t>2</w:t>
      </w:r>
      <w:r w:rsidR="00F42F76">
        <w:rPr>
          <w:b/>
          <w:sz w:val="20"/>
          <w:szCs w:val="20"/>
        </w:rPr>
        <w:t>, Fábio de Almeida Vieira</w:t>
      </w:r>
      <w:r w:rsidR="00F42F76">
        <w:rPr>
          <w:b/>
          <w:sz w:val="20"/>
          <w:szCs w:val="20"/>
          <w:vertAlign w:val="superscript"/>
        </w:rPr>
        <w:t>1</w:t>
      </w:r>
    </w:p>
    <w:p w14:paraId="28C19BBD" w14:textId="77777777" w:rsidR="00EF08DC" w:rsidRDefault="006A03E9" w:rsidP="00CD1D64">
      <w:pPr>
        <w:spacing w:line="276" w:lineRule="auto"/>
        <w:ind w:left="221" w:right="214"/>
        <w:jc w:val="center"/>
        <w:rPr>
          <w:sz w:val="20"/>
          <w:szCs w:val="20"/>
        </w:rPr>
      </w:pPr>
      <w:r w:rsidRPr="004756E5">
        <w:rPr>
          <w:sz w:val="20"/>
          <w:szCs w:val="20"/>
        </w:rPr>
        <w:t>Universidade Federal do Rio Grande do Norte</w:t>
      </w:r>
      <w:r w:rsidR="00B4055E" w:rsidRPr="004756E5">
        <w:rPr>
          <w:sz w:val="20"/>
          <w:szCs w:val="20"/>
          <w:vertAlign w:val="superscript"/>
        </w:rPr>
        <w:t>1</w:t>
      </w:r>
      <w:r w:rsidR="00B4055E" w:rsidRPr="004756E5">
        <w:rPr>
          <w:sz w:val="20"/>
          <w:szCs w:val="20"/>
        </w:rPr>
        <w:t xml:space="preserve">, </w:t>
      </w:r>
      <w:r w:rsidRPr="004756E5">
        <w:rPr>
          <w:sz w:val="20"/>
          <w:szCs w:val="20"/>
        </w:rPr>
        <w:t>Universidade Federal do Espírito Santo</w:t>
      </w:r>
      <w:r w:rsidR="00B4055E" w:rsidRPr="004756E5">
        <w:rPr>
          <w:sz w:val="20"/>
          <w:szCs w:val="20"/>
          <w:vertAlign w:val="superscript"/>
        </w:rPr>
        <w:t>2</w:t>
      </w:r>
      <w:bookmarkStart w:id="0" w:name="_heading=h.yp96iwu2o7wg" w:colFirst="0" w:colLast="0"/>
      <w:bookmarkEnd w:id="0"/>
      <w:r w:rsidR="00CD1D64">
        <w:rPr>
          <w:sz w:val="20"/>
          <w:szCs w:val="20"/>
        </w:rPr>
        <w:t xml:space="preserve">, </w:t>
      </w:r>
    </w:p>
    <w:p w14:paraId="57B4EBBF" w14:textId="7884062C" w:rsidR="00CD1D64" w:rsidRPr="00CD1D64" w:rsidRDefault="00EB64A5" w:rsidP="00CD1D64">
      <w:pPr>
        <w:spacing w:line="276" w:lineRule="auto"/>
        <w:ind w:left="221" w:right="214"/>
        <w:jc w:val="center"/>
        <w:rPr>
          <w:sz w:val="20"/>
          <w:szCs w:val="20"/>
          <w:vertAlign w:val="superscript"/>
        </w:rPr>
      </w:pPr>
      <w:r>
        <w:rPr>
          <w:sz w:val="20"/>
          <w:szCs w:val="20"/>
        </w:rPr>
        <w:t>Instituto Água e Terra</w:t>
      </w:r>
      <w:r>
        <w:rPr>
          <w:sz w:val="20"/>
          <w:szCs w:val="20"/>
          <w:vertAlign w:val="superscript"/>
        </w:rPr>
        <w:t>3</w:t>
      </w:r>
      <w:r>
        <w:rPr>
          <w:sz w:val="20"/>
          <w:szCs w:val="20"/>
        </w:rPr>
        <w:t xml:space="preserve">, </w:t>
      </w:r>
      <w:r w:rsidR="00CD1D64">
        <w:rPr>
          <w:sz w:val="20"/>
          <w:szCs w:val="20"/>
        </w:rPr>
        <w:t>I</w:t>
      </w:r>
      <w:r w:rsidR="00CD1D64" w:rsidRPr="00CD1D64">
        <w:rPr>
          <w:sz w:val="20"/>
          <w:szCs w:val="20"/>
        </w:rPr>
        <w:t>nstituto de Defesa Agropecuária e Florestal do Espírito Santo</w:t>
      </w:r>
      <w:r w:rsidRPr="00EB64A5">
        <w:rPr>
          <w:sz w:val="20"/>
          <w:szCs w:val="20"/>
          <w:vertAlign w:val="superscript"/>
        </w:rPr>
        <w:t>4</w:t>
      </w:r>
    </w:p>
    <w:p w14:paraId="1C4731F5" w14:textId="52C4D77A" w:rsidR="00CD1D64" w:rsidRDefault="00CD1D64" w:rsidP="00CD1D64">
      <w:pPr>
        <w:spacing w:line="276" w:lineRule="auto"/>
        <w:ind w:left="221" w:right="214"/>
        <w:jc w:val="center"/>
        <w:rPr>
          <w:sz w:val="20"/>
          <w:szCs w:val="20"/>
        </w:rPr>
      </w:pPr>
    </w:p>
    <w:p w14:paraId="2ABFA84D" w14:textId="4166B554" w:rsidR="00C802EF" w:rsidRPr="004756E5" w:rsidRDefault="00B4055E" w:rsidP="00CD1D64">
      <w:pPr>
        <w:spacing w:line="276" w:lineRule="auto"/>
        <w:ind w:left="221" w:right="214"/>
        <w:jc w:val="center"/>
        <w:rPr>
          <w:sz w:val="20"/>
          <w:szCs w:val="20"/>
        </w:rPr>
      </w:pPr>
      <w:r w:rsidRPr="004756E5">
        <w:rPr>
          <w:sz w:val="20"/>
          <w:szCs w:val="20"/>
        </w:rPr>
        <w:t>*</w:t>
      </w:r>
      <w:r w:rsidR="006A03E9" w:rsidRPr="004756E5">
        <w:rPr>
          <w:sz w:val="20"/>
          <w:szCs w:val="20"/>
        </w:rPr>
        <w:t>fernanda-fonseca@hotmail.com</w:t>
      </w:r>
      <w:r w:rsidRPr="004756E5">
        <w:rPr>
          <w:sz w:val="20"/>
          <w:szCs w:val="20"/>
        </w:rPr>
        <w:t>.</w:t>
      </w:r>
    </w:p>
    <w:p w14:paraId="15A85590" w14:textId="77777777" w:rsidR="00C802EF" w:rsidRPr="004756E5" w:rsidRDefault="00B4055E">
      <w:pPr>
        <w:jc w:val="center"/>
        <w:rPr>
          <w:sz w:val="20"/>
          <w:szCs w:val="20"/>
        </w:rPr>
      </w:pPr>
      <w:r w:rsidRPr="004756E5">
        <w:rPr>
          <w:sz w:val="20"/>
          <w:szCs w:val="20"/>
        </w:rPr>
        <w:t>__________________________________________________________________________________________</w:t>
      </w:r>
    </w:p>
    <w:p w14:paraId="75E722A4" w14:textId="77777777" w:rsidR="00C802EF" w:rsidRPr="004756E5" w:rsidRDefault="00C802EF">
      <w:pPr>
        <w:jc w:val="both"/>
        <w:rPr>
          <w:sz w:val="20"/>
          <w:szCs w:val="20"/>
        </w:rPr>
      </w:pPr>
    </w:p>
    <w:p w14:paraId="3F28E9A9" w14:textId="38922097" w:rsidR="00C802EF" w:rsidRPr="004756E5" w:rsidRDefault="00B4055E">
      <w:pPr>
        <w:jc w:val="both"/>
        <w:rPr>
          <w:b/>
          <w:sz w:val="20"/>
          <w:szCs w:val="20"/>
        </w:rPr>
      </w:pPr>
      <w:r w:rsidRPr="004756E5">
        <w:rPr>
          <w:b/>
          <w:sz w:val="20"/>
          <w:szCs w:val="20"/>
        </w:rPr>
        <w:t>RESUMO</w:t>
      </w:r>
      <w:r w:rsidRPr="004756E5">
        <w:rPr>
          <w:sz w:val="20"/>
          <w:szCs w:val="20"/>
        </w:rPr>
        <w:t xml:space="preserve"> </w:t>
      </w:r>
    </w:p>
    <w:p w14:paraId="1EC6E9AD" w14:textId="5A410C95" w:rsidR="002A47F4" w:rsidRPr="002A47F4" w:rsidRDefault="002A47F4" w:rsidP="002A47F4">
      <w:pPr>
        <w:widowControl/>
        <w:ind w:right="4"/>
        <w:jc w:val="both"/>
        <w:rPr>
          <w:sz w:val="20"/>
          <w:szCs w:val="20"/>
        </w:rPr>
      </w:pPr>
      <w:r w:rsidRPr="002A47F4">
        <w:rPr>
          <w:sz w:val="20"/>
          <w:szCs w:val="20"/>
        </w:rPr>
        <w:t xml:space="preserve">O presente estudo investigou a correlação entre áreas queimadas e o desmatamento de vegetação primária e secundária em cinco municípios brasileiros com histórico crítico de incêndios, no período de 1990 a 2023. Foram utilizados dados do </w:t>
      </w:r>
      <w:proofErr w:type="spellStart"/>
      <w:r w:rsidRPr="002A47F4">
        <w:rPr>
          <w:sz w:val="20"/>
          <w:szCs w:val="20"/>
        </w:rPr>
        <w:t>MapBiomas</w:t>
      </w:r>
      <w:proofErr w:type="spellEnd"/>
      <w:r w:rsidRPr="002A47F4">
        <w:rPr>
          <w:sz w:val="20"/>
          <w:szCs w:val="20"/>
        </w:rPr>
        <w:t xml:space="preserve"> Fogo e das séries anuais d</w:t>
      </w:r>
      <w:r w:rsidR="00351289">
        <w:rPr>
          <w:sz w:val="20"/>
          <w:szCs w:val="20"/>
        </w:rPr>
        <w:t xml:space="preserve">o </w:t>
      </w:r>
      <w:proofErr w:type="spellStart"/>
      <w:r w:rsidR="00351289">
        <w:rPr>
          <w:sz w:val="20"/>
          <w:szCs w:val="20"/>
        </w:rPr>
        <w:t>MapBiomas</w:t>
      </w:r>
      <w:proofErr w:type="spellEnd"/>
      <w:r w:rsidR="00351289">
        <w:rPr>
          <w:sz w:val="20"/>
          <w:szCs w:val="20"/>
        </w:rPr>
        <w:t xml:space="preserve"> Cobertura e</w:t>
      </w:r>
      <w:r w:rsidRPr="002A47F4">
        <w:rPr>
          <w:sz w:val="20"/>
          <w:szCs w:val="20"/>
        </w:rPr>
        <w:t xml:space="preserve"> </w:t>
      </w:r>
      <w:r w:rsidR="00351289">
        <w:rPr>
          <w:sz w:val="20"/>
          <w:szCs w:val="20"/>
        </w:rPr>
        <w:t>U</w:t>
      </w:r>
      <w:r w:rsidRPr="002A47F4">
        <w:rPr>
          <w:sz w:val="20"/>
          <w:szCs w:val="20"/>
        </w:rPr>
        <w:t xml:space="preserve">so da </w:t>
      </w:r>
      <w:r w:rsidR="00351289">
        <w:rPr>
          <w:sz w:val="20"/>
          <w:szCs w:val="20"/>
        </w:rPr>
        <w:t>T</w:t>
      </w:r>
      <w:r w:rsidRPr="002A47F4">
        <w:rPr>
          <w:sz w:val="20"/>
          <w:szCs w:val="20"/>
        </w:rPr>
        <w:t xml:space="preserve">erra para os municípios de Corumbá (MS), Formosa do Rio Preto (BA), São Félix do Xingu (PA), Cumaru do Norte (PA) e Altamira (PA), localizados nos biomas Pantanal, Cerrado e Amazônia. </w:t>
      </w:r>
      <w:r>
        <w:rPr>
          <w:sz w:val="20"/>
          <w:szCs w:val="20"/>
        </w:rPr>
        <w:t xml:space="preserve"> </w:t>
      </w:r>
      <w:r w:rsidRPr="002A47F4">
        <w:rPr>
          <w:sz w:val="20"/>
          <w:szCs w:val="20"/>
        </w:rPr>
        <w:t xml:space="preserve">Os resultados indicam que Corumbá (MS), situado no Pantanal, apresentou a maior área queimada no período analisado. Em contrapartida, os municípios localizados na Amazônia concentraram os maiores índices de desmatamento de vegetação nativa. As análises de correlação evidenciaram associações estatisticamente significativas entre áreas queimadas e o desmatamento de vegetação primária em Altamira (r = 0,64), São Félix do Xingu (r = 0,53) e Cumaru do Norte (r = 0,37). </w:t>
      </w:r>
      <w:r w:rsidR="00351289">
        <w:rPr>
          <w:sz w:val="20"/>
          <w:szCs w:val="20"/>
        </w:rPr>
        <w:t>Para a</w:t>
      </w:r>
      <w:r w:rsidRPr="002A47F4">
        <w:rPr>
          <w:sz w:val="20"/>
          <w:szCs w:val="20"/>
        </w:rPr>
        <w:t xml:space="preserve"> vegetação secundária, as correlações mais expressivas foram observadas em Altamira (r = 0,48) e São Félix do Xingu (r = 0,38).</w:t>
      </w:r>
      <w:r>
        <w:rPr>
          <w:sz w:val="20"/>
          <w:szCs w:val="20"/>
        </w:rPr>
        <w:t xml:space="preserve"> </w:t>
      </w:r>
      <w:r w:rsidRPr="002A47F4">
        <w:rPr>
          <w:sz w:val="20"/>
          <w:szCs w:val="20"/>
        </w:rPr>
        <w:t xml:space="preserve">Esses </w:t>
      </w:r>
      <w:r>
        <w:rPr>
          <w:sz w:val="20"/>
          <w:szCs w:val="20"/>
        </w:rPr>
        <w:t>resultados</w:t>
      </w:r>
      <w:r w:rsidRPr="002A47F4">
        <w:rPr>
          <w:sz w:val="20"/>
          <w:szCs w:val="20"/>
        </w:rPr>
        <w:t xml:space="preserve"> sugerem uma possível retroalimentação entre a supressão da vegetação e a recorrência de incêndios, especialmente em áreas sob forte pressão antrópica. A compreensão dessa relação é fundamental para subsidiar políticas públicas integradas de prevenção e controle do fogo, bem como estratégias eficazes de combate ao desmatamento, respeitando as especificidades socioambientais de cada região.</w:t>
      </w:r>
    </w:p>
    <w:p w14:paraId="439B26EB" w14:textId="0B4EB481" w:rsidR="00C802EF" w:rsidRPr="004756E5" w:rsidRDefault="00B4055E" w:rsidP="007A1AAE">
      <w:pPr>
        <w:widowControl/>
        <w:ind w:right="4"/>
        <w:jc w:val="both"/>
        <w:rPr>
          <w:sz w:val="20"/>
          <w:szCs w:val="20"/>
        </w:rPr>
      </w:pPr>
      <w:r w:rsidRPr="004756E5">
        <w:rPr>
          <w:i/>
          <w:sz w:val="20"/>
          <w:szCs w:val="20"/>
        </w:rPr>
        <w:t>Palavras-chave</w:t>
      </w:r>
      <w:r w:rsidRPr="004756E5">
        <w:rPr>
          <w:sz w:val="20"/>
          <w:szCs w:val="20"/>
        </w:rPr>
        <w:t xml:space="preserve">: </w:t>
      </w:r>
      <w:r w:rsidR="003B34AE">
        <w:rPr>
          <w:sz w:val="20"/>
          <w:szCs w:val="20"/>
        </w:rPr>
        <w:t xml:space="preserve">Fogo, </w:t>
      </w:r>
      <w:r w:rsidR="00827B59">
        <w:rPr>
          <w:sz w:val="20"/>
          <w:szCs w:val="20"/>
        </w:rPr>
        <w:t>sensoriamento remoto</w:t>
      </w:r>
      <w:r w:rsidR="006A5B97">
        <w:rPr>
          <w:sz w:val="20"/>
          <w:szCs w:val="20"/>
        </w:rPr>
        <w:t xml:space="preserve">, </w:t>
      </w:r>
      <w:proofErr w:type="spellStart"/>
      <w:r w:rsidR="004E1FFB">
        <w:rPr>
          <w:sz w:val="20"/>
          <w:szCs w:val="20"/>
        </w:rPr>
        <w:t>MapBiomas</w:t>
      </w:r>
      <w:proofErr w:type="spellEnd"/>
      <w:r w:rsidR="00C060FF">
        <w:rPr>
          <w:sz w:val="20"/>
          <w:szCs w:val="20"/>
        </w:rPr>
        <w:t xml:space="preserve">, </w:t>
      </w:r>
      <w:r w:rsidR="008C4DF8">
        <w:rPr>
          <w:color w:val="000000" w:themeColor="text1"/>
          <w:sz w:val="20"/>
          <w:szCs w:val="20"/>
        </w:rPr>
        <w:t>proteção florestal.</w:t>
      </w:r>
    </w:p>
    <w:p w14:paraId="18DBA1B0" w14:textId="77777777" w:rsidR="00C802EF" w:rsidRPr="004756E5" w:rsidRDefault="00C802EF">
      <w:pPr>
        <w:widowControl/>
        <w:jc w:val="both"/>
        <w:rPr>
          <w:b/>
          <w:sz w:val="20"/>
          <w:szCs w:val="20"/>
        </w:rPr>
      </w:pPr>
    </w:p>
    <w:p w14:paraId="3CD6974F" w14:textId="6D3E8260" w:rsidR="00C802EF" w:rsidRPr="004756E5" w:rsidRDefault="00B4055E">
      <w:pPr>
        <w:widowControl/>
        <w:jc w:val="both"/>
        <w:rPr>
          <w:b/>
          <w:sz w:val="20"/>
          <w:szCs w:val="20"/>
        </w:rPr>
      </w:pPr>
      <w:r w:rsidRPr="004756E5">
        <w:rPr>
          <w:b/>
          <w:sz w:val="20"/>
          <w:szCs w:val="20"/>
        </w:rPr>
        <w:t xml:space="preserve">INTRODUÇÃO </w:t>
      </w:r>
    </w:p>
    <w:p w14:paraId="52776F41" w14:textId="20167270" w:rsidR="004E7AC7" w:rsidRPr="004756E5" w:rsidRDefault="004E7AC7" w:rsidP="004E7AC7">
      <w:pPr>
        <w:widowControl/>
        <w:ind w:firstLine="708"/>
        <w:jc w:val="both"/>
        <w:rPr>
          <w:sz w:val="20"/>
          <w:szCs w:val="20"/>
        </w:rPr>
      </w:pPr>
      <w:r w:rsidRPr="004756E5">
        <w:rPr>
          <w:sz w:val="20"/>
          <w:szCs w:val="20"/>
        </w:rPr>
        <w:t xml:space="preserve">O avanço da fronteira agropecuária, a ocupação desordenada do território e práticas de manejo do solo têm contribuído significativamente para a intensificação de distúrbios ecológicos no Brasil, entre os quais se destacam o desmatamento e </w:t>
      </w:r>
      <w:r w:rsidR="0086085C" w:rsidRPr="004756E5">
        <w:rPr>
          <w:sz w:val="20"/>
          <w:szCs w:val="20"/>
        </w:rPr>
        <w:t>os incêndios</w:t>
      </w:r>
      <w:r w:rsidR="00804BF1" w:rsidRPr="004756E5">
        <w:rPr>
          <w:sz w:val="20"/>
          <w:szCs w:val="20"/>
        </w:rPr>
        <w:t xml:space="preserve"> florestais</w:t>
      </w:r>
      <w:r w:rsidR="0086085C" w:rsidRPr="004756E5">
        <w:rPr>
          <w:sz w:val="20"/>
          <w:szCs w:val="20"/>
        </w:rPr>
        <w:t xml:space="preserve"> </w:t>
      </w:r>
      <w:r w:rsidR="000A4618">
        <w:rPr>
          <w:color w:val="000000"/>
          <w:sz w:val="20"/>
          <w:szCs w:val="20"/>
        </w:rPr>
        <w:t xml:space="preserve">(LEAL FILHO </w:t>
      </w:r>
      <w:r w:rsidR="000A4618" w:rsidRPr="008F4C0B">
        <w:rPr>
          <w:i/>
          <w:iCs/>
          <w:sz w:val="20"/>
          <w:szCs w:val="20"/>
        </w:rPr>
        <w:t>et al</w:t>
      </w:r>
      <w:r w:rsidR="000A4618">
        <w:rPr>
          <w:sz w:val="20"/>
          <w:szCs w:val="20"/>
        </w:rPr>
        <w:t xml:space="preserve">., 2021; PIVELLO </w:t>
      </w:r>
      <w:r w:rsidR="000A4618" w:rsidRPr="008F4C0B">
        <w:rPr>
          <w:i/>
          <w:iCs/>
          <w:sz w:val="20"/>
          <w:szCs w:val="20"/>
        </w:rPr>
        <w:t>et al</w:t>
      </w:r>
      <w:r w:rsidR="000A4618">
        <w:rPr>
          <w:sz w:val="20"/>
          <w:szCs w:val="20"/>
        </w:rPr>
        <w:t xml:space="preserve">., 2021). </w:t>
      </w:r>
      <w:r w:rsidRPr="004756E5">
        <w:rPr>
          <w:sz w:val="20"/>
          <w:szCs w:val="20"/>
        </w:rPr>
        <w:t xml:space="preserve">A literatura tem demonstrado que, embora ambos possam ocorrer de forma independente, frequentemente se manifestam de maneira interligada, sugerindo uma possível sinergia entre esses processos </w:t>
      </w:r>
      <w:r w:rsidR="008F4C0B">
        <w:rPr>
          <w:sz w:val="20"/>
          <w:szCs w:val="20"/>
        </w:rPr>
        <w:t>(</w:t>
      </w:r>
      <w:r w:rsidR="00951714">
        <w:rPr>
          <w:sz w:val="20"/>
          <w:szCs w:val="20"/>
        </w:rPr>
        <w:t>LIMA</w:t>
      </w:r>
      <w:r w:rsidR="008F4C0B">
        <w:rPr>
          <w:sz w:val="20"/>
          <w:szCs w:val="20"/>
        </w:rPr>
        <w:t xml:space="preserve"> </w:t>
      </w:r>
      <w:r w:rsidR="008F4C0B" w:rsidRPr="008F4C0B">
        <w:rPr>
          <w:i/>
          <w:iCs/>
          <w:sz w:val="20"/>
          <w:szCs w:val="20"/>
        </w:rPr>
        <w:t>et al.</w:t>
      </w:r>
      <w:r w:rsidR="008F4C0B">
        <w:rPr>
          <w:sz w:val="20"/>
          <w:szCs w:val="20"/>
        </w:rPr>
        <w:t>, 2012</w:t>
      </w:r>
      <w:r w:rsidR="0054571F">
        <w:rPr>
          <w:sz w:val="20"/>
          <w:szCs w:val="20"/>
        </w:rPr>
        <w:t xml:space="preserve">; ALENCAR </w:t>
      </w:r>
      <w:r w:rsidR="0054571F" w:rsidRPr="008F4C0B">
        <w:rPr>
          <w:i/>
          <w:iCs/>
          <w:sz w:val="20"/>
          <w:szCs w:val="20"/>
        </w:rPr>
        <w:t>et al.</w:t>
      </w:r>
      <w:r w:rsidR="0054571F">
        <w:rPr>
          <w:sz w:val="20"/>
          <w:szCs w:val="20"/>
        </w:rPr>
        <w:t>, 2020</w:t>
      </w:r>
      <w:r w:rsidR="008F4C0B">
        <w:rPr>
          <w:sz w:val="20"/>
          <w:szCs w:val="20"/>
        </w:rPr>
        <w:t>).</w:t>
      </w:r>
      <w:r w:rsidR="0086085C" w:rsidRPr="004756E5">
        <w:rPr>
          <w:sz w:val="20"/>
          <w:szCs w:val="20"/>
        </w:rPr>
        <w:t xml:space="preserve"> </w:t>
      </w:r>
      <w:r w:rsidRPr="004756E5">
        <w:rPr>
          <w:sz w:val="20"/>
          <w:szCs w:val="20"/>
        </w:rPr>
        <w:t>A abertura de novas áreas por meio da supressão da vegetação</w:t>
      </w:r>
      <w:r w:rsidR="00B51C81">
        <w:rPr>
          <w:sz w:val="20"/>
          <w:szCs w:val="20"/>
        </w:rPr>
        <w:t>,</w:t>
      </w:r>
      <w:r w:rsidRPr="004756E5">
        <w:rPr>
          <w:sz w:val="20"/>
          <w:szCs w:val="20"/>
        </w:rPr>
        <w:t xml:space="preserve"> tende a aumentar a vulnerabilidade da paisagem ao fogo, favorecendo a recorrência de </w:t>
      </w:r>
      <w:r w:rsidR="005A457E" w:rsidRPr="004756E5">
        <w:rPr>
          <w:sz w:val="20"/>
          <w:szCs w:val="20"/>
        </w:rPr>
        <w:t>áreas queimadas</w:t>
      </w:r>
      <w:r w:rsidRPr="004756E5">
        <w:rPr>
          <w:sz w:val="20"/>
          <w:szCs w:val="20"/>
        </w:rPr>
        <w:t xml:space="preserve"> em regiões já degradadas.</w:t>
      </w:r>
    </w:p>
    <w:p w14:paraId="6DB77905" w14:textId="2A4AB3D3" w:rsidR="000A4618" w:rsidRDefault="00BC3E0B" w:rsidP="000A4618">
      <w:pPr>
        <w:widowControl/>
        <w:ind w:firstLine="708"/>
        <w:jc w:val="both"/>
        <w:rPr>
          <w:sz w:val="20"/>
          <w:szCs w:val="20"/>
        </w:rPr>
      </w:pPr>
      <w:r w:rsidRPr="00BC3E0B">
        <w:rPr>
          <w:sz w:val="20"/>
          <w:szCs w:val="20"/>
        </w:rPr>
        <w:t xml:space="preserve">Cerca de 138 </w:t>
      </w:r>
      <w:proofErr w:type="spellStart"/>
      <w:r w:rsidRPr="00BC3E0B">
        <w:rPr>
          <w:sz w:val="20"/>
          <w:szCs w:val="20"/>
        </w:rPr>
        <w:t>Mha</w:t>
      </w:r>
      <w:proofErr w:type="spellEnd"/>
      <w:r w:rsidRPr="00BC3E0B">
        <w:rPr>
          <w:sz w:val="20"/>
          <w:szCs w:val="20"/>
        </w:rPr>
        <w:t xml:space="preserve"> de cobertura florestal foram perdidos em incêndios em todo o mundo de 2001 a 2023</w:t>
      </w:r>
      <w:r w:rsidR="00951714">
        <w:rPr>
          <w:sz w:val="20"/>
          <w:szCs w:val="20"/>
        </w:rPr>
        <w:t xml:space="preserve"> (DAS </w:t>
      </w:r>
      <w:r w:rsidR="00951714">
        <w:rPr>
          <w:i/>
          <w:iCs/>
          <w:sz w:val="20"/>
          <w:szCs w:val="20"/>
        </w:rPr>
        <w:t>et al.,</w:t>
      </w:r>
      <w:r w:rsidR="000A4618">
        <w:rPr>
          <w:i/>
          <w:iCs/>
          <w:sz w:val="20"/>
          <w:szCs w:val="20"/>
        </w:rPr>
        <w:t xml:space="preserve"> </w:t>
      </w:r>
      <w:r w:rsidR="000A4618" w:rsidRPr="000A4618">
        <w:rPr>
          <w:sz w:val="20"/>
          <w:szCs w:val="20"/>
        </w:rPr>
        <w:t>2025).</w:t>
      </w:r>
      <w:r w:rsidR="000A4618">
        <w:rPr>
          <w:i/>
          <w:iCs/>
          <w:sz w:val="20"/>
          <w:szCs w:val="20"/>
        </w:rPr>
        <w:t xml:space="preserve"> </w:t>
      </w:r>
      <w:r w:rsidR="004E7AC7" w:rsidRPr="004756E5">
        <w:rPr>
          <w:sz w:val="20"/>
          <w:szCs w:val="20"/>
        </w:rPr>
        <w:t>No Brasil, o fogo e o desmatamento são apontados como as principais ameaças às florestas nativas. A América do Sul é considerada uma região crítica, especialmente por conta da exploração madeireira</w:t>
      </w:r>
      <w:r w:rsidR="007606AD" w:rsidRPr="004756E5">
        <w:rPr>
          <w:sz w:val="20"/>
          <w:szCs w:val="20"/>
        </w:rPr>
        <w:t xml:space="preserve"> e da</w:t>
      </w:r>
      <w:r w:rsidR="004E7AC7" w:rsidRPr="004756E5">
        <w:rPr>
          <w:sz w:val="20"/>
          <w:szCs w:val="20"/>
        </w:rPr>
        <w:t xml:space="preserve"> expansão de pastagens</w:t>
      </w:r>
      <w:r w:rsidR="00741645" w:rsidRPr="004756E5">
        <w:rPr>
          <w:sz w:val="20"/>
          <w:szCs w:val="20"/>
        </w:rPr>
        <w:t xml:space="preserve"> </w:t>
      </w:r>
      <w:r w:rsidR="00951714">
        <w:rPr>
          <w:color w:val="000000"/>
          <w:sz w:val="20"/>
          <w:szCs w:val="20"/>
        </w:rPr>
        <w:t xml:space="preserve">(PARK </w:t>
      </w:r>
      <w:r w:rsidR="00951714">
        <w:rPr>
          <w:i/>
          <w:iCs/>
          <w:color w:val="000000"/>
          <w:sz w:val="20"/>
          <w:szCs w:val="20"/>
        </w:rPr>
        <w:t xml:space="preserve">et al., </w:t>
      </w:r>
      <w:r w:rsidR="00951714">
        <w:rPr>
          <w:color w:val="000000"/>
          <w:sz w:val="20"/>
          <w:szCs w:val="20"/>
        </w:rPr>
        <w:t>22021).</w:t>
      </w:r>
      <w:r w:rsidR="00484C24">
        <w:rPr>
          <w:color w:val="000000"/>
          <w:sz w:val="20"/>
          <w:szCs w:val="20"/>
        </w:rPr>
        <w:t xml:space="preserve"> </w:t>
      </w:r>
      <w:r w:rsidR="004E7AC7" w:rsidRPr="004756E5">
        <w:rPr>
          <w:sz w:val="20"/>
          <w:szCs w:val="20"/>
        </w:rPr>
        <w:t xml:space="preserve">Projeções indicam que, </w:t>
      </w:r>
      <w:r w:rsidR="00F13F6B">
        <w:rPr>
          <w:sz w:val="20"/>
          <w:szCs w:val="20"/>
        </w:rPr>
        <w:t xml:space="preserve">nas próximas </w:t>
      </w:r>
      <w:r w:rsidR="00CE18F6">
        <w:rPr>
          <w:sz w:val="20"/>
          <w:szCs w:val="20"/>
        </w:rPr>
        <w:t xml:space="preserve">quatro </w:t>
      </w:r>
      <w:r w:rsidR="00014E89">
        <w:rPr>
          <w:sz w:val="20"/>
          <w:szCs w:val="20"/>
        </w:rPr>
        <w:t>décadas</w:t>
      </w:r>
      <w:r w:rsidR="004E7AC7" w:rsidRPr="004756E5">
        <w:rPr>
          <w:sz w:val="20"/>
          <w:szCs w:val="20"/>
        </w:rPr>
        <w:t xml:space="preserve">, o desmatamento e a degradação da vegetação tendem a </w:t>
      </w:r>
      <w:r w:rsidR="00033D3E" w:rsidRPr="004756E5">
        <w:rPr>
          <w:sz w:val="20"/>
          <w:szCs w:val="20"/>
        </w:rPr>
        <w:t>intensificar a ocorrência de incêndios</w:t>
      </w:r>
      <w:r w:rsidR="00741645" w:rsidRPr="004756E5">
        <w:rPr>
          <w:sz w:val="20"/>
          <w:szCs w:val="20"/>
        </w:rPr>
        <w:t xml:space="preserve"> </w:t>
      </w:r>
      <w:r w:rsidR="00951714">
        <w:rPr>
          <w:color w:val="000000"/>
          <w:sz w:val="20"/>
          <w:szCs w:val="20"/>
        </w:rPr>
        <w:t xml:space="preserve">(SILVESTRINI </w:t>
      </w:r>
      <w:r w:rsidR="00951714">
        <w:rPr>
          <w:i/>
          <w:iCs/>
          <w:color w:val="000000"/>
          <w:sz w:val="20"/>
          <w:szCs w:val="20"/>
        </w:rPr>
        <w:t xml:space="preserve">et al., </w:t>
      </w:r>
      <w:r w:rsidR="00951714">
        <w:rPr>
          <w:color w:val="000000"/>
          <w:sz w:val="20"/>
          <w:szCs w:val="20"/>
        </w:rPr>
        <w:t xml:space="preserve">2011). </w:t>
      </w:r>
      <w:r w:rsidR="004E7AC7" w:rsidRPr="004756E5">
        <w:rPr>
          <w:sz w:val="20"/>
          <w:szCs w:val="20"/>
        </w:rPr>
        <w:t xml:space="preserve">Nesse contexto, é essencial que políticas públicas de combate ao desmatamento estejam integradas </w:t>
      </w:r>
      <w:r w:rsidR="005E05F8">
        <w:rPr>
          <w:sz w:val="20"/>
          <w:szCs w:val="20"/>
        </w:rPr>
        <w:t>às</w:t>
      </w:r>
      <w:r w:rsidR="006E0C21">
        <w:rPr>
          <w:sz w:val="20"/>
          <w:szCs w:val="20"/>
        </w:rPr>
        <w:t xml:space="preserve"> </w:t>
      </w:r>
      <w:r w:rsidR="004E7AC7" w:rsidRPr="004756E5">
        <w:rPr>
          <w:sz w:val="20"/>
          <w:szCs w:val="20"/>
        </w:rPr>
        <w:t>estratégias eficazes de prevenção, considerando as especificidades dos usos do fogo em cada região.</w:t>
      </w:r>
    </w:p>
    <w:p w14:paraId="0DC62FAA" w14:textId="13FC0536" w:rsidR="004E7AC7" w:rsidRPr="004756E5" w:rsidRDefault="004E7AC7" w:rsidP="000A4618">
      <w:pPr>
        <w:widowControl/>
        <w:ind w:firstLine="708"/>
        <w:jc w:val="both"/>
        <w:rPr>
          <w:sz w:val="20"/>
          <w:szCs w:val="20"/>
        </w:rPr>
      </w:pPr>
      <w:r w:rsidRPr="004756E5">
        <w:rPr>
          <w:sz w:val="20"/>
          <w:szCs w:val="20"/>
        </w:rPr>
        <w:t xml:space="preserve">Com base nesse panorama, este estudo investigou a existência de correlação entre </w:t>
      </w:r>
      <w:r w:rsidR="00F56FE6" w:rsidRPr="004756E5">
        <w:rPr>
          <w:sz w:val="20"/>
          <w:szCs w:val="20"/>
        </w:rPr>
        <w:t>desmatamento e áreas queimadas</w:t>
      </w:r>
      <w:r w:rsidRPr="004756E5">
        <w:rPr>
          <w:sz w:val="20"/>
          <w:szCs w:val="20"/>
        </w:rPr>
        <w:t xml:space="preserve"> em municípios </w:t>
      </w:r>
      <w:r w:rsidR="00F56FE6" w:rsidRPr="004756E5">
        <w:rPr>
          <w:sz w:val="20"/>
          <w:szCs w:val="20"/>
        </w:rPr>
        <w:t xml:space="preserve">brasileiros </w:t>
      </w:r>
      <w:r w:rsidRPr="004756E5">
        <w:rPr>
          <w:sz w:val="20"/>
          <w:szCs w:val="20"/>
        </w:rPr>
        <w:t xml:space="preserve">com histórico crítico de incêndios. </w:t>
      </w:r>
      <w:r w:rsidR="00704278">
        <w:rPr>
          <w:sz w:val="20"/>
          <w:szCs w:val="20"/>
        </w:rPr>
        <w:t>Para isso, avaliou-se a hipótese</w:t>
      </w:r>
      <w:r w:rsidRPr="004756E5">
        <w:rPr>
          <w:sz w:val="20"/>
          <w:szCs w:val="20"/>
        </w:rPr>
        <w:t xml:space="preserve"> que existe uma associação positiva entre a </w:t>
      </w:r>
      <w:r w:rsidR="00DC17E3" w:rsidRPr="004756E5">
        <w:rPr>
          <w:sz w:val="20"/>
          <w:szCs w:val="20"/>
        </w:rPr>
        <w:t>ocorrência do fogo em áreas de supressão da vegetação nativa</w:t>
      </w:r>
      <w:r w:rsidRPr="004756E5">
        <w:rPr>
          <w:sz w:val="20"/>
          <w:szCs w:val="20"/>
        </w:rPr>
        <w:t>, sugerindo um ciclo retroalimentado de degradação ambiental.</w:t>
      </w:r>
    </w:p>
    <w:p w14:paraId="33A84130" w14:textId="77777777" w:rsidR="00C802EF" w:rsidRPr="004756E5" w:rsidRDefault="00C802EF">
      <w:pPr>
        <w:widowControl/>
        <w:ind w:firstLine="708"/>
        <w:jc w:val="both"/>
        <w:rPr>
          <w:b/>
          <w:sz w:val="20"/>
          <w:szCs w:val="20"/>
        </w:rPr>
      </w:pPr>
    </w:p>
    <w:p w14:paraId="58D98A87" w14:textId="20EC3E8E" w:rsidR="00C802EF" w:rsidRPr="004756E5" w:rsidRDefault="00B4055E">
      <w:pPr>
        <w:widowControl/>
        <w:jc w:val="both"/>
        <w:rPr>
          <w:sz w:val="20"/>
          <w:szCs w:val="20"/>
        </w:rPr>
      </w:pPr>
      <w:r w:rsidRPr="004756E5">
        <w:rPr>
          <w:b/>
          <w:sz w:val="20"/>
          <w:szCs w:val="20"/>
        </w:rPr>
        <w:t xml:space="preserve">MATERIAL E MÉTODOS </w:t>
      </w:r>
    </w:p>
    <w:p w14:paraId="2948A1F5" w14:textId="43829F29" w:rsidR="00117CC4" w:rsidRPr="004756E5" w:rsidRDefault="00117CC4" w:rsidP="00600232">
      <w:pPr>
        <w:widowControl/>
        <w:ind w:firstLine="709"/>
        <w:jc w:val="both"/>
        <w:rPr>
          <w:sz w:val="20"/>
          <w:szCs w:val="20"/>
        </w:rPr>
      </w:pPr>
      <w:r w:rsidRPr="004756E5">
        <w:rPr>
          <w:sz w:val="20"/>
          <w:szCs w:val="20"/>
        </w:rPr>
        <w:t xml:space="preserve">O estudo foi conduzido com base em dados de cinco municípios brasileiros </w:t>
      </w:r>
      <w:r w:rsidR="00C81EF6">
        <w:rPr>
          <w:sz w:val="20"/>
          <w:szCs w:val="20"/>
        </w:rPr>
        <w:t xml:space="preserve">que mais queimaram ao longo das últimas quatro décadas, </w:t>
      </w:r>
      <w:r w:rsidR="00F72165" w:rsidRPr="004756E5">
        <w:rPr>
          <w:sz w:val="20"/>
          <w:szCs w:val="20"/>
        </w:rPr>
        <w:t xml:space="preserve">segundo o último relatório do </w:t>
      </w:r>
      <w:proofErr w:type="spellStart"/>
      <w:r w:rsidR="00F72165" w:rsidRPr="004756E5">
        <w:rPr>
          <w:sz w:val="20"/>
          <w:szCs w:val="20"/>
        </w:rPr>
        <w:t>MapBiomas</w:t>
      </w:r>
      <w:proofErr w:type="spellEnd"/>
      <w:r w:rsidR="00C81EF6">
        <w:rPr>
          <w:sz w:val="20"/>
          <w:szCs w:val="20"/>
        </w:rPr>
        <w:t xml:space="preserve"> de 2023</w:t>
      </w:r>
      <w:r w:rsidRPr="004756E5">
        <w:rPr>
          <w:sz w:val="20"/>
          <w:szCs w:val="20"/>
        </w:rPr>
        <w:t xml:space="preserve">: Corumbá (MS), Formosa do Rio Preto (BA), São Félix do Xingu (PA), Cumaru do Norte (PA) e Altamira (PA). Essas localidades representam diferentes biomas e contextos de uso e cobertura do solo, sendo áreas estratégicas para o entendimento da interação entre </w:t>
      </w:r>
      <w:r w:rsidR="001E2B48" w:rsidRPr="004756E5">
        <w:rPr>
          <w:sz w:val="20"/>
          <w:szCs w:val="20"/>
        </w:rPr>
        <w:t xml:space="preserve">incêndios </w:t>
      </w:r>
      <w:r w:rsidRPr="004756E5">
        <w:rPr>
          <w:sz w:val="20"/>
          <w:szCs w:val="20"/>
        </w:rPr>
        <w:t>e desmatamento.</w:t>
      </w:r>
    </w:p>
    <w:p w14:paraId="6279F57D" w14:textId="3CA2362D" w:rsidR="00117CC4" w:rsidRPr="0054571F" w:rsidRDefault="00117CC4" w:rsidP="0054571F">
      <w:pPr>
        <w:widowControl/>
        <w:ind w:firstLine="709"/>
        <w:jc w:val="both"/>
        <w:rPr>
          <w:color w:val="000000"/>
          <w:sz w:val="20"/>
          <w:szCs w:val="20"/>
        </w:rPr>
      </w:pPr>
      <w:r w:rsidRPr="004756E5">
        <w:rPr>
          <w:sz w:val="20"/>
          <w:szCs w:val="20"/>
        </w:rPr>
        <w:lastRenderedPageBreak/>
        <w:t xml:space="preserve">As informações sobre </w:t>
      </w:r>
      <w:r w:rsidR="00ED066C" w:rsidRPr="004756E5">
        <w:rPr>
          <w:sz w:val="20"/>
          <w:szCs w:val="20"/>
        </w:rPr>
        <w:t>as áreas atingidas pelo fogo</w:t>
      </w:r>
      <w:r w:rsidRPr="004756E5">
        <w:rPr>
          <w:sz w:val="20"/>
          <w:szCs w:val="20"/>
        </w:rPr>
        <w:t xml:space="preserve"> foram obtidas a partir da Coleção 3 do </w:t>
      </w:r>
      <w:proofErr w:type="spellStart"/>
      <w:r w:rsidRPr="004756E5">
        <w:rPr>
          <w:sz w:val="20"/>
          <w:szCs w:val="20"/>
        </w:rPr>
        <w:t>MapBiomas</w:t>
      </w:r>
      <w:proofErr w:type="spellEnd"/>
      <w:r w:rsidRPr="004756E5">
        <w:rPr>
          <w:sz w:val="20"/>
          <w:szCs w:val="20"/>
        </w:rPr>
        <w:t xml:space="preserve"> Fogo, uma base de dados pública que fornece mapeamento mensal de áreas queimadas em resolução espacial de 30 metros, derivada de sensores </w:t>
      </w:r>
      <w:proofErr w:type="spellStart"/>
      <w:r w:rsidRPr="004756E5">
        <w:rPr>
          <w:sz w:val="20"/>
          <w:szCs w:val="20"/>
        </w:rPr>
        <w:t>Landsat</w:t>
      </w:r>
      <w:proofErr w:type="spellEnd"/>
      <w:r w:rsidRPr="004756E5">
        <w:rPr>
          <w:sz w:val="20"/>
          <w:szCs w:val="20"/>
        </w:rPr>
        <w:t xml:space="preserve"> e com abrangência de 1990 a 2023. A classificação das áreas queimadas foi realizada por meio de algoritmos supervisionados, utilizando mosaicos anuais e amostras espectrais de pixels queimados e não queimados como dados de treinamento. A acurácia geral da base é de 89,3% </w:t>
      </w:r>
      <w:r w:rsidR="00951714">
        <w:rPr>
          <w:color w:val="000000"/>
          <w:sz w:val="20"/>
          <w:szCs w:val="20"/>
        </w:rPr>
        <w:t xml:space="preserve">(ALENCAR </w:t>
      </w:r>
      <w:r w:rsidR="00951714">
        <w:rPr>
          <w:i/>
          <w:iCs/>
          <w:color w:val="000000"/>
          <w:sz w:val="20"/>
          <w:szCs w:val="20"/>
        </w:rPr>
        <w:t xml:space="preserve">et al., </w:t>
      </w:r>
      <w:r w:rsidR="00951714">
        <w:rPr>
          <w:color w:val="000000"/>
          <w:sz w:val="20"/>
          <w:szCs w:val="20"/>
        </w:rPr>
        <w:t xml:space="preserve">2022; ARRUDA </w:t>
      </w:r>
      <w:r w:rsidR="00951714">
        <w:rPr>
          <w:i/>
          <w:iCs/>
          <w:color w:val="000000"/>
          <w:sz w:val="20"/>
          <w:szCs w:val="20"/>
        </w:rPr>
        <w:t xml:space="preserve">et al., </w:t>
      </w:r>
      <w:r w:rsidR="00951714">
        <w:rPr>
          <w:color w:val="000000"/>
          <w:sz w:val="20"/>
          <w:szCs w:val="20"/>
        </w:rPr>
        <w:t xml:space="preserve">2024). </w:t>
      </w:r>
      <w:r w:rsidRPr="004756E5">
        <w:rPr>
          <w:sz w:val="20"/>
          <w:szCs w:val="20"/>
        </w:rPr>
        <w:t>Os dados foram espacialmente recortados para os limites de cada município com base em suas respectivas malhas territoriais.</w:t>
      </w:r>
    </w:p>
    <w:p w14:paraId="7BCBB32B" w14:textId="3CCCB6CC" w:rsidR="00117CC4" w:rsidRPr="004756E5" w:rsidRDefault="00117CC4" w:rsidP="00600232">
      <w:pPr>
        <w:widowControl/>
        <w:ind w:firstLine="709"/>
        <w:jc w:val="both"/>
        <w:rPr>
          <w:sz w:val="20"/>
          <w:szCs w:val="20"/>
        </w:rPr>
      </w:pPr>
      <w:r w:rsidRPr="004756E5">
        <w:rPr>
          <w:sz w:val="20"/>
          <w:szCs w:val="20"/>
        </w:rPr>
        <w:t xml:space="preserve">Para o desmatamento, foram consideradas duas categorias fornecidas pela </w:t>
      </w:r>
      <w:r w:rsidR="001A7FC1">
        <w:rPr>
          <w:sz w:val="20"/>
          <w:szCs w:val="20"/>
        </w:rPr>
        <w:t>Coleção 9</w:t>
      </w:r>
      <w:r w:rsidR="001A7FC1" w:rsidRPr="004756E5">
        <w:rPr>
          <w:sz w:val="20"/>
          <w:szCs w:val="20"/>
        </w:rPr>
        <w:t xml:space="preserve"> </w:t>
      </w:r>
      <w:r w:rsidRPr="004756E5">
        <w:rPr>
          <w:sz w:val="20"/>
          <w:szCs w:val="20"/>
        </w:rPr>
        <w:t xml:space="preserve">do </w:t>
      </w:r>
      <w:proofErr w:type="spellStart"/>
      <w:r w:rsidRPr="004756E5">
        <w:rPr>
          <w:sz w:val="20"/>
          <w:szCs w:val="20"/>
        </w:rPr>
        <w:t>MapBiomas</w:t>
      </w:r>
      <w:proofErr w:type="spellEnd"/>
      <w:r w:rsidRPr="004756E5">
        <w:rPr>
          <w:sz w:val="20"/>
          <w:szCs w:val="20"/>
        </w:rPr>
        <w:t>: (i) supressão de vegetação primária, definida como a conversão de pixels originalmente classificados como vegetação nativa para uso antrópico em anos subsequentes; e (</w:t>
      </w:r>
      <w:proofErr w:type="spellStart"/>
      <w:r w:rsidRPr="004756E5">
        <w:rPr>
          <w:sz w:val="20"/>
          <w:szCs w:val="20"/>
        </w:rPr>
        <w:t>ii</w:t>
      </w:r>
      <w:proofErr w:type="spellEnd"/>
      <w:r w:rsidRPr="004756E5">
        <w:rPr>
          <w:sz w:val="20"/>
          <w:szCs w:val="20"/>
        </w:rPr>
        <w:t xml:space="preserve">) supressão de vegetação secundária, referente à eliminação de áreas em regeneração que também passam a compor o uso antrópico no ano seguinte. </w:t>
      </w:r>
    </w:p>
    <w:p w14:paraId="50A57500" w14:textId="2EE2D1F9" w:rsidR="00117CC4" w:rsidRPr="004756E5" w:rsidRDefault="006C290A" w:rsidP="00600232">
      <w:pPr>
        <w:widowControl/>
        <w:ind w:firstLine="709"/>
        <w:jc w:val="both"/>
        <w:rPr>
          <w:sz w:val="20"/>
          <w:szCs w:val="20"/>
        </w:rPr>
      </w:pPr>
      <w:r w:rsidRPr="006C290A">
        <w:rPr>
          <w:sz w:val="20"/>
          <w:szCs w:val="20"/>
        </w:rPr>
        <w:t xml:space="preserve">Os dados anuais de área queimada e desmatamento foram organizados em séries temporais e submetidos ao teste de normalidade de Shapiro-Wilk, com o objetivo de orientar a escolha dos procedimentos estatísticos. Diante da não normalidade observada nas distribuições, as correlações entre as variáveis foram analisadas por meio do coeficiente de </w:t>
      </w:r>
      <w:proofErr w:type="spellStart"/>
      <w:r w:rsidRPr="006C290A">
        <w:rPr>
          <w:sz w:val="20"/>
          <w:szCs w:val="20"/>
        </w:rPr>
        <w:t>Spearman</w:t>
      </w:r>
      <w:proofErr w:type="spellEnd"/>
      <w:r w:rsidRPr="006C290A">
        <w:rPr>
          <w:sz w:val="20"/>
          <w:szCs w:val="20"/>
        </w:rPr>
        <w:t>, adotando-se um nível de significância de 5%</w:t>
      </w:r>
      <w:r w:rsidR="00A654A2">
        <w:rPr>
          <w:sz w:val="20"/>
          <w:szCs w:val="20"/>
        </w:rPr>
        <w:t xml:space="preserve"> (</w:t>
      </w:r>
      <w:proofErr w:type="spellStart"/>
      <w:r w:rsidR="00A654A2">
        <w:rPr>
          <w:sz w:val="20"/>
          <w:szCs w:val="20"/>
        </w:rPr>
        <w:t>p</w:t>
      </w:r>
      <w:r w:rsidR="00A654A2" w:rsidRPr="00C81EF6">
        <w:rPr>
          <w:sz w:val="20"/>
          <w:szCs w:val="20"/>
          <w:vertAlign w:val="subscript"/>
        </w:rPr>
        <w:t>valor</w:t>
      </w:r>
      <w:proofErr w:type="spellEnd"/>
      <w:r w:rsidR="00A654A2">
        <w:rPr>
          <w:sz w:val="20"/>
          <w:szCs w:val="20"/>
        </w:rPr>
        <w:t xml:space="preserve"> ≤ 0,05)</w:t>
      </w:r>
      <w:r w:rsidRPr="006C290A">
        <w:rPr>
          <w:sz w:val="20"/>
          <w:szCs w:val="20"/>
        </w:rPr>
        <w:t>. As análises foram conduzidas separadamente para investigar as associações entre área queimada e supressão de vegetação primária, bem como entre área queimada e supressão de vegetação secundária</w:t>
      </w:r>
      <w:r w:rsidR="00A50725">
        <w:rPr>
          <w:sz w:val="20"/>
          <w:szCs w:val="20"/>
        </w:rPr>
        <w:t xml:space="preserve">, </w:t>
      </w:r>
      <w:r w:rsidR="00117CC4" w:rsidRPr="004756E5">
        <w:rPr>
          <w:sz w:val="20"/>
          <w:szCs w:val="20"/>
        </w:rPr>
        <w:t>buscando identificar possíveis padrões de associação.</w:t>
      </w:r>
    </w:p>
    <w:p w14:paraId="1AAE7B62" w14:textId="77777777" w:rsidR="005839F4" w:rsidRPr="004756E5" w:rsidRDefault="005839F4" w:rsidP="005839F4">
      <w:pPr>
        <w:widowControl/>
        <w:jc w:val="both"/>
        <w:rPr>
          <w:b/>
          <w:sz w:val="20"/>
          <w:szCs w:val="20"/>
        </w:rPr>
      </w:pPr>
    </w:p>
    <w:p w14:paraId="2BAC9FA9" w14:textId="773DD8AE" w:rsidR="00C802EF" w:rsidRPr="004756E5" w:rsidRDefault="00B4055E" w:rsidP="005839F4">
      <w:pPr>
        <w:widowControl/>
        <w:jc w:val="both"/>
        <w:rPr>
          <w:b/>
          <w:sz w:val="20"/>
          <w:szCs w:val="20"/>
        </w:rPr>
      </w:pPr>
      <w:r w:rsidRPr="004756E5">
        <w:rPr>
          <w:b/>
          <w:sz w:val="20"/>
          <w:szCs w:val="20"/>
        </w:rPr>
        <w:t xml:space="preserve">RESULTADOS E DISCUSSÃO </w:t>
      </w:r>
    </w:p>
    <w:p w14:paraId="1FD1F5E8" w14:textId="7B489BF6" w:rsidR="00EA19F7" w:rsidRPr="004756E5" w:rsidRDefault="004A58CD" w:rsidP="001C404E">
      <w:pPr>
        <w:widowControl/>
        <w:ind w:firstLine="709"/>
        <w:jc w:val="both"/>
        <w:rPr>
          <w:bCs/>
          <w:sz w:val="20"/>
          <w:szCs w:val="20"/>
        </w:rPr>
      </w:pPr>
      <w:r w:rsidRPr="002E6645">
        <w:rPr>
          <w:sz w:val="20"/>
          <w:szCs w:val="20"/>
        </w:rPr>
        <w:t>A análise histórica entre 1990 e 2023 evidenc</w:t>
      </w:r>
      <w:r w:rsidR="00351289">
        <w:rPr>
          <w:sz w:val="20"/>
          <w:szCs w:val="20"/>
        </w:rPr>
        <w:t>iou</w:t>
      </w:r>
      <w:r w:rsidRPr="002E6645">
        <w:rPr>
          <w:sz w:val="20"/>
          <w:szCs w:val="20"/>
        </w:rPr>
        <w:t xml:space="preserve"> padrões distintos de pressão antrópica nos biomas Amazônia, Cerrado e Pantanal, refletindo suas especificidades ecológicas, socioeconômicas e climáticas. </w:t>
      </w:r>
      <w:r w:rsidRPr="004756E5">
        <w:rPr>
          <w:sz w:val="20"/>
          <w:szCs w:val="20"/>
        </w:rPr>
        <w:t>O</w:t>
      </w:r>
      <w:r w:rsidR="00D3726E" w:rsidRPr="004756E5">
        <w:rPr>
          <w:bCs/>
          <w:sz w:val="20"/>
          <w:szCs w:val="20"/>
        </w:rPr>
        <w:t xml:space="preserve"> município de </w:t>
      </w:r>
      <w:r w:rsidR="001C404E" w:rsidRPr="004756E5">
        <w:rPr>
          <w:bCs/>
          <w:sz w:val="20"/>
          <w:szCs w:val="20"/>
        </w:rPr>
        <w:t>Corumbá</w:t>
      </w:r>
      <w:r w:rsidR="00204555">
        <w:rPr>
          <w:bCs/>
          <w:sz w:val="20"/>
          <w:szCs w:val="20"/>
        </w:rPr>
        <w:t>,</w:t>
      </w:r>
      <w:r w:rsidR="00D3726E" w:rsidRPr="004756E5">
        <w:rPr>
          <w:bCs/>
          <w:sz w:val="20"/>
          <w:szCs w:val="20"/>
        </w:rPr>
        <w:t xml:space="preserve"> no Mato Grosso do Sul</w:t>
      </w:r>
      <w:r w:rsidR="001C404E" w:rsidRPr="004756E5">
        <w:rPr>
          <w:bCs/>
          <w:sz w:val="20"/>
          <w:szCs w:val="20"/>
        </w:rPr>
        <w:t xml:space="preserve"> (Pantanal)</w:t>
      </w:r>
      <w:r w:rsidR="00204555">
        <w:rPr>
          <w:bCs/>
          <w:sz w:val="20"/>
          <w:szCs w:val="20"/>
        </w:rPr>
        <w:t>,</w:t>
      </w:r>
      <w:r w:rsidR="001C404E" w:rsidRPr="004756E5">
        <w:rPr>
          <w:bCs/>
          <w:sz w:val="20"/>
          <w:szCs w:val="20"/>
        </w:rPr>
        <w:t xml:space="preserve"> apresentou a maior área queimada (14,5 milhões </w:t>
      </w:r>
      <w:r w:rsidR="00EB64A5">
        <w:rPr>
          <w:bCs/>
          <w:sz w:val="20"/>
          <w:szCs w:val="20"/>
        </w:rPr>
        <w:t>hectares</w:t>
      </w:r>
      <w:r w:rsidR="001C404E" w:rsidRPr="004756E5">
        <w:rPr>
          <w:bCs/>
          <w:sz w:val="20"/>
          <w:szCs w:val="20"/>
        </w:rPr>
        <w:t>), enquanto os municípios amazônicos, São Félix do Xingu, Altamira e Cumaru do Norte, registraram extensas áreas queimadas associadas a altos índices de desmatamento de vegetação primária (</w:t>
      </w:r>
      <w:r w:rsidR="009134AA">
        <w:rPr>
          <w:bCs/>
          <w:sz w:val="20"/>
          <w:szCs w:val="20"/>
        </w:rPr>
        <w:t>Tabela 1).</w:t>
      </w:r>
      <w:r w:rsidR="001C404E" w:rsidRPr="004756E5">
        <w:rPr>
          <w:bCs/>
          <w:sz w:val="20"/>
          <w:szCs w:val="20"/>
        </w:rPr>
        <w:t xml:space="preserve"> </w:t>
      </w:r>
    </w:p>
    <w:p w14:paraId="040E944A" w14:textId="77777777" w:rsidR="002970D0" w:rsidRPr="004756E5" w:rsidRDefault="002970D0" w:rsidP="002970D0">
      <w:pPr>
        <w:widowControl/>
        <w:jc w:val="both"/>
        <w:rPr>
          <w:bCs/>
          <w:sz w:val="20"/>
          <w:szCs w:val="20"/>
        </w:rPr>
      </w:pPr>
    </w:p>
    <w:p w14:paraId="5965B19C" w14:textId="499015BD" w:rsidR="002970D0" w:rsidRPr="004756E5" w:rsidRDefault="006F684B" w:rsidP="002970D0">
      <w:pPr>
        <w:widowControl/>
        <w:jc w:val="both"/>
        <w:rPr>
          <w:bCs/>
          <w:sz w:val="20"/>
          <w:szCs w:val="20"/>
        </w:rPr>
      </w:pPr>
      <w:r w:rsidRPr="004756E5">
        <w:rPr>
          <w:b/>
          <w:bCs/>
          <w:sz w:val="20"/>
          <w:szCs w:val="20"/>
        </w:rPr>
        <w:t>Tabela 1.</w:t>
      </w:r>
      <w:r w:rsidRPr="004756E5">
        <w:rPr>
          <w:bCs/>
          <w:sz w:val="20"/>
          <w:szCs w:val="20"/>
        </w:rPr>
        <w:t xml:space="preserve"> Área queimada e desmatamento de vegetação primária e secundária (em hectares) entre 1990 e 2023</w:t>
      </w:r>
      <w:r w:rsidR="00A33BF4" w:rsidRPr="004756E5">
        <w:rPr>
          <w:bCs/>
          <w:sz w:val="20"/>
          <w:szCs w:val="20"/>
        </w:rPr>
        <w:t>.</w:t>
      </w: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1038"/>
        <w:gridCol w:w="1949"/>
        <w:gridCol w:w="1644"/>
        <w:gridCol w:w="1942"/>
      </w:tblGrid>
      <w:tr w:rsidR="007A1120" w:rsidRPr="004756E5" w14:paraId="7FA2D07D" w14:textId="77777777" w:rsidTr="00CA431A">
        <w:tc>
          <w:tcPr>
            <w:tcW w:w="1378" w:type="pct"/>
            <w:vMerge w:val="restart"/>
            <w:tcBorders>
              <w:top w:val="single" w:sz="4" w:space="0" w:color="auto"/>
            </w:tcBorders>
            <w:vAlign w:val="center"/>
          </w:tcPr>
          <w:p w14:paraId="3850B1CA" w14:textId="7AA80D21" w:rsidR="007A1120" w:rsidRPr="004756E5" w:rsidRDefault="007A1120" w:rsidP="00964AB6">
            <w:pPr>
              <w:widowControl/>
              <w:jc w:val="center"/>
              <w:rPr>
                <w:b/>
                <w:sz w:val="20"/>
                <w:szCs w:val="20"/>
              </w:rPr>
            </w:pPr>
            <w:r w:rsidRPr="004756E5">
              <w:rPr>
                <w:b/>
                <w:sz w:val="20"/>
                <w:szCs w:val="20"/>
              </w:rPr>
              <w:t>Município/UF</w:t>
            </w:r>
          </w:p>
        </w:tc>
        <w:tc>
          <w:tcPr>
            <w:tcW w:w="572" w:type="pct"/>
            <w:vMerge w:val="restart"/>
            <w:tcBorders>
              <w:top w:val="single" w:sz="4" w:space="0" w:color="auto"/>
            </w:tcBorders>
            <w:vAlign w:val="center"/>
          </w:tcPr>
          <w:p w14:paraId="7421A2C2" w14:textId="4BC44364" w:rsidR="007A1120" w:rsidRPr="004756E5" w:rsidRDefault="007A1120" w:rsidP="00964AB6">
            <w:pPr>
              <w:widowControl/>
              <w:jc w:val="center"/>
              <w:rPr>
                <w:b/>
                <w:sz w:val="20"/>
                <w:szCs w:val="20"/>
              </w:rPr>
            </w:pPr>
            <w:r w:rsidRPr="004756E5">
              <w:rPr>
                <w:b/>
                <w:sz w:val="20"/>
                <w:szCs w:val="20"/>
              </w:rPr>
              <w:t>Bioma</w:t>
            </w:r>
          </w:p>
        </w:tc>
        <w:tc>
          <w:tcPr>
            <w:tcW w:w="1074" w:type="pct"/>
            <w:vMerge w:val="restart"/>
            <w:tcBorders>
              <w:top w:val="single" w:sz="4" w:space="0" w:color="auto"/>
            </w:tcBorders>
            <w:vAlign w:val="center"/>
          </w:tcPr>
          <w:p w14:paraId="0AC1663B" w14:textId="5F069FE2" w:rsidR="007A1120" w:rsidRPr="004756E5" w:rsidRDefault="007A1120" w:rsidP="00964AB6">
            <w:pPr>
              <w:widowControl/>
              <w:jc w:val="center"/>
              <w:rPr>
                <w:b/>
                <w:sz w:val="20"/>
                <w:szCs w:val="20"/>
              </w:rPr>
            </w:pPr>
            <w:r w:rsidRPr="004756E5">
              <w:rPr>
                <w:b/>
                <w:sz w:val="20"/>
                <w:szCs w:val="20"/>
              </w:rPr>
              <w:t>Área queimada</w:t>
            </w:r>
            <w:r w:rsidR="00474E74" w:rsidRPr="004756E5">
              <w:rPr>
                <w:b/>
                <w:sz w:val="20"/>
                <w:szCs w:val="20"/>
              </w:rPr>
              <w:t xml:space="preserve"> </w:t>
            </w:r>
            <w:r w:rsidRPr="004756E5">
              <w:rPr>
                <w:b/>
                <w:sz w:val="20"/>
                <w:szCs w:val="20"/>
              </w:rPr>
              <w:t>(ha)</w:t>
            </w:r>
          </w:p>
        </w:tc>
        <w:tc>
          <w:tcPr>
            <w:tcW w:w="1976" w:type="pct"/>
            <w:gridSpan w:val="2"/>
            <w:tcBorders>
              <w:top w:val="single" w:sz="4" w:space="0" w:color="auto"/>
            </w:tcBorders>
            <w:vAlign w:val="center"/>
          </w:tcPr>
          <w:p w14:paraId="7A1E835F" w14:textId="19D45D5F" w:rsidR="007A1120" w:rsidRPr="004756E5" w:rsidRDefault="007A1120" w:rsidP="00964AB6">
            <w:pPr>
              <w:widowControl/>
              <w:jc w:val="center"/>
              <w:rPr>
                <w:b/>
                <w:sz w:val="20"/>
                <w:szCs w:val="20"/>
              </w:rPr>
            </w:pPr>
            <w:r w:rsidRPr="004756E5">
              <w:rPr>
                <w:b/>
                <w:sz w:val="20"/>
                <w:szCs w:val="20"/>
              </w:rPr>
              <w:t>Desmatamento</w:t>
            </w:r>
            <w:r w:rsidR="00471F93" w:rsidRPr="004756E5">
              <w:rPr>
                <w:b/>
                <w:sz w:val="20"/>
                <w:szCs w:val="20"/>
              </w:rPr>
              <w:t xml:space="preserve"> (ha)</w:t>
            </w:r>
          </w:p>
        </w:tc>
      </w:tr>
      <w:tr w:rsidR="007A1120" w:rsidRPr="004756E5" w14:paraId="3DFB5823" w14:textId="77777777" w:rsidTr="00CA431A">
        <w:tc>
          <w:tcPr>
            <w:tcW w:w="1378" w:type="pct"/>
            <w:vMerge/>
            <w:tcBorders>
              <w:bottom w:val="single" w:sz="4" w:space="0" w:color="auto"/>
            </w:tcBorders>
            <w:vAlign w:val="center"/>
          </w:tcPr>
          <w:p w14:paraId="3DB38463" w14:textId="77777777" w:rsidR="007A1120" w:rsidRPr="004756E5" w:rsidRDefault="007A1120" w:rsidP="00964AB6">
            <w:pPr>
              <w:widowControl/>
              <w:jc w:val="center"/>
              <w:rPr>
                <w:b/>
                <w:sz w:val="20"/>
                <w:szCs w:val="20"/>
              </w:rPr>
            </w:pPr>
          </w:p>
        </w:tc>
        <w:tc>
          <w:tcPr>
            <w:tcW w:w="572" w:type="pct"/>
            <w:vMerge/>
            <w:tcBorders>
              <w:bottom w:val="single" w:sz="4" w:space="0" w:color="auto"/>
            </w:tcBorders>
            <w:vAlign w:val="center"/>
          </w:tcPr>
          <w:p w14:paraId="2EF012DD" w14:textId="77777777" w:rsidR="007A1120" w:rsidRPr="004756E5" w:rsidRDefault="007A1120" w:rsidP="00964AB6">
            <w:pPr>
              <w:widowControl/>
              <w:jc w:val="center"/>
              <w:rPr>
                <w:b/>
                <w:sz w:val="20"/>
                <w:szCs w:val="20"/>
              </w:rPr>
            </w:pPr>
          </w:p>
        </w:tc>
        <w:tc>
          <w:tcPr>
            <w:tcW w:w="1074" w:type="pct"/>
            <w:vMerge/>
            <w:tcBorders>
              <w:bottom w:val="single" w:sz="4" w:space="0" w:color="auto"/>
            </w:tcBorders>
            <w:vAlign w:val="center"/>
          </w:tcPr>
          <w:p w14:paraId="2AEAA168" w14:textId="51F49474" w:rsidR="007A1120" w:rsidRPr="004756E5" w:rsidRDefault="007A1120" w:rsidP="00964AB6">
            <w:pPr>
              <w:widowControl/>
              <w:jc w:val="center"/>
              <w:rPr>
                <w:b/>
                <w:sz w:val="20"/>
                <w:szCs w:val="20"/>
              </w:rPr>
            </w:pPr>
          </w:p>
        </w:tc>
        <w:tc>
          <w:tcPr>
            <w:tcW w:w="906" w:type="pct"/>
            <w:tcBorders>
              <w:bottom w:val="single" w:sz="4" w:space="0" w:color="auto"/>
            </w:tcBorders>
            <w:vAlign w:val="center"/>
          </w:tcPr>
          <w:p w14:paraId="063EEBA6" w14:textId="4977F4F1" w:rsidR="007A1120" w:rsidRPr="004756E5" w:rsidRDefault="007A1120" w:rsidP="00964AB6">
            <w:pPr>
              <w:widowControl/>
              <w:jc w:val="center"/>
              <w:rPr>
                <w:b/>
                <w:sz w:val="20"/>
                <w:szCs w:val="20"/>
              </w:rPr>
            </w:pPr>
            <w:r w:rsidRPr="004756E5">
              <w:rPr>
                <w:b/>
                <w:sz w:val="20"/>
                <w:szCs w:val="20"/>
              </w:rPr>
              <w:t>Vegetação primária</w:t>
            </w:r>
            <w:r w:rsidR="00471F93" w:rsidRPr="004756E5">
              <w:rPr>
                <w:b/>
                <w:sz w:val="20"/>
                <w:szCs w:val="20"/>
              </w:rPr>
              <w:t xml:space="preserve"> </w:t>
            </w:r>
          </w:p>
        </w:tc>
        <w:tc>
          <w:tcPr>
            <w:tcW w:w="1071" w:type="pct"/>
            <w:tcBorders>
              <w:bottom w:val="single" w:sz="4" w:space="0" w:color="auto"/>
            </w:tcBorders>
            <w:vAlign w:val="center"/>
          </w:tcPr>
          <w:p w14:paraId="36E3031E" w14:textId="670C9010" w:rsidR="007A1120" w:rsidRPr="004756E5" w:rsidRDefault="007A1120" w:rsidP="00964AB6">
            <w:pPr>
              <w:widowControl/>
              <w:jc w:val="center"/>
              <w:rPr>
                <w:b/>
                <w:sz w:val="20"/>
                <w:szCs w:val="20"/>
              </w:rPr>
            </w:pPr>
            <w:r w:rsidRPr="004756E5">
              <w:rPr>
                <w:b/>
                <w:sz w:val="20"/>
                <w:szCs w:val="20"/>
              </w:rPr>
              <w:t>Vegetação secundária</w:t>
            </w:r>
          </w:p>
        </w:tc>
      </w:tr>
      <w:tr w:rsidR="00074BFE" w:rsidRPr="004756E5" w14:paraId="52156CA6" w14:textId="77777777" w:rsidTr="00CA431A">
        <w:tc>
          <w:tcPr>
            <w:tcW w:w="1378" w:type="pct"/>
            <w:tcBorders>
              <w:top w:val="single" w:sz="4" w:space="0" w:color="auto"/>
            </w:tcBorders>
            <w:vAlign w:val="center"/>
          </w:tcPr>
          <w:p w14:paraId="24254AB7" w14:textId="4A570DC1" w:rsidR="007A1120" w:rsidRPr="004756E5" w:rsidRDefault="00334893" w:rsidP="00964AB6">
            <w:pPr>
              <w:widowControl/>
              <w:jc w:val="center"/>
              <w:rPr>
                <w:bCs/>
                <w:sz w:val="20"/>
                <w:szCs w:val="20"/>
              </w:rPr>
            </w:pPr>
            <w:r w:rsidRPr="004756E5">
              <w:rPr>
                <w:bCs/>
                <w:sz w:val="20"/>
                <w:szCs w:val="20"/>
              </w:rPr>
              <w:t>Altamira (PA)</w:t>
            </w:r>
          </w:p>
        </w:tc>
        <w:tc>
          <w:tcPr>
            <w:tcW w:w="572" w:type="pct"/>
            <w:tcBorders>
              <w:top w:val="single" w:sz="4" w:space="0" w:color="auto"/>
            </w:tcBorders>
            <w:vAlign w:val="center"/>
          </w:tcPr>
          <w:p w14:paraId="0D76489B" w14:textId="7444DB79" w:rsidR="007A1120" w:rsidRPr="004756E5" w:rsidRDefault="00AD183C" w:rsidP="00964AB6">
            <w:pPr>
              <w:widowControl/>
              <w:jc w:val="center"/>
              <w:rPr>
                <w:bCs/>
                <w:sz w:val="20"/>
                <w:szCs w:val="20"/>
              </w:rPr>
            </w:pPr>
            <w:r w:rsidRPr="004756E5">
              <w:rPr>
                <w:bCs/>
                <w:sz w:val="20"/>
                <w:szCs w:val="20"/>
              </w:rPr>
              <w:t>Amazônia</w:t>
            </w:r>
          </w:p>
        </w:tc>
        <w:tc>
          <w:tcPr>
            <w:tcW w:w="1074" w:type="pct"/>
            <w:tcBorders>
              <w:top w:val="single" w:sz="4" w:space="0" w:color="auto"/>
            </w:tcBorders>
            <w:vAlign w:val="center"/>
          </w:tcPr>
          <w:p w14:paraId="45B01955" w14:textId="1241FB82" w:rsidR="007A1120" w:rsidRPr="004756E5" w:rsidRDefault="00455686" w:rsidP="00964AB6">
            <w:pPr>
              <w:widowControl/>
              <w:jc w:val="center"/>
              <w:rPr>
                <w:bCs/>
                <w:sz w:val="20"/>
                <w:szCs w:val="20"/>
              </w:rPr>
            </w:pPr>
            <w:r w:rsidRPr="004756E5">
              <w:rPr>
                <w:bCs/>
                <w:sz w:val="20"/>
                <w:szCs w:val="20"/>
              </w:rPr>
              <w:t>3.828.993</w:t>
            </w:r>
          </w:p>
        </w:tc>
        <w:tc>
          <w:tcPr>
            <w:tcW w:w="906" w:type="pct"/>
            <w:tcBorders>
              <w:top w:val="single" w:sz="4" w:space="0" w:color="auto"/>
            </w:tcBorders>
            <w:vAlign w:val="center"/>
          </w:tcPr>
          <w:p w14:paraId="0FC8BD54" w14:textId="7D7B92CD" w:rsidR="007A1120" w:rsidRPr="004756E5" w:rsidRDefault="00B0435A" w:rsidP="00964AB6">
            <w:pPr>
              <w:widowControl/>
              <w:jc w:val="center"/>
              <w:rPr>
                <w:bCs/>
                <w:sz w:val="20"/>
                <w:szCs w:val="20"/>
              </w:rPr>
            </w:pPr>
            <w:r w:rsidRPr="004756E5">
              <w:rPr>
                <w:bCs/>
                <w:sz w:val="20"/>
                <w:szCs w:val="20"/>
              </w:rPr>
              <w:t>1</w:t>
            </w:r>
            <w:r w:rsidR="0099774C" w:rsidRPr="004756E5">
              <w:rPr>
                <w:bCs/>
                <w:sz w:val="20"/>
                <w:szCs w:val="20"/>
              </w:rPr>
              <w:t>.</w:t>
            </w:r>
            <w:r w:rsidRPr="004756E5">
              <w:rPr>
                <w:bCs/>
                <w:sz w:val="20"/>
                <w:szCs w:val="20"/>
              </w:rPr>
              <w:t>159</w:t>
            </w:r>
            <w:r w:rsidR="0099774C" w:rsidRPr="004756E5">
              <w:rPr>
                <w:bCs/>
                <w:sz w:val="20"/>
                <w:szCs w:val="20"/>
              </w:rPr>
              <w:t>.</w:t>
            </w:r>
            <w:r w:rsidRPr="004756E5">
              <w:rPr>
                <w:bCs/>
                <w:sz w:val="20"/>
                <w:szCs w:val="20"/>
              </w:rPr>
              <w:t>958</w:t>
            </w:r>
          </w:p>
        </w:tc>
        <w:tc>
          <w:tcPr>
            <w:tcW w:w="1071" w:type="pct"/>
            <w:tcBorders>
              <w:top w:val="single" w:sz="4" w:space="0" w:color="auto"/>
            </w:tcBorders>
            <w:vAlign w:val="center"/>
          </w:tcPr>
          <w:p w14:paraId="23140520" w14:textId="6CA7D3F7" w:rsidR="007A1120" w:rsidRPr="004756E5" w:rsidRDefault="00B0435A" w:rsidP="00964AB6">
            <w:pPr>
              <w:widowControl/>
              <w:jc w:val="center"/>
              <w:rPr>
                <w:bCs/>
                <w:sz w:val="20"/>
                <w:szCs w:val="20"/>
              </w:rPr>
            </w:pPr>
            <w:r w:rsidRPr="004756E5">
              <w:rPr>
                <w:bCs/>
                <w:sz w:val="20"/>
                <w:szCs w:val="20"/>
              </w:rPr>
              <w:t>93</w:t>
            </w:r>
            <w:r w:rsidR="0099774C" w:rsidRPr="004756E5">
              <w:rPr>
                <w:bCs/>
                <w:sz w:val="20"/>
                <w:szCs w:val="20"/>
              </w:rPr>
              <w:t>.</w:t>
            </w:r>
            <w:r w:rsidRPr="004756E5">
              <w:rPr>
                <w:bCs/>
                <w:sz w:val="20"/>
                <w:szCs w:val="20"/>
              </w:rPr>
              <w:t>973</w:t>
            </w:r>
          </w:p>
        </w:tc>
      </w:tr>
      <w:tr w:rsidR="00CA431A" w:rsidRPr="004756E5" w14:paraId="4DC7C86E" w14:textId="77777777" w:rsidTr="00CA431A">
        <w:tc>
          <w:tcPr>
            <w:tcW w:w="1378" w:type="pct"/>
            <w:vAlign w:val="center"/>
          </w:tcPr>
          <w:p w14:paraId="1AF5F5D9" w14:textId="03194C12" w:rsidR="007A1120" w:rsidRPr="004756E5" w:rsidRDefault="00334893" w:rsidP="00964AB6">
            <w:pPr>
              <w:widowControl/>
              <w:jc w:val="center"/>
              <w:rPr>
                <w:bCs/>
                <w:sz w:val="20"/>
                <w:szCs w:val="20"/>
              </w:rPr>
            </w:pPr>
            <w:r w:rsidRPr="004756E5">
              <w:rPr>
                <w:bCs/>
                <w:sz w:val="20"/>
                <w:szCs w:val="20"/>
              </w:rPr>
              <w:t>Cumaru do Norte (PA)</w:t>
            </w:r>
          </w:p>
        </w:tc>
        <w:tc>
          <w:tcPr>
            <w:tcW w:w="572" w:type="pct"/>
            <w:vAlign w:val="center"/>
          </w:tcPr>
          <w:p w14:paraId="51ABBE55" w14:textId="1AB2FCC6" w:rsidR="007A1120" w:rsidRPr="004756E5" w:rsidRDefault="00AD183C" w:rsidP="00964AB6">
            <w:pPr>
              <w:widowControl/>
              <w:jc w:val="center"/>
              <w:rPr>
                <w:bCs/>
                <w:sz w:val="20"/>
                <w:szCs w:val="20"/>
              </w:rPr>
            </w:pPr>
            <w:r w:rsidRPr="004756E5">
              <w:rPr>
                <w:bCs/>
                <w:sz w:val="20"/>
                <w:szCs w:val="20"/>
              </w:rPr>
              <w:t>Amazônia</w:t>
            </w:r>
          </w:p>
        </w:tc>
        <w:tc>
          <w:tcPr>
            <w:tcW w:w="1074" w:type="pct"/>
            <w:vAlign w:val="center"/>
          </w:tcPr>
          <w:p w14:paraId="68E53BA1" w14:textId="19E0FCCC" w:rsidR="007A1120" w:rsidRPr="004756E5" w:rsidRDefault="00455686" w:rsidP="00964AB6">
            <w:pPr>
              <w:widowControl/>
              <w:jc w:val="center"/>
              <w:rPr>
                <w:bCs/>
                <w:sz w:val="20"/>
                <w:szCs w:val="20"/>
              </w:rPr>
            </w:pPr>
            <w:r w:rsidRPr="004756E5">
              <w:rPr>
                <w:bCs/>
                <w:sz w:val="20"/>
                <w:szCs w:val="20"/>
              </w:rPr>
              <w:t>4.944.185</w:t>
            </w:r>
          </w:p>
        </w:tc>
        <w:tc>
          <w:tcPr>
            <w:tcW w:w="906" w:type="pct"/>
            <w:vAlign w:val="center"/>
          </w:tcPr>
          <w:p w14:paraId="3D2D795D" w14:textId="311FB7F7" w:rsidR="007A1120" w:rsidRPr="004756E5" w:rsidRDefault="0099774C" w:rsidP="00964AB6">
            <w:pPr>
              <w:widowControl/>
              <w:jc w:val="center"/>
              <w:rPr>
                <w:bCs/>
                <w:sz w:val="20"/>
                <w:szCs w:val="20"/>
              </w:rPr>
            </w:pPr>
            <w:r w:rsidRPr="004756E5">
              <w:rPr>
                <w:bCs/>
                <w:sz w:val="20"/>
                <w:szCs w:val="20"/>
              </w:rPr>
              <w:t>662.923</w:t>
            </w:r>
          </w:p>
        </w:tc>
        <w:tc>
          <w:tcPr>
            <w:tcW w:w="1071" w:type="pct"/>
            <w:vAlign w:val="center"/>
          </w:tcPr>
          <w:p w14:paraId="1495B184" w14:textId="2B5B67BF" w:rsidR="007A1120" w:rsidRPr="004756E5" w:rsidRDefault="00B0435A" w:rsidP="00964AB6">
            <w:pPr>
              <w:widowControl/>
              <w:jc w:val="center"/>
              <w:rPr>
                <w:bCs/>
                <w:sz w:val="20"/>
                <w:szCs w:val="20"/>
              </w:rPr>
            </w:pPr>
            <w:r w:rsidRPr="004756E5">
              <w:rPr>
                <w:bCs/>
                <w:sz w:val="20"/>
                <w:szCs w:val="20"/>
              </w:rPr>
              <w:t>84</w:t>
            </w:r>
            <w:r w:rsidR="0099774C" w:rsidRPr="004756E5">
              <w:rPr>
                <w:bCs/>
                <w:sz w:val="20"/>
                <w:szCs w:val="20"/>
              </w:rPr>
              <w:t>.</w:t>
            </w:r>
            <w:r w:rsidRPr="004756E5">
              <w:rPr>
                <w:bCs/>
                <w:sz w:val="20"/>
                <w:szCs w:val="20"/>
              </w:rPr>
              <w:t>530</w:t>
            </w:r>
          </w:p>
        </w:tc>
      </w:tr>
      <w:tr w:rsidR="00CA431A" w:rsidRPr="004756E5" w14:paraId="3F454AD7" w14:textId="77777777" w:rsidTr="00CA431A">
        <w:tc>
          <w:tcPr>
            <w:tcW w:w="1378" w:type="pct"/>
            <w:vAlign w:val="center"/>
          </w:tcPr>
          <w:p w14:paraId="0460F5A3" w14:textId="259E1F7F" w:rsidR="007A1120" w:rsidRPr="004756E5" w:rsidRDefault="00334893" w:rsidP="00964AB6">
            <w:pPr>
              <w:widowControl/>
              <w:jc w:val="center"/>
              <w:rPr>
                <w:bCs/>
                <w:sz w:val="20"/>
                <w:szCs w:val="20"/>
              </w:rPr>
            </w:pPr>
            <w:r w:rsidRPr="004756E5">
              <w:rPr>
                <w:bCs/>
                <w:sz w:val="20"/>
                <w:szCs w:val="20"/>
              </w:rPr>
              <w:t>Corumbá</w:t>
            </w:r>
            <w:r w:rsidR="00A55C36" w:rsidRPr="004756E5">
              <w:rPr>
                <w:bCs/>
                <w:sz w:val="20"/>
                <w:szCs w:val="20"/>
              </w:rPr>
              <w:t xml:space="preserve"> (MS)</w:t>
            </w:r>
          </w:p>
        </w:tc>
        <w:tc>
          <w:tcPr>
            <w:tcW w:w="572" w:type="pct"/>
            <w:vAlign w:val="center"/>
          </w:tcPr>
          <w:p w14:paraId="25E74998" w14:textId="08F74E2E" w:rsidR="007A1120" w:rsidRPr="004756E5" w:rsidRDefault="00AD183C" w:rsidP="00964AB6">
            <w:pPr>
              <w:widowControl/>
              <w:jc w:val="center"/>
              <w:rPr>
                <w:bCs/>
                <w:sz w:val="20"/>
                <w:szCs w:val="20"/>
              </w:rPr>
            </w:pPr>
            <w:r w:rsidRPr="004756E5">
              <w:rPr>
                <w:bCs/>
                <w:sz w:val="20"/>
                <w:szCs w:val="20"/>
              </w:rPr>
              <w:t>Pantanal</w:t>
            </w:r>
          </w:p>
        </w:tc>
        <w:tc>
          <w:tcPr>
            <w:tcW w:w="1074" w:type="pct"/>
            <w:vAlign w:val="center"/>
          </w:tcPr>
          <w:p w14:paraId="16BC213E" w14:textId="5CA90C4D" w:rsidR="007A1120" w:rsidRPr="004756E5" w:rsidRDefault="00622467" w:rsidP="00964AB6">
            <w:pPr>
              <w:widowControl/>
              <w:jc w:val="center"/>
              <w:rPr>
                <w:bCs/>
                <w:sz w:val="20"/>
                <w:szCs w:val="20"/>
              </w:rPr>
            </w:pPr>
            <w:r w:rsidRPr="004756E5">
              <w:rPr>
                <w:bCs/>
                <w:sz w:val="20"/>
                <w:szCs w:val="20"/>
              </w:rPr>
              <w:t>14.594.317</w:t>
            </w:r>
          </w:p>
        </w:tc>
        <w:tc>
          <w:tcPr>
            <w:tcW w:w="906" w:type="pct"/>
            <w:vAlign w:val="center"/>
          </w:tcPr>
          <w:p w14:paraId="4A5415C0" w14:textId="5A734ABD" w:rsidR="007A1120" w:rsidRPr="004756E5" w:rsidRDefault="0099774C" w:rsidP="00964AB6">
            <w:pPr>
              <w:widowControl/>
              <w:jc w:val="center"/>
              <w:rPr>
                <w:bCs/>
                <w:sz w:val="20"/>
                <w:szCs w:val="20"/>
              </w:rPr>
            </w:pPr>
            <w:r w:rsidRPr="004756E5">
              <w:rPr>
                <w:bCs/>
                <w:sz w:val="20"/>
                <w:szCs w:val="20"/>
              </w:rPr>
              <w:t>135.674</w:t>
            </w:r>
          </w:p>
        </w:tc>
        <w:tc>
          <w:tcPr>
            <w:tcW w:w="1071" w:type="pct"/>
            <w:vAlign w:val="center"/>
          </w:tcPr>
          <w:p w14:paraId="16D33281" w14:textId="08319982" w:rsidR="007A1120" w:rsidRPr="004756E5" w:rsidRDefault="00B0435A" w:rsidP="00074BFE">
            <w:pPr>
              <w:widowControl/>
              <w:jc w:val="center"/>
              <w:rPr>
                <w:bCs/>
                <w:sz w:val="20"/>
                <w:szCs w:val="20"/>
              </w:rPr>
            </w:pPr>
            <w:r w:rsidRPr="004756E5">
              <w:rPr>
                <w:bCs/>
                <w:sz w:val="20"/>
                <w:szCs w:val="20"/>
              </w:rPr>
              <w:t>26</w:t>
            </w:r>
            <w:r w:rsidR="0099774C" w:rsidRPr="004756E5">
              <w:rPr>
                <w:bCs/>
                <w:sz w:val="20"/>
                <w:szCs w:val="20"/>
              </w:rPr>
              <w:t>.</w:t>
            </w:r>
            <w:r w:rsidRPr="004756E5">
              <w:rPr>
                <w:bCs/>
                <w:sz w:val="20"/>
                <w:szCs w:val="20"/>
              </w:rPr>
              <w:t>707</w:t>
            </w:r>
          </w:p>
        </w:tc>
      </w:tr>
      <w:tr w:rsidR="00074BFE" w:rsidRPr="004756E5" w14:paraId="0A24E9F5" w14:textId="77777777" w:rsidTr="00CA431A">
        <w:tc>
          <w:tcPr>
            <w:tcW w:w="1378" w:type="pct"/>
            <w:vAlign w:val="center"/>
          </w:tcPr>
          <w:p w14:paraId="6054FAFC" w14:textId="5E54B915" w:rsidR="007A1120" w:rsidRPr="004756E5" w:rsidRDefault="00AD183C" w:rsidP="00964AB6">
            <w:pPr>
              <w:widowControl/>
              <w:jc w:val="center"/>
              <w:rPr>
                <w:bCs/>
                <w:sz w:val="20"/>
                <w:szCs w:val="20"/>
              </w:rPr>
            </w:pPr>
            <w:r w:rsidRPr="004756E5">
              <w:rPr>
                <w:bCs/>
                <w:sz w:val="20"/>
                <w:szCs w:val="20"/>
              </w:rPr>
              <w:t>Formosa do Rio Preto (BA)</w:t>
            </w:r>
          </w:p>
        </w:tc>
        <w:tc>
          <w:tcPr>
            <w:tcW w:w="572" w:type="pct"/>
            <w:vAlign w:val="center"/>
          </w:tcPr>
          <w:p w14:paraId="10704439" w14:textId="0C090F6A" w:rsidR="007A1120" w:rsidRPr="004756E5" w:rsidRDefault="00AD183C" w:rsidP="00964AB6">
            <w:pPr>
              <w:widowControl/>
              <w:jc w:val="center"/>
              <w:rPr>
                <w:bCs/>
                <w:sz w:val="20"/>
                <w:szCs w:val="20"/>
              </w:rPr>
            </w:pPr>
            <w:r w:rsidRPr="004756E5">
              <w:rPr>
                <w:bCs/>
                <w:sz w:val="20"/>
                <w:szCs w:val="20"/>
              </w:rPr>
              <w:t>Cerrado</w:t>
            </w:r>
          </w:p>
        </w:tc>
        <w:tc>
          <w:tcPr>
            <w:tcW w:w="1074" w:type="pct"/>
            <w:vAlign w:val="center"/>
          </w:tcPr>
          <w:p w14:paraId="372D906E" w14:textId="5419EE73" w:rsidR="007A1120" w:rsidRPr="004756E5" w:rsidRDefault="00622467" w:rsidP="00964AB6">
            <w:pPr>
              <w:widowControl/>
              <w:jc w:val="center"/>
              <w:rPr>
                <w:bCs/>
                <w:sz w:val="20"/>
                <w:szCs w:val="20"/>
              </w:rPr>
            </w:pPr>
            <w:r w:rsidRPr="004756E5">
              <w:rPr>
                <w:bCs/>
                <w:sz w:val="20"/>
                <w:szCs w:val="20"/>
              </w:rPr>
              <w:t>4.760.675</w:t>
            </w:r>
          </w:p>
        </w:tc>
        <w:tc>
          <w:tcPr>
            <w:tcW w:w="906" w:type="pct"/>
            <w:vAlign w:val="center"/>
          </w:tcPr>
          <w:p w14:paraId="6A0AA19A" w14:textId="1407256E" w:rsidR="007A1120" w:rsidRPr="004756E5" w:rsidRDefault="0099774C" w:rsidP="00964AB6">
            <w:pPr>
              <w:widowControl/>
              <w:jc w:val="center"/>
              <w:rPr>
                <w:bCs/>
                <w:sz w:val="20"/>
                <w:szCs w:val="20"/>
              </w:rPr>
            </w:pPr>
            <w:r w:rsidRPr="004756E5">
              <w:rPr>
                <w:bCs/>
                <w:sz w:val="20"/>
                <w:szCs w:val="20"/>
              </w:rPr>
              <w:t>601.535</w:t>
            </w:r>
          </w:p>
        </w:tc>
        <w:tc>
          <w:tcPr>
            <w:tcW w:w="1071" w:type="pct"/>
            <w:vAlign w:val="center"/>
          </w:tcPr>
          <w:p w14:paraId="34E68263" w14:textId="0797C6B2" w:rsidR="007A1120" w:rsidRPr="004756E5" w:rsidRDefault="00B0435A" w:rsidP="00074BFE">
            <w:pPr>
              <w:widowControl/>
              <w:jc w:val="center"/>
              <w:rPr>
                <w:bCs/>
                <w:sz w:val="20"/>
                <w:szCs w:val="20"/>
              </w:rPr>
            </w:pPr>
            <w:r w:rsidRPr="004756E5">
              <w:rPr>
                <w:bCs/>
                <w:sz w:val="20"/>
                <w:szCs w:val="20"/>
              </w:rPr>
              <w:t>19</w:t>
            </w:r>
            <w:r w:rsidR="0099774C" w:rsidRPr="004756E5">
              <w:rPr>
                <w:bCs/>
                <w:sz w:val="20"/>
                <w:szCs w:val="20"/>
              </w:rPr>
              <w:t>.</w:t>
            </w:r>
            <w:r w:rsidRPr="004756E5">
              <w:rPr>
                <w:bCs/>
                <w:sz w:val="20"/>
                <w:szCs w:val="20"/>
              </w:rPr>
              <w:t>615</w:t>
            </w:r>
          </w:p>
        </w:tc>
      </w:tr>
      <w:tr w:rsidR="00AD183C" w:rsidRPr="004756E5" w14:paraId="2D3FF87F" w14:textId="77777777" w:rsidTr="00CA431A">
        <w:tc>
          <w:tcPr>
            <w:tcW w:w="1378" w:type="pct"/>
            <w:tcBorders>
              <w:bottom w:val="single" w:sz="4" w:space="0" w:color="auto"/>
            </w:tcBorders>
            <w:vAlign w:val="center"/>
          </w:tcPr>
          <w:p w14:paraId="783CF63E" w14:textId="643E0329" w:rsidR="00AD183C" w:rsidRPr="004756E5" w:rsidRDefault="00AD183C" w:rsidP="00964AB6">
            <w:pPr>
              <w:widowControl/>
              <w:jc w:val="center"/>
              <w:rPr>
                <w:bCs/>
                <w:sz w:val="20"/>
                <w:szCs w:val="20"/>
              </w:rPr>
            </w:pPr>
            <w:r w:rsidRPr="004756E5">
              <w:rPr>
                <w:bCs/>
                <w:sz w:val="20"/>
                <w:szCs w:val="20"/>
              </w:rPr>
              <w:t>São Félix do Xingu (PA)</w:t>
            </w:r>
          </w:p>
        </w:tc>
        <w:tc>
          <w:tcPr>
            <w:tcW w:w="572" w:type="pct"/>
            <w:tcBorders>
              <w:bottom w:val="single" w:sz="4" w:space="0" w:color="auto"/>
            </w:tcBorders>
            <w:vAlign w:val="center"/>
          </w:tcPr>
          <w:p w14:paraId="55BFA19B" w14:textId="725543FA" w:rsidR="00AD183C" w:rsidRPr="004756E5" w:rsidRDefault="00AD183C" w:rsidP="00964AB6">
            <w:pPr>
              <w:widowControl/>
              <w:jc w:val="center"/>
              <w:rPr>
                <w:bCs/>
                <w:sz w:val="20"/>
                <w:szCs w:val="20"/>
              </w:rPr>
            </w:pPr>
            <w:r w:rsidRPr="004756E5">
              <w:rPr>
                <w:bCs/>
                <w:sz w:val="20"/>
                <w:szCs w:val="20"/>
              </w:rPr>
              <w:t>Amazônia</w:t>
            </w:r>
          </w:p>
        </w:tc>
        <w:tc>
          <w:tcPr>
            <w:tcW w:w="1074" w:type="pct"/>
            <w:tcBorders>
              <w:bottom w:val="single" w:sz="4" w:space="0" w:color="auto"/>
            </w:tcBorders>
            <w:vAlign w:val="center"/>
          </w:tcPr>
          <w:p w14:paraId="33A7A587" w14:textId="35451DFD" w:rsidR="00AD183C" w:rsidRPr="004756E5" w:rsidRDefault="00B0435A" w:rsidP="00964AB6">
            <w:pPr>
              <w:widowControl/>
              <w:jc w:val="center"/>
              <w:rPr>
                <w:bCs/>
                <w:sz w:val="20"/>
                <w:szCs w:val="20"/>
              </w:rPr>
            </w:pPr>
            <w:r w:rsidRPr="004756E5">
              <w:rPr>
                <w:bCs/>
                <w:sz w:val="20"/>
                <w:szCs w:val="20"/>
              </w:rPr>
              <w:t>9</w:t>
            </w:r>
            <w:r w:rsidR="001B7187" w:rsidRPr="004756E5">
              <w:rPr>
                <w:bCs/>
                <w:sz w:val="20"/>
                <w:szCs w:val="20"/>
              </w:rPr>
              <w:t>.</w:t>
            </w:r>
            <w:r w:rsidRPr="004756E5">
              <w:rPr>
                <w:bCs/>
                <w:sz w:val="20"/>
                <w:szCs w:val="20"/>
              </w:rPr>
              <w:t>157</w:t>
            </w:r>
            <w:r w:rsidR="001B7187" w:rsidRPr="004756E5">
              <w:rPr>
                <w:bCs/>
                <w:sz w:val="20"/>
                <w:szCs w:val="20"/>
              </w:rPr>
              <w:t>.</w:t>
            </w:r>
            <w:r w:rsidRPr="004756E5">
              <w:rPr>
                <w:bCs/>
                <w:sz w:val="20"/>
                <w:szCs w:val="20"/>
              </w:rPr>
              <w:t>314</w:t>
            </w:r>
          </w:p>
        </w:tc>
        <w:tc>
          <w:tcPr>
            <w:tcW w:w="906" w:type="pct"/>
            <w:tcBorders>
              <w:bottom w:val="single" w:sz="4" w:space="0" w:color="auto"/>
            </w:tcBorders>
            <w:vAlign w:val="center"/>
          </w:tcPr>
          <w:p w14:paraId="41860D4D" w14:textId="27E2E4AE" w:rsidR="00AD183C" w:rsidRPr="004756E5" w:rsidRDefault="0099774C" w:rsidP="00964AB6">
            <w:pPr>
              <w:widowControl/>
              <w:jc w:val="center"/>
              <w:rPr>
                <w:bCs/>
                <w:sz w:val="20"/>
                <w:szCs w:val="20"/>
              </w:rPr>
            </w:pPr>
            <w:r w:rsidRPr="004756E5">
              <w:rPr>
                <w:bCs/>
                <w:sz w:val="20"/>
                <w:szCs w:val="20"/>
              </w:rPr>
              <w:t>2.071.617</w:t>
            </w:r>
          </w:p>
        </w:tc>
        <w:tc>
          <w:tcPr>
            <w:tcW w:w="1071" w:type="pct"/>
            <w:tcBorders>
              <w:bottom w:val="single" w:sz="4" w:space="0" w:color="auto"/>
            </w:tcBorders>
            <w:vAlign w:val="center"/>
          </w:tcPr>
          <w:p w14:paraId="4EB913F8" w14:textId="379C4003" w:rsidR="00AD183C" w:rsidRPr="004756E5" w:rsidRDefault="0099774C" w:rsidP="00964AB6">
            <w:pPr>
              <w:widowControl/>
              <w:jc w:val="center"/>
              <w:rPr>
                <w:bCs/>
                <w:sz w:val="20"/>
                <w:szCs w:val="20"/>
              </w:rPr>
            </w:pPr>
            <w:r w:rsidRPr="004756E5">
              <w:rPr>
                <w:bCs/>
                <w:sz w:val="20"/>
                <w:szCs w:val="20"/>
              </w:rPr>
              <w:t>119.439</w:t>
            </w:r>
          </w:p>
        </w:tc>
      </w:tr>
    </w:tbl>
    <w:p w14:paraId="04E964BF" w14:textId="77777777" w:rsidR="00BF1A2F" w:rsidRPr="004756E5" w:rsidRDefault="00BF1A2F" w:rsidP="005839F4">
      <w:pPr>
        <w:widowControl/>
        <w:jc w:val="both"/>
        <w:rPr>
          <w:b/>
          <w:sz w:val="20"/>
          <w:szCs w:val="20"/>
        </w:rPr>
      </w:pPr>
    </w:p>
    <w:p w14:paraId="0A4B0DC1" w14:textId="733278A9" w:rsidR="00451B4C" w:rsidRDefault="00B4055E" w:rsidP="00451B4C">
      <w:pPr>
        <w:widowControl/>
        <w:ind w:firstLine="709"/>
        <w:jc w:val="both"/>
        <w:rPr>
          <w:sz w:val="20"/>
          <w:szCs w:val="20"/>
        </w:rPr>
      </w:pPr>
      <w:r w:rsidRPr="004756E5">
        <w:rPr>
          <w:sz w:val="20"/>
          <w:szCs w:val="20"/>
        </w:rPr>
        <w:t xml:space="preserve">As análises de correlação revelaram padrões </w:t>
      </w:r>
      <w:r w:rsidR="00EB64A5">
        <w:rPr>
          <w:sz w:val="20"/>
          <w:szCs w:val="20"/>
        </w:rPr>
        <w:t xml:space="preserve">positivos e </w:t>
      </w:r>
      <w:r w:rsidRPr="004756E5">
        <w:rPr>
          <w:sz w:val="20"/>
          <w:szCs w:val="20"/>
        </w:rPr>
        <w:t>estatisticamente significativos entre a área queimada e a supressão da vegetação nativa em alguns dos municípios analisados</w:t>
      </w:r>
      <w:r w:rsidR="005F60DE">
        <w:rPr>
          <w:sz w:val="20"/>
          <w:szCs w:val="20"/>
        </w:rPr>
        <w:t xml:space="preserve"> (Figura 1).</w:t>
      </w:r>
      <w:r w:rsidRPr="004756E5">
        <w:rPr>
          <w:sz w:val="20"/>
          <w:szCs w:val="20"/>
        </w:rPr>
        <w:t xml:space="preserve"> </w:t>
      </w:r>
      <w:r w:rsidR="00904E88" w:rsidRPr="004756E5">
        <w:rPr>
          <w:sz w:val="20"/>
          <w:szCs w:val="20"/>
        </w:rPr>
        <w:t xml:space="preserve">No caso da vegetação primária, observou-se correlação em Altamira (r = 0,64; </w:t>
      </w:r>
      <w:r w:rsidR="00904E88" w:rsidRPr="004756E5">
        <w:rPr>
          <w:i/>
          <w:iCs/>
          <w:sz w:val="20"/>
          <w:szCs w:val="20"/>
        </w:rPr>
        <w:t>p</w:t>
      </w:r>
      <w:r w:rsidR="00904E88" w:rsidRPr="004756E5">
        <w:rPr>
          <w:sz w:val="20"/>
          <w:szCs w:val="20"/>
        </w:rPr>
        <w:t xml:space="preserve"> = 4,9×10⁻⁵), São Félix do Xingu (r = 0,53; </w:t>
      </w:r>
      <w:r w:rsidR="00904E88" w:rsidRPr="004756E5">
        <w:rPr>
          <w:i/>
          <w:iCs/>
          <w:sz w:val="20"/>
          <w:szCs w:val="20"/>
        </w:rPr>
        <w:t>p</w:t>
      </w:r>
      <w:r w:rsidR="00904E88" w:rsidRPr="004756E5">
        <w:rPr>
          <w:sz w:val="20"/>
          <w:szCs w:val="20"/>
        </w:rPr>
        <w:t xml:space="preserve"> = 0,0075) e Cumaru do Norte (r = 0,37; </w:t>
      </w:r>
      <w:r w:rsidR="00904E88" w:rsidRPr="004756E5">
        <w:rPr>
          <w:i/>
          <w:iCs/>
          <w:sz w:val="20"/>
          <w:szCs w:val="20"/>
        </w:rPr>
        <w:t>p</w:t>
      </w:r>
      <w:r w:rsidR="00904E88" w:rsidRPr="004756E5">
        <w:rPr>
          <w:sz w:val="20"/>
          <w:szCs w:val="20"/>
        </w:rPr>
        <w:t xml:space="preserve"> = 0,034). Já para a vegetação secundária, foram identificadas correlações </w:t>
      </w:r>
      <w:r w:rsidR="0037722E">
        <w:rPr>
          <w:sz w:val="20"/>
          <w:szCs w:val="20"/>
        </w:rPr>
        <w:t xml:space="preserve">significativas </w:t>
      </w:r>
      <w:r w:rsidR="00904E88" w:rsidRPr="004756E5">
        <w:rPr>
          <w:sz w:val="20"/>
          <w:szCs w:val="20"/>
        </w:rPr>
        <w:t xml:space="preserve">em Altamira (r = 0,48; </w:t>
      </w:r>
      <w:r w:rsidR="00904E88" w:rsidRPr="004756E5">
        <w:rPr>
          <w:i/>
          <w:iCs/>
          <w:sz w:val="20"/>
          <w:szCs w:val="20"/>
        </w:rPr>
        <w:t>p</w:t>
      </w:r>
      <w:r w:rsidR="00904E88" w:rsidRPr="004756E5">
        <w:rPr>
          <w:sz w:val="20"/>
          <w:szCs w:val="20"/>
        </w:rPr>
        <w:t xml:space="preserve"> = 0,0038) e São Félix do Xingu (r = 0,38; </w:t>
      </w:r>
      <w:r w:rsidR="00904E88" w:rsidRPr="004756E5">
        <w:rPr>
          <w:i/>
          <w:iCs/>
          <w:sz w:val="20"/>
          <w:szCs w:val="20"/>
        </w:rPr>
        <w:t>p</w:t>
      </w:r>
      <w:r w:rsidR="00904E88" w:rsidRPr="004756E5">
        <w:rPr>
          <w:sz w:val="20"/>
          <w:szCs w:val="20"/>
        </w:rPr>
        <w:t xml:space="preserve"> = 0,027), indicando que áreas em regeneração também estão sujeitas ao aumento da incidência de fogo após supressão. </w:t>
      </w:r>
      <w:r w:rsidR="00145CD7" w:rsidRPr="002E6645">
        <w:rPr>
          <w:sz w:val="20"/>
          <w:szCs w:val="20"/>
        </w:rPr>
        <w:t>Essa associação indica um ciclo de retroalimentação entre a supressão da cobertura florestal e a intensificação dos incêndios</w:t>
      </w:r>
      <w:r w:rsidR="00374818" w:rsidRPr="004756E5">
        <w:rPr>
          <w:sz w:val="20"/>
          <w:szCs w:val="20"/>
        </w:rPr>
        <w:t>.</w:t>
      </w:r>
      <w:r w:rsidR="00145CD7" w:rsidRPr="002E6645">
        <w:rPr>
          <w:sz w:val="20"/>
          <w:szCs w:val="20"/>
        </w:rPr>
        <w:t xml:space="preserve"> O fogo, frequentemente utilizado para limpeza de áreas recém-desmatadas, contribui para a degradação de remanescentes e compromete a regeneração de vegetação secundária, vulnerável à recorrência de </w:t>
      </w:r>
      <w:r w:rsidR="00145CD7" w:rsidRPr="004756E5">
        <w:rPr>
          <w:sz w:val="20"/>
          <w:szCs w:val="20"/>
        </w:rPr>
        <w:t>incêndios</w:t>
      </w:r>
      <w:r w:rsidR="00374818" w:rsidRPr="004756E5">
        <w:rPr>
          <w:sz w:val="20"/>
          <w:szCs w:val="20"/>
        </w:rPr>
        <w:t xml:space="preserve"> </w:t>
      </w:r>
      <w:r w:rsidR="00951714">
        <w:rPr>
          <w:sz w:val="20"/>
          <w:szCs w:val="20"/>
        </w:rPr>
        <w:t xml:space="preserve">(BARLOW </w:t>
      </w:r>
      <w:r w:rsidR="00951714">
        <w:rPr>
          <w:i/>
          <w:iCs/>
          <w:sz w:val="20"/>
          <w:szCs w:val="20"/>
        </w:rPr>
        <w:t xml:space="preserve">et al., </w:t>
      </w:r>
      <w:r w:rsidR="00951714">
        <w:rPr>
          <w:sz w:val="20"/>
          <w:szCs w:val="20"/>
        </w:rPr>
        <w:t xml:space="preserve">2020), </w:t>
      </w:r>
      <w:r w:rsidR="007726C9" w:rsidRPr="004756E5">
        <w:rPr>
          <w:sz w:val="20"/>
          <w:szCs w:val="20"/>
        </w:rPr>
        <w:t xml:space="preserve">principalmente ao considerar que o </w:t>
      </w:r>
      <w:r w:rsidR="001A7FC1">
        <w:rPr>
          <w:sz w:val="20"/>
          <w:szCs w:val="20"/>
        </w:rPr>
        <w:t>b</w:t>
      </w:r>
      <w:r w:rsidR="007726C9" w:rsidRPr="004756E5">
        <w:rPr>
          <w:sz w:val="20"/>
          <w:szCs w:val="20"/>
        </w:rPr>
        <w:t>ioma</w:t>
      </w:r>
      <w:r w:rsidR="001A7FC1">
        <w:rPr>
          <w:sz w:val="20"/>
          <w:szCs w:val="20"/>
        </w:rPr>
        <w:t xml:space="preserve"> Amazônia</w:t>
      </w:r>
      <w:r w:rsidR="007726C9" w:rsidRPr="004756E5">
        <w:rPr>
          <w:sz w:val="20"/>
          <w:szCs w:val="20"/>
        </w:rPr>
        <w:t xml:space="preserve"> é majoritariamente sensível </w:t>
      </w:r>
      <w:r w:rsidR="000C5E00" w:rsidRPr="004756E5">
        <w:rPr>
          <w:sz w:val="20"/>
          <w:szCs w:val="20"/>
        </w:rPr>
        <w:t>ao fogo</w:t>
      </w:r>
      <w:r w:rsidR="00951714">
        <w:rPr>
          <w:sz w:val="20"/>
          <w:szCs w:val="20"/>
        </w:rPr>
        <w:t xml:space="preserve"> (PIVELLO </w:t>
      </w:r>
      <w:r w:rsidR="00951714">
        <w:rPr>
          <w:i/>
          <w:iCs/>
          <w:sz w:val="20"/>
          <w:szCs w:val="20"/>
        </w:rPr>
        <w:t xml:space="preserve">et al., </w:t>
      </w:r>
      <w:r w:rsidR="00951714">
        <w:rPr>
          <w:sz w:val="20"/>
          <w:szCs w:val="20"/>
        </w:rPr>
        <w:t>2021).</w:t>
      </w:r>
    </w:p>
    <w:p w14:paraId="3B1F400A" w14:textId="2FFA1135" w:rsidR="00F06441" w:rsidRPr="004756E5" w:rsidRDefault="00F06441" w:rsidP="00451B4C">
      <w:pPr>
        <w:widowControl/>
        <w:ind w:firstLine="709"/>
        <w:jc w:val="both"/>
        <w:rPr>
          <w:sz w:val="20"/>
          <w:szCs w:val="20"/>
        </w:rPr>
      </w:pPr>
      <w:r w:rsidRPr="002E6645">
        <w:rPr>
          <w:sz w:val="20"/>
          <w:szCs w:val="20"/>
        </w:rPr>
        <w:t xml:space="preserve">As implicações desse processo são preocupantes. </w:t>
      </w:r>
      <w:r w:rsidR="005A63E5" w:rsidRPr="005A63E5">
        <w:rPr>
          <w:sz w:val="20"/>
          <w:szCs w:val="20"/>
        </w:rPr>
        <w:t xml:space="preserve">Modelos preditivos indicam que até 16% das florestas do sul da Amazônia poderão ser queimadas nas próximas décadas, mesmo com taxas relativamente baixas de desmatamento, devido ao aumento da temperatura e da seca </w:t>
      </w:r>
      <w:r w:rsidR="00951714">
        <w:rPr>
          <w:sz w:val="20"/>
          <w:szCs w:val="20"/>
        </w:rPr>
        <w:t xml:space="preserve">(BRANDO </w:t>
      </w:r>
      <w:r w:rsidR="00951714">
        <w:rPr>
          <w:i/>
          <w:iCs/>
          <w:sz w:val="20"/>
          <w:szCs w:val="20"/>
        </w:rPr>
        <w:t xml:space="preserve">et al., </w:t>
      </w:r>
      <w:r w:rsidR="00951714" w:rsidRPr="00951714">
        <w:rPr>
          <w:sz w:val="20"/>
          <w:szCs w:val="20"/>
        </w:rPr>
        <w:t>2020)</w:t>
      </w:r>
      <w:r w:rsidR="0014617C">
        <w:rPr>
          <w:sz w:val="20"/>
          <w:szCs w:val="20"/>
        </w:rPr>
        <w:t>, c</w:t>
      </w:r>
      <w:r w:rsidRPr="002E6645">
        <w:rPr>
          <w:sz w:val="20"/>
          <w:szCs w:val="20"/>
        </w:rPr>
        <w:t xml:space="preserve">om aumento projetado de até 73,2% na área queimada até o final do século, em cenários de alta fragmentação </w:t>
      </w:r>
      <w:r w:rsidR="00951714">
        <w:rPr>
          <w:color w:val="000000"/>
          <w:sz w:val="20"/>
          <w:szCs w:val="20"/>
        </w:rPr>
        <w:t xml:space="preserve">(FONSECA </w:t>
      </w:r>
      <w:r w:rsidR="00951714">
        <w:rPr>
          <w:i/>
          <w:iCs/>
          <w:color w:val="000000"/>
          <w:sz w:val="20"/>
          <w:szCs w:val="20"/>
        </w:rPr>
        <w:t xml:space="preserve">et al., </w:t>
      </w:r>
      <w:r w:rsidR="00951714">
        <w:rPr>
          <w:color w:val="000000"/>
          <w:sz w:val="20"/>
          <w:szCs w:val="20"/>
        </w:rPr>
        <w:t xml:space="preserve">2019). </w:t>
      </w:r>
      <w:r w:rsidR="001A7FC1">
        <w:rPr>
          <w:color w:val="000000"/>
          <w:sz w:val="20"/>
          <w:szCs w:val="20"/>
        </w:rPr>
        <w:t xml:space="preserve">Ou seja, </w:t>
      </w:r>
      <w:r w:rsidR="001A7FC1">
        <w:rPr>
          <w:sz w:val="20"/>
          <w:szCs w:val="20"/>
        </w:rPr>
        <w:t>a</w:t>
      </w:r>
      <w:r w:rsidRPr="002E6645">
        <w:rPr>
          <w:sz w:val="20"/>
          <w:szCs w:val="20"/>
        </w:rPr>
        <w:t xml:space="preserve"> sinergia entre desmatamento, fogo e mudanças climáticas tende a intensificar distúrbios ecológicos, promovendo savanização e perda de </w:t>
      </w:r>
      <w:r w:rsidRPr="004756E5">
        <w:rPr>
          <w:sz w:val="20"/>
          <w:szCs w:val="20"/>
        </w:rPr>
        <w:t xml:space="preserve">biodiversidade </w:t>
      </w:r>
      <w:r w:rsidR="00951714">
        <w:rPr>
          <w:color w:val="000000"/>
          <w:sz w:val="20"/>
          <w:szCs w:val="20"/>
        </w:rPr>
        <w:t>(BOTTINO et al., 2024).</w:t>
      </w:r>
      <w:r w:rsidR="009D4448">
        <w:rPr>
          <w:color w:val="000000"/>
          <w:sz w:val="20"/>
          <w:szCs w:val="20"/>
        </w:rPr>
        <w:t xml:space="preserve"> </w:t>
      </w:r>
    </w:p>
    <w:p w14:paraId="7C9196B3" w14:textId="7827594C" w:rsidR="00452322" w:rsidRDefault="005D6162" w:rsidP="0054571F">
      <w:pPr>
        <w:spacing w:line="259" w:lineRule="auto"/>
        <w:ind w:firstLine="709"/>
        <w:jc w:val="both"/>
        <w:rPr>
          <w:sz w:val="20"/>
          <w:szCs w:val="20"/>
        </w:rPr>
      </w:pPr>
      <w:r w:rsidRPr="004756E5">
        <w:rPr>
          <w:sz w:val="20"/>
          <w:szCs w:val="20"/>
        </w:rPr>
        <w:t>Em contraste com a Amazônia, o Pantanal apresenta uma dinâmica ecológica na qual o fogo historicamente desempenhou papel funcional na manutenção dos ecossistemas</w:t>
      </w:r>
      <w:r w:rsidR="00220A68">
        <w:rPr>
          <w:sz w:val="20"/>
          <w:szCs w:val="20"/>
        </w:rPr>
        <w:t xml:space="preserve"> (PIVELLO </w:t>
      </w:r>
      <w:r w:rsidR="00220A68">
        <w:rPr>
          <w:i/>
          <w:iCs/>
          <w:sz w:val="20"/>
          <w:szCs w:val="20"/>
        </w:rPr>
        <w:t xml:space="preserve">et al., </w:t>
      </w:r>
      <w:r w:rsidR="00220A68">
        <w:rPr>
          <w:sz w:val="20"/>
          <w:szCs w:val="20"/>
        </w:rPr>
        <w:t>2021)</w:t>
      </w:r>
      <w:r w:rsidRPr="004756E5">
        <w:rPr>
          <w:sz w:val="20"/>
          <w:szCs w:val="20"/>
        </w:rPr>
        <w:t>. Antes mesmo da ocupação humana, os incêndios, em conjunto com o regime hidrológico, moldavam a estrutura da vegetação, favorecendo fisionomias abertas e adaptadas ao fogo</w:t>
      </w:r>
      <w:r w:rsidR="00F54104" w:rsidRPr="004756E5">
        <w:rPr>
          <w:sz w:val="20"/>
          <w:szCs w:val="20"/>
        </w:rPr>
        <w:t xml:space="preserve"> </w:t>
      </w:r>
      <w:r w:rsidR="00955B1D">
        <w:rPr>
          <w:color w:val="000000"/>
          <w:sz w:val="20"/>
          <w:szCs w:val="20"/>
        </w:rPr>
        <w:t xml:space="preserve">(DAMASCENO-JUNIOR </w:t>
      </w:r>
      <w:r w:rsidR="00955B1D">
        <w:rPr>
          <w:i/>
          <w:iCs/>
          <w:color w:val="000000"/>
          <w:sz w:val="20"/>
          <w:szCs w:val="20"/>
        </w:rPr>
        <w:t>et al</w:t>
      </w:r>
      <w:r w:rsidR="00951714">
        <w:rPr>
          <w:i/>
          <w:iCs/>
          <w:color w:val="000000"/>
          <w:sz w:val="20"/>
          <w:szCs w:val="20"/>
        </w:rPr>
        <w:t xml:space="preserve">., </w:t>
      </w:r>
      <w:r w:rsidR="00951714">
        <w:rPr>
          <w:color w:val="000000"/>
          <w:sz w:val="20"/>
          <w:szCs w:val="20"/>
        </w:rPr>
        <w:t xml:space="preserve">2021). </w:t>
      </w:r>
      <w:r w:rsidRPr="004756E5">
        <w:rPr>
          <w:sz w:val="20"/>
          <w:szCs w:val="20"/>
        </w:rPr>
        <w:t xml:space="preserve">No entanto, </w:t>
      </w:r>
      <w:r w:rsidRPr="002E6645">
        <w:rPr>
          <w:sz w:val="20"/>
          <w:szCs w:val="20"/>
        </w:rPr>
        <w:t xml:space="preserve">os dados de Corumbá revelam uma magnitude alarmante de área queimada (mais de 14 milhões de </w:t>
      </w:r>
      <w:r w:rsidRPr="002E6645">
        <w:rPr>
          <w:sz w:val="20"/>
          <w:szCs w:val="20"/>
        </w:rPr>
        <w:lastRenderedPageBreak/>
        <w:t xml:space="preserve">hectares). Apesar da ausência de correlação significativa com o desmatamento, o volume absoluto de </w:t>
      </w:r>
      <w:r w:rsidRPr="004756E5">
        <w:rPr>
          <w:sz w:val="20"/>
          <w:szCs w:val="20"/>
        </w:rPr>
        <w:t>área queimada</w:t>
      </w:r>
      <w:r w:rsidRPr="002E6645">
        <w:rPr>
          <w:sz w:val="20"/>
          <w:szCs w:val="20"/>
        </w:rPr>
        <w:t xml:space="preserve"> reflete a intensificação das pressões antrópicas</w:t>
      </w:r>
      <w:r w:rsidR="00224A0E">
        <w:rPr>
          <w:sz w:val="20"/>
          <w:szCs w:val="20"/>
        </w:rPr>
        <w:t xml:space="preserve"> sobre o município</w:t>
      </w:r>
      <w:r w:rsidRPr="004756E5">
        <w:rPr>
          <w:sz w:val="20"/>
          <w:szCs w:val="20"/>
        </w:rPr>
        <w:t xml:space="preserve">. </w:t>
      </w:r>
      <w:r w:rsidRPr="002E6645">
        <w:rPr>
          <w:sz w:val="20"/>
          <w:szCs w:val="20"/>
        </w:rPr>
        <w:t xml:space="preserve">A aplicação ilegal do fogo no manejo de pastagens </w:t>
      </w:r>
      <w:r w:rsidRPr="0007732D">
        <w:rPr>
          <w:sz w:val="20"/>
          <w:szCs w:val="20"/>
        </w:rPr>
        <w:t xml:space="preserve">durante a estação seca, aliada à baixa presença de órgãos fiscalizadores, perpetua um ambiente de impunidade </w:t>
      </w:r>
      <w:r w:rsidR="0007732D" w:rsidRPr="0007732D">
        <w:rPr>
          <w:sz w:val="20"/>
          <w:szCs w:val="20"/>
        </w:rPr>
        <w:t xml:space="preserve">(LEAL FILHO </w:t>
      </w:r>
      <w:r w:rsidR="0007732D" w:rsidRPr="0007732D">
        <w:rPr>
          <w:i/>
          <w:iCs/>
          <w:sz w:val="20"/>
          <w:szCs w:val="20"/>
        </w:rPr>
        <w:t xml:space="preserve">et al., </w:t>
      </w:r>
      <w:r w:rsidR="0007732D" w:rsidRPr="0007732D">
        <w:rPr>
          <w:sz w:val="20"/>
          <w:szCs w:val="20"/>
        </w:rPr>
        <w:t>2021).</w:t>
      </w:r>
    </w:p>
    <w:p w14:paraId="5E569804" w14:textId="77777777" w:rsidR="008F50A7" w:rsidRPr="0007732D" w:rsidRDefault="008F50A7" w:rsidP="0054571F">
      <w:pPr>
        <w:spacing w:line="259" w:lineRule="auto"/>
        <w:ind w:firstLine="709"/>
        <w:jc w:val="both"/>
        <w:rPr>
          <w:sz w:val="20"/>
          <w:szCs w:val="20"/>
        </w:rPr>
      </w:pPr>
    </w:p>
    <w:p w14:paraId="6D819E5D" w14:textId="2CB1385E" w:rsidR="00C81EF6" w:rsidRPr="00C81EF6" w:rsidRDefault="00C81EF6" w:rsidP="00C81EF6">
      <w:pPr>
        <w:widowControl/>
        <w:jc w:val="center"/>
        <w:rPr>
          <w:sz w:val="20"/>
          <w:szCs w:val="20"/>
        </w:rPr>
      </w:pPr>
      <w:r w:rsidRPr="00C81EF6">
        <w:rPr>
          <w:noProof/>
          <w:sz w:val="20"/>
          <w:szCs w:val="20"/>
        </w:rPr>
        <w:drawing>
          <wp:inline distT="0" distB="0" distL="0" distR="0" wp14:anchorId="5D35A180" wp14:editId="41EBC61F">
            <wp:extent cx="5593080" cy="3203618"/>
            <wp:effectExtent l="0" t="0" r="7620" b="0"/>
            <wp:docPr id="98818643" name="Imagem 2" descr="Gráfico, Gráfico de radar&#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18643" name="Imagem 2" descr="Gráfico, Gráfico de radar&#10;&#10;O conteúdo gerado por IA pode estar incorre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1062" cy="3208190"/>
                    </a:xfrm>
                    <a:prstGeom prst="rect">
                      <a:avLst/>
                    </a:prstGeom>
                    <a:noFill/>
                    <a:ln>
                      <a:noFill/>
                    </a:ln>
                  </pic:spPr>
                </pic:pic>
              </a:graphicData>
            </a:graphic>
          </wp:inline>
        </w:drawing>
      </w:r>
    </w:p>
    <w:p w14:paraId="2EC84D91" w14:textId="519FFF51" w:rsidR="00C802EF" w:rsidRPr="004756E5" w:rsidRDefault="008051AA" w:rsidP="008051AA">
      <w:pPr>
        <w:widowControl/>
        <w:jc w:val="both"/>
        <w:rPr>
          <w:sz w:val="20"/>
          <w:szCs w:val="20"/>
        </w:rPr>
      </w:pPr>
      <w:r w:rsidRPr="004756E5">
        <w:rPr>
          <w:b/>
          <w:bCs/>
          <w:sz w:val="20"/>
          <w:szCs w:val="20"/>
        </w:rPr>
        <w:t>Figura 1.</w:t>
      </w:r>
      <w:r w:rsidRPr="004756E5">
        <w:rPr>
          <w:sz w:val="20"/>
          <w:szCs w:val="20"/>
        </w:rPr>
        <w:t xml:space="preserve"> Correlação entre a área queimada e o desmatamento de vegetação primária e secundária entre 1990 e 2023 em São Félix do Xingu (PA), Altamira (PA) e Cumaru do Norte (PA).</w:t>
      </w:r>
    </w:p>
    <w:p w14:paraId="3C772BA0" w14:textId="77777777" w:rsidR="00F67FA7" w:rsidRPr="004756E5" w:rsidRDefault="00F67FA7" w:rsidP="008051AA">
      <w:pPr>
        <w:widowControl/>
        <w:jc w:val="both"/>
        <w:rPr>
          <w:sz w:val="20"/>
          <w:szCs w:val="20"/>
        </w:rPr>
      </w:pPr>
    </w:p>
    <w:p w14:paraId="1013DC19" w14:textId="77777777" w:rsidR="00786091" w:rsidRDefault="00DE5A73" w:rsidP="00786091">
      <w:pPr>
        <w:spacing w:line="259" w:lineRule="auto"/>
        <w:ind w:firstLine="709"/>
        <w:jc w:val="both"/>
        <w:rPr>
          <w:sz w:val="20"/>
          <w:szCs w:val="20"/>
        </w:rPr>
      </w:pPr>
      <w:r w:rsidRPr="002E6645">
        <w:rPr>
          <w:sz w:val="20"/>
          <w:szCs w:val="20"/>
        </w:rPr>
        <w:t>No Cerrado, o fogo também constitui elemento essencial à manutenção dos processos ecológicos</w:t>
      </w:r>
      <w:r w:rsidR="00955B1D">
        <w:rPr>
          <w:sz w:val="20"/>
          <w:szCs w:val="20"/>
        </w:rPr>
        <w:t xml:space="preserve"> (PIVELLO </w:t>
      </w:r>
      <w:r w:rsidR="00955B1D">
        <w:rPr>
          <w:i/>
          <w:iCs/>
          <w:sz w:val="20"/>
          <w:szCs w:val="20"/>
        </w:rPr>
        <w:t xml:space="preserve">et al., </w:t>
      </w:r>
      <w:r w:rsidR="00955B1D">
        <w:rPr>
          <w:sz w:val="20"/>
          <w:szCs w:val="20"/>
        </w:rPr>
        <w:t>2021).</w:t>
      </w:r>
      <w:r w:rsidRPr="004756E5">
        <w:rPr>
          <w:sz w:val="20"/>
          <w:szCs w:val="20"/>
        </w:rPr>
        <w:t xml:space="preserve"> </w:t>
      </w:r>
      <w:r w:rsidRPr="002E6645">
        <w:rPr>
          <w:sz w:val="20"/>
          <w:szCs w:val="20"/>
        </w:rPr>
        <w:t>No entanto, alterações nos regimes de fogo nas últimas décadas, decorrentes tanto da conversão de áreas naturais quanto da adoção de políticas de supressão do fogo, como a política de “fogo zero”</w:t>
      </w:r>
      <w:r w:rsidRPr="004756E5">
        <w:rPr>
          <w:sz w:val="20"/>
          <w:szCs w:val="20"/>
        </w:rPr>
        <w:t xml:space="preserve">, </w:t>
      </w:r>
      <w:r w:rsidRPr="002E6645">
        <w:rPr>
          <w:sz w:val="20"/>
          <w:szCs w:val="20"/>
        </w:rPr>
        <w:t xml:space="preserve">vêm comprometendo a resiliência do bioma. A exclusão prolongada do fogo, em um ambiente adaptado à sua ocorrência, favorece o acúmulo de biomassa e o risco de incêndios de alta severidade, impactando negativamente a biodiversidade e os ciclos ecológicos </w:t>
      </w:r>
      <w:r w:rsidR="00AF4BAE">
        <w:rPr>
          <w:color w:val="000000"/>
          <w:sz w:val="20"/>
          <w:szCs w:val="20"/>
        </w:rPr>
        <w:t>(</w:t>
      </w:r>
      <w:r w:rsidR="00955B1D">
        <w:rPr>
          <w:color w:val="000000"/>
          <w:sz w:val="20"/>
          <w:szCs w:val="20"/>
        </w:rPr>
        <w:t>SCHMIDT; ELOY, 2020).</w:t>
      </w:r>
    </w:p>
    <w:p w14:paraId="344903D1" w14:textId="1C21301B" w:rsidR="00C802EF" w:rsidRDefault="00786091" w:rsidP="00786091">
      <w:pPr>
        <w:spacing w:line="259" w:lineRule="auto"/>
        <w:ind w:firstLine="709"/>
        <w:jc w:val="both"/>
        <w:rPr>
          <w:color w:val="000000" w:themeColor="text1"/>
          <w:sz w:val="20"/>
          <w:szCs w:val="20"/>
        </w:rPr>
      </w:pPr>
      <w:r w:rsidRPr="00786091">
        <w:rPr>
          <w:color w:val="000000" w:themeColor="text1"/>
          <w:sz w:val="20"/>
          <w:szCs w:val="20"/>
        </w:rPr>
        <w:t xml:space="preserve">Embora não tenha sido identificada uma correlação estatística significativa entre o desmatamento e as áreas queimadas nos municípios de Corumbá e Formosa do Rio Preto, é importante considerar que os efeitos do desmatamento sobre os regimes de fogo e os efeitos do fogo sobre o desmatamento podem ocorrer </w:t>
      </w:r>
      <w:r w:rsidR="009E044C">
        <w:rPr>
          <w:color w:val="000000" w:themeColor="text1"/>
          <w:sz w:val="20"/>
          <w:szCs w:val="20"/>
        </w:rPr>
        <w:t>de forma tardia</w:t>
      </w:r>
      <w:r w:rsidRPr="00786091">
        <w:rPr>
          <w:color w:val="000000" w:themeColor="text1"/>
          <w:sz w:val="20"/>
          <w:szCs w:val="20"/>
        </w:rPr>
        <w:t xml:space="preserve">, resultando em eventos mais intensos nos anos seguintes. Nesse contexto, o manejo integrado do fogo em biomas cuja dinâmica depende ou é fortemente influenciada por sua ocorrência, como o Cerrado e o Pantanal, deve buscar um equilíbrio entre o uso controlado como ferramenta ecológica e a prevenção de incêndios de alta intensidade, integrando tanto o conhecimento tradicional quanto os avanços </w:t>
      </w:r>
      <w:r w:rsidR="00361E52">
        <w:rPr>
          <w:color w:val="000000" w:themeColor="text1"/>
          <w:sz w:val="20"/>
          <w:szCs w:val="20"/>
        </w:rPr>
        <w:t xml:space="preserve">científicos. </w:t>
      </w:r>
    </w:p>
    <w:p w14:paraId="512A81AB" w14:textId="77777777" w:rsidR="00786091" w:rsidRPr="00786091" w:rsidRDefault="00786091" w:rsidP="00786091">
      <w:pPr>
        <w:spacing w:line="259" w:lineRule="auto"/>
        <w:ind w:firstLine="709"/>
        <w:jc w:val="both"/>
        <w:rPr>
          <w:sz w:val="20"/>
          <w:szCs w:val="20"/>
        </w:rPr>
      </w:pPr>
    </w:p>
    <w:p w14:paraId="6255F4EF" w14:textId="15C6D04F" w:rsidR="000D2A47" w:rsidRPr="00E56EB1" w:rsidRDefault="00B4055E" w:rsidP="00E56EB1">
      <w:pPr>
        <w:widowControl/>
        <w:jc w:val="both"/>
        <w:rPr>
          <w:b/>
          <w:sz w:val="20"/>
          <w:szCs w:val="20"/>
        </w:rPr>
      </w:pPr>
      <w:r w:rsidRPr="004756E5">
        <w:rPr>
          <w:b/>
          <w:sz w:val="20"/>
          <w:szCs w:val="20"/>
        </w:rPr>
        <w:t>CONCLU</w:t>
      </w:r>
      <w:r w:rsidR="006A03E9" w:rsidRPr="004756E5">
        <w:rPr>
          <w:b/>
          <w:sz w:val="20"/>
          <w:szCs w:val="20"/>
        </w:rPr>
        <w:t>SÃO</w:t>
      </w:r>
    </w:p>
    <w:p w14:paraId="7FD605DB" w14:textId="7B5E0E42" w:rsidR="00A5272D" w:rsidRDefault="00A5272D" w:rsidP="00A5272D">
      <w:pPr>
        <w:widowControl/>
        <w:ind w:firstLine="709"/>
        <w:jc w:val="both"/>
        <w:rPr>
          <w:sz w:val="20"/>
          <w:szCs w:val="20"/>
        </w:rPr>
      </w:pPr>
      <w:r w:rsidRPr="00A5272D">
        <w:rPr>
          <w:sz w:val="20"/>
          <w:szCs w:val="20"/>
        </w:rPr>
        <w:t xml:space="preserve">Os resultados deste estudo reforçam a hipótese de que o desmatamento e os incêndios florestais não são fenômenos isolados, mas interdependentes e, muitas vezes, sinérgicos, especialmente na região amazônica. A correlação positiva entre a supressão da vegetação nativa e a incidência de fogo nos municípios de Altamira, São Félix do Xingu e Cumaru do Norte evidencia um ciclo de retroalimentação que perpetua a degradação ambiental. A conversão de áreas florestais expõe a paisagem a novas fontes de ignição e aumenta sua suscetibilidade ao fogo, </w:t>
      </w:r>
      <w:r w:rsidR="00224A0E" w:rsidRPr="00A5272D">
        <w:rPr>
          <w:sz w:val="20"/>
          <w:szCs w:val="20"/>
        </w:rPr>
        <w:t>por sua vez,</w:t>
      </w:r>
      <w:r w:rsidRPr="00A5272D">
        <w:rPr>
          <w:sz w:val="20"/>
          <w:szCs w:val="20"/>
        </w:rPr>
        <w:t xml:space="preserve"> os incêndios, comprometem a regeneração da vegetação e favorecem a expansão de atividades antrópicas.</w:t>
      </w:r>
    </w:p>
    <w:p w14:paraId="358DEAC1" w14:textId="7D5DF4D7" w:rsidR="001759A2" w:rsidRPr="00C81EF6" w:rsidRDefault="00224A0E" w:rsidP="001759A2">
      <w:pPr>
        <w:widowControl/>
        <w:ind w:firstLine="709"/>
        <w:jc w:val="both"/>
        <w:rPr>
          <w:sz w:val="20"/>
          <w:szCs w:val="20"/>
        </w:rPr>
      </w:pPr>
      <w:r w:rsidRPr="00C81EF6">
        <w:rPr>
          <w:sz w:val="20"/>
          <w:szCs w:val="20"/>
        </w:rPr>
        <w:t>Neste sentido, a</w:t>
      </w:r>
      <w:r w:rsidR="00A5272D" w:rsidRPr="00C81EF6">
        <w:rPr>
          <w:sz w:val="20"/>
          <w:szCs w:val="20"/>
        </w:rPr>
        <w:t xml:space="preserve">pesar das particularidades ecológicas e culturais dos biomas analisados, a atuação humana associada à ausência ou fragilidade das políticas de controle ambiental, </w:t>
      </w:r>
      <w:r w:rsidRPr="00C81EF6">
        <w:rPr>
          <w:sz w:val="20"/>
          <w:szCs w:val="20"/>
        </w:rPr>
        <w:t>pode</w:t>
      </w:r>
      <w:r w:rsidR="007D2F9D">
        <w:rPr>
          <w:sz w:val="20"/>
          <w:szCs w:val="20"/>
        </w:rPr>
        <w:t>m</w:t>
      </w:r>
      <w:r w:rsidRPr="00C81EF6">
        <w:rPr>
          <w:sz w:val="20"/>
          <w:szCs w:val="20"/>
        </w:rPr>
        <w:t xml:space="preserve"> ser considerad</w:t>
      </w:r>
      <w:r w:rsidR="007D2F9D">
        <w:rPr>
          <w:sz w:val="20"/>
          <w:szCs w:val="20"/>
        </w:rPr>
        <w:t>os como</w:t>
      </w:r>
      <w:r w:rsidRPr="00C81EF6">
        <w:rPr>
          <w:sz w:val="20"/>
          <w:szCs w:val="20"/>
        </w:rPr>
        <w:t xml:space="preserve"> </w:t>
      </w:r>
      <w:r w:rsidR="00A5272D" w:rsidRPr="00C81EF6">
        <w:rPr>
          <w:sz w:val="20"/>
          <w:szCs w:val="20"/>
        </w:rPr>
        <w:t>fator</w:t>
      </w:r>
      <w:r w:rsidR="007D2F9D">
        <w:rPr>
          <w:sz w:val="20"/>
          <w:szCs w:val="20"/>
        </w:rPr>
        <w:t>es</w:t>
      </w:r>
      <w:r w:rsidR="00A5272D" w:rsidRPr="00C81EF6">
        <w:rPr>
          <w:sz w:val="20"/>
          <w:szCs w:val="20"/>
        </w:rPr>
        <w:t xml:space="preserve"> determinante</w:t>
      </w:r>
      <w:r w:rsidR="007D2F9D">
        <w:rPr>
          <w:sz w:val="20"/>
          <w:szCs w:val="20"/>
        </w:rPr>
        <w:t>s</w:t>
      </w:r>
      <w:r w:rsidR="00A5272D" w:rsidRPr="00C81EF6">
        <w:rPr>
          <w:sz w:val="20"/>
          <w:szCs w:val="20"/>
        </w:rPr>
        <w:t xml:space="preserve"> na intensificação dos distúrbios. No</w:t>
      </w:r>
      <w:r w:rsidR="00C81EF6">
        <w:rPr>
          <w:sz w:val="20"/>
          <w:szCs w:val="20"/>
        </w:rPr>
        <w:t>s municípios presentes no</w:t>
      </w:r>
      <w:r w:rsidR="00A5272D" w:rsidRPr="00C81EF6">
        <w:rPr>
          <w:sz w:val="20"/>
          <w:szCs w:val="20"/>
        </w:rPr>
        <w:t xml:space="preserve"> Pantanal e no Cerrado, ainda que a correlação estatística entre desmatamento e área queimada não tenha sido significativa, o volume absoluto de fogo </w:t>
      </w:r>
      <w:r w:rsidR="00A5272D" w:rsidRPr="00C81EF6">
        <w:rPr>
          <w:sz w:val="20"/>
          <w:szCs w:val="20"/>
        </w:rPr>
        <w:lastRenderedPageBreak/>
        <w:t xml:space="preserve">e as mudanças nos regimes naturais de queima </w:t>
      </w:r>
      <w:r w:rsidRPr="00C81EF6">
        <w:rPr>
          <w:sz w:val="20"/>
          <w:szCs w:val="20"/>
        </w:rPr>
        <w:t xml:space="preserve">alertam </w:t>
      </w:r>
      <w:r w:rsidR="00A5272D" w:rsidRPr="00C81EF6">
        <w:rPr>
          <w:sz w:val="20"/>
          <w:szCs w:val="20"/>
        </w:rPr>
        <w:t>para a necessidade de estratégias específicas</w:t>
      </w:r>
      <w:r w:rsidR="00BD7624" w:rsidRPr="00C81EF6">
        <w:rPr>
          <w:sz w:val="20"/>
          <w:szCs w:val="20"/>
        </w:rPr>
        <w:t xml:space="preserve"> de</w:t>
      </w:r>
      <w:r w:rsidR="007D2F9D">
        <w:rPr>
          <w:sz w:val="20"/>
          <w:szCs w:val="20"/>
        </w:rPr>
        <w:t xml:space="preserve"> prevenção e</w:t>
      </w:r>
      <w:r w:rsidR="00BD7624" w:rsidRPr="00C81EF6">
        <w:rPr>
          <w:sz w:val="20"/>
          <w:szCs w:val="20"/>
        </w:rPr>
        <w:t xml:space="preserve"> manejo integrado do fogo. </w:t>
      </w:r>
    </w:p>
    <w:p w14:paraId="77AA3B49" w14:textId="77777777" w:rsidR="008F7E48" w:rsidRDefault="008F7E48" w:rsidP="001759A2">
      <w:pPr>
        <w:widowControl/>
        <w:jc w:val="both"/>
        <w:rPr>
          <w:b/>
          <w:sz w:val="20"/>
          <w:szCs w:val="20"/>
        </w:rPr>
      </w:pPr>
    </w:p>
    <w:p w14:paraId="1F0B3186" w14:textId="787D3D6B" w:rsidR="00C802EF" w:rsidRPr="001759A2" w:rsidRDefault="00B4055E" w:rsidP="001759A2">
      <w:pPr>
        <w:widowControl/>
        <w:jc w:val="both"/>
        <w:rPr>
          <w:sz w:val="20"/>
          <w:szCs w:val="20"/>
        </w:rPr>
      </w:pPr>
      <w:r w:rsidRPr="004756E5">
        <w:rPr>
          <w:b/>
          <w:sz w:val="20"/>
          <w:szCs w:val="20"/>
        </w:rPr>
        <w:t xml:space="preserve">AGRADECIMENTOS </w:t>
      </w:r>
    </w:p>
    <w:p w14:paraId="64A8C6A1" w14:textId="77777777" w:rsidR="00792CC4" w:rsidRDefault="00792CC4" w:rsidP="00493142">
      <w:pPr>
        <w:widowControl/>
        <w:jc w:val="both"/>
        <w:rPr>
          <w:b/>
          <w:sz w:val="20"/>
          <w:szCs w:val="20"/>
        </w:rPr>
      </w:pPr>
    </w:p>
    <w:p w14:paraId="70ADDB3C" w14:textId="77777777" w:rsidR="00EB64A5" w:rsidRPr="00792CC4" w:rsidRDefault="00EB64A5" w:rsidP="00EB64A5">
      <w:pPr>
        <w:widowControl/>
        <w:jc w:val="both"/>
        <w:rPr>
          <w:bCs/>
          <w:sz w:val="20"/>
          <w:szCs w:val="20"/>
        </w:rPr>
      </w:pPr>
      <w:r>
        <w:rPr>
          <w:bCs/>
          <w:sz w:val="20"/>
          <w:szCs w:val="20"/>
        </w:rPr>
        <w:t>Ao</w:t>
      </w:r>
      <w:r w:rsidRPr="00792CC4">
        <w:rPr>
          <w:bCs/>
          <w:sz w:val="20"/>
          <w:szCs w:val="20"/>
        </w:rPr>
        <w:t xml:space="preserve"> projeto </w:t>
      </w:r>
      <w:proofErr w:type="spellStart"/>
      <w:r w:rsidRPr="00792CC4">
        <w:rPr>
          <w:bCs/>
          <w:sz w:val="20"/>
          <w:szCs w:val="20"/>
        </w:rPr>
        <w:t>MapBiomas</w:t>
      </w:r>
      <w:proofErr w:type="spellEnd"/>
      <w:r w:rsidRPr="00792CC4">
        <w:rPr>
          <w:bCs/>
          <w:sz w:val="20"/>
          <w:szCs w:val="20"/>
        </w:rPr>
        <w:t xml:space="preserve"> pelo fornecimento gratuito e acessível dos dados utilizados nesta pesquisa.</w:t>
      </w:r>
      <w:r>
        <w:rPr>
          <w:bCs/>
          <w:sz w:val="20"/>
          <w:szCs w:val="20"/>
        </w:rPr>
        <w:t xml:space="preserve"> </w:t>
      </w:r>
      <w:r w:rsidRPr="006A6579">
        <w:rPr>
          <w:bCs/>
          <w:sz w:val="20"/>
          <w:szCs w:val="20"/>
        </w:rPr>
        <w:t>O presente trabalho foi realizado com apoio da Coordenação de Aperfeiçoamento de Pessoal de Nível Superior - Brasil (CAPES) - Código de Financiamento 001</w:t>
      </w:r>
      <w:r>
        <w:rPr>
          <w:bCs/>
          <w:sz w:val="20"/>
          <w:szCs w:val="20"/>
        </w:rPr>
        <w:t>.</w:t>
      </w:r>
    </w:p>
    <w:p w14:paraId="0B7797C8" w14:textId="77777777" w:rsidR="00C802EF" w:rsidRPr="004756E5" w:rsidRDefault="00C802EF">
      <w:pPr>
        <w:widowControl/>
        <w:ind w:firstLine="709"/>
        <w:jc w:val="both"/>
        <w:rPr>
          <w:sz w:val="20"/>
          <w:szCs w:val="20"/>
        </w:rPr>
      </w:pPr>
    </w:p>
    <w:p w14:paraId="3274E00E" w14:textId="67AF8CB6" w:rsidR="00DC0403" w:rsidRPr="004756E5" w:rsidRDefault="00B4055E" w:rsidP="00493142">
      <w:pPr>
        <w:widowControl/>
        <w:jc w:val="both"/>
        <w:rPr>
          <w:b/>
          <w:sz w:val="20"/>
          <w:szCs w:val="20"/>
        </w:rPr>
      </w:pPr>
      <w:r w:rsidRPr="004756E5">
        <w:rPr>
          <w:b/>
          <w:sz w:val="20"/>
          <w:szCs w:val="20"/>
        </w:rPr>
        <w:t xml:space="preserve">REFERÊNCIAS </w:t>
      </w:r>
    </w:p>
    <w:p w14:paraId="729AA76B" w14:textId="65F90EC0" w:rsidR="006A03E9" w:rsidRDefault="006A03E9" w:rsidP="00500040">
      <w:pPr>
        <w:rPr>
          <w:color w:val="000000"/>
          <w:sz w:val="20"/>
          <w:szCs w:val="20"/>
        </w:rPr>
      </w:pPr>
    </w:p>
    <w:p w14:paraId="43973FE1" w14:textId="2DE08718" w:rsidR="00260A91" w:rsidRPr="00A85EE7" w:rsidRDefault="00260A91" w:rsidP="00691B3E">
      <w:pPr>
        <w:jc w:val="both"/>
        <w:rPr>
          <w:sz w:val="20"/>
          <w:szCs w:val="20"/>
          <w:lang w:val="en-US"/>
        </w:rPr>
      </w:pPr>
      <w:r w:rsidRPr="00691B3E">
        <w:rPr>
          <w:sz w:val="20"/>
          <w:szCs w:val="20"/>
        </w:rPr>
        <w:t xml:space="preserve">ALENCAR, A. A. C. et al. Amazônia em chamas: o fogo e o desmatamento em 2019 e o que vem em 2020. Nota Técnica nº 3. IPAM – Instituto de Pesquisa Ambiental da Amazônia, abr. 2020. Disponível em: https://ipam.org.br/publicacoes/amazonia-em-chamas-o-fogo-e-o-desmatamento-em-2019-e-o-que-vem-em-2020/. </w:t>
      </w:r>
      <w:proofErr w:type="spellStart"/>
      <w:r w:rsidRPr="00A85EE7">
        <w:rPr>
          <w:sz w:val="20"/>
          <w:szCs w:val="20"/>
          <w:lang w:val="en-US"/>
        </w:rPr>
        <w:t>Acesso</w:t>
      </w:r>
      <w:proofErr w:type="spellEnd"/>
      <w:r w:rsidRPr="00A85EE7">
        <w:rPr>
          <w:sz w:val="20"/>
          <w:szCs w:val="20"/>
          <w:lang w:val="en-US"/>
        </w:rPr>
        <w:t xml:space="preserve"> </w:t>
      </w:r>
      <w:proofErr w:type="spellStart"/>
      <w:r w:rsidRPr="00A85EE7">
        <w:rPr>
          <w:sz w:val="20"/>
          <w:szCs w:val="20"/>
          <w:lang w:val="en-US"/>
        </w:rPr>
        <w:t>em</w:t>
      </w:r>
      <w:proofErr w:type="spellEnd"/>
      <w:r w:rsidRPr="00A85EE7">
        <w:rPr>
          <w:sz w:val="20"/>
          <w:szCs w:val="20"/>
          <w:lang w:val="en-US"/>
        </w:rPr>
        <w:t xml:space="preserve">: 28 </w:t>
      </w:r>
      <w:proofErr w:type="spellStart"/>
      <w:r w:rsidRPr="00A85EE7">
        <w:rPr>
          <w:sz w:val="20"/>
          <w:szCs w:val="20"/>
          <w:lang w:val="en-US"/>
        </w:rPr>
        <w:t>maio</w:t>
      </w:r>
      <w:proofErr w:type="spellEnd"/>
      <w:r w:rsidRPr="00A85EE7">
        <w:rPr>
          <w:sz w:val="20"/>
          <w:szCs w:val="20"/>
          <w:lang w:val="en-US"/>
        </w:rPr>
        <w:t xml:space="preserve"> 2025.</w:t>
      </w:r>
    </w:p>
    <w:p w14:paraId="58E9BE41" w14:textId="77777777" w:rsidR="000A4618" w:rsidRPr="00A85EE7" w:rsidRDefault="000A4618" w:rsidP="00691B3E">
      <w:pPr>
        <w:jc w:val="both"/>
        <w:rPr>
          <w:sz w:val="20"/>
          <w:szCs w:val="20"/>
          <w:lang w:val="en-US"/>
        </w:rPr>
      </w:pPr>
    </w:p>
    <w:p w14:paraId="63396894" w14:textId="77777777" w:rsidR="00500040" w:rsidRPr="00691B3E" w:rsidRDefault="00500040" w:rsidP="00691B3E">
      <w:pPr>
        <w:jc w:val="both"/>
        <w:rPr>
          <w:sz w:val="20"/>
          <w:szCs w:val="20"/>
        </w:rPr>
      </w:pPr>
      <w:r w:rsidRPr="00500040">
        <w:rPr>
          <w:sz w:val="20"/>
          <w:szCs w:val="20"/>
          <w:lang w:val="en-US"/>
        </w:rPr>
        <w:t xml:space="preserve">ALENCAR, A. A. C. et al. Long-term Landsat-based monthly burned area dataset for the Brazilian biomes using deep learning. </w:t>
      </w:r>
      <w:r w:rsidRPr="00500040">
        <w:rPr>
          <w:i/>
          <w:iCs/>
          <w:sz w:val="20"/>
          <w:szCs w:val="20"/>
        </w:rPr>
        <w:t>Remote Sensing</w:t>
      </w:r>
      <w:r w:rsidRPr="00500040">
        <w:rPr>
          <w:sz w:val="20"/>
          <w:szCs w:val="20"/>
        </w:rPr>
        <w:t>, Basel, v. 14, n. 11, p. 2510, 24 maio 2022.</w:t>
      </w:r>
    </w:p>
    <w:p w14:paraId="1EBD4BCA" w14:textId="77777777" w:rsidR="00500040" w:rsidRPr="00500040" w:rsidRDefault="00500040" w:rsidP="00691B3E">
      <w:pPr>
        <w:jc w:val="both"/>
        <w:rPr>
          <w:sz w:val="20"/>
          <w:szCs w:val="20"/>
        </w:rPr>
      </w:pPr>
    </w:p>
    <w:p w14:paraId="2C6DEDCD" w14:textId="20107BBD" w:rsidR="00500040" w:rsidRPr="00691B3E" w:rsidRDefault="00500040" w:rsidP="00691B3E">
      <w:pPr>
        <w:jc w:val="both"/>
        <w:rPr>
          <w:sz w:val="20"/>
          <w:szCs w:val="20"/>
          <w:lang w:val="en-US"/>
        </w:rPr>
      </w:pPr>
      <w:r w:rsidRPr="00500040">
        <w:rPr>
          <w:sz w:val="20"/>
          <w:szCs w:val="20"/>
        </w:rPr>
        <w:t xml:space="preserve">ARRUDA, V. L. </w:t>
      </w:r>
      <w:proofErr w:type="spellStart"/>
      <w:r w:rsidRPr="00500040">
        <w:rPr>
          <w:sz w:val="20"/>
          <w:szCs w:val="20"/>
        </w:rPr>
        <w:t>da</w:t>
      </w:r>
      <w:proofErr w:type="spellEnd"/>
      <w:r w:rsidRPr="00500040">
        <w:rPr>
          <w:sz w:val="20"/>
          <w:szCs w:val="20"/>
        </w:rPr>
        <w:t xml:space="preserve"> S. et al. </w:t>
      </w:r>
      <w:r w:rsidRPr="00500040">
        <w:rPr>
          <w:sz w:val="20"/>
          <w:szCs w:val="20"/>
          <w:lang w:val="en-US"/>
        </w:rPr>
        <w:t xml:space="preserve">Assessing four decades of fire behavior dynamics in the </w:t>
      </w:r>
      <w:proofErr w:type="spellStart"/>
      <w:r w:rsidRPr="00500040">
        <w:rPr>
          <w:sz w:val="20"/>
          <w:szCs w:val="20"/>
          <w:lang w:val="en-US"/>
        </w:rPr>
        <w:t>Cerrado</w:t>
      </w:r>
      <w:proofErr w:type="spellEnd"/>
      <w:r w:rsidRPr="00500040">
        <w:rPr>
          <w:sz w:val="20"/>
          <w:szCs w:val="20"/>
          <w:lang w:val="en-US"/>
        </w:rPr>
        <w:t xml:space="preserve"> biome (1985 to 2022). </w:t>
      </w:r>
      <w:r w:rsidRPr="00500040">
        <w:rPr>
          <w:i/>
          <w:iCs/>
          <w:sz w:val="20"/>
          <w:szCs w:val="20"/>
          <w:lang w:val="en-US"/>
        </w:rPr>
        <w:t>Fire Ecology</w:t>
      </w:r>
      <w:r w:rsidRPr="00500040">
        <w:rPr>
          <w:sz w:val="20"/>
          <w:szCs w:val="20"/>
          <w:lang w:val="en-US"/>
        </w:rPr>
        <w:t>,</w:t>
      </w:r>
      <w:r w:rsidRPr="00691B3E">
        <w:rPr>
          <w:sz w:val="20"/>
          <w:szCs w:val="20"/>
          <w:lang w:val="en-US"/>
        </w:rPr>
        <w:t xml:space="preserve"> </w:t>
      </w:r>
      <w:r w:rsidRPr="00500040">
        <w:rPr>
          <w:sz w:val="20"/>
          <w:szCs w:val="20"/>
          <w:lang w:val="en-US"/>
        </w:rPr>
        <w:t xml:space="preserve">v. 20, n. 1, p. 64, 31 </w:t>
      </w:r>
      <w:proofErr w:type="spellStart"/>
      <w:r w:rsidRPr="00500040">
        <w:rPr>
          <w:sz w:val="20"/>
          <w:szCs w:val="20"/>
          <w:lang w:val="en-US"/>
        </w:rPr>
        <w:t>jul.</w:t>
      </w:r>
      <w:proofErr w:type="spellEnd"/>
      <w:r w:rsidRPr="00500040">
        <w:rPr>
          <w:sz w:val="20"/>
          <w:szCs w:val="20"/>
          <w:lang w:val="en-US"/>
        </w:rPr>
        <w:t xml:space="preserve"> 2024.</w:t>
      </w:r>
    </w:p>
    <w:p w14:paraId="32598771" w14:textId="77777777" w:rsidR="00500040" w:rsidRPr="00500040" w:rsidRDefault="00500040" w:rsidP="00691B3E">
      <w:pPr>
        <w:jc w:val="both"/>
        <w:rPr>
          <w:sz w:val="20"/>
          <w:szCs w:val="20"/>
          <w:lang w:val="en-US"/>
        </w:rPr>
      </w:pPr>
    </w:p>
    <w:p w14:paraId="2FBAC8B2" w14:textId="77777777" w:rsidR="00662E90" w:rsidRPr="00691B3E" w:rsidRDefault="00662E90" w:rsidP="00691B3E">
      <w:pPr>
        <w:jc w:val="both"/>
        <w:rPr>
          <w:sz w:val="20"/>
          <w:szCs w:val="20"/>
          <w:lang w:val="en-US"/>
        </w:rPr>
      </w:pPr>
      <w:r w:rsidRPr="00662E90">
        <w:rPr>
          <w:sz w:val="20"/>
          <w:szCs w:val="20"/>
          <w:lang w:val="en-US"/>
        </w:rPr>
        <w:t xml:space="preserve">BARLOW, J. et al. Clarifying Amazonia’s burning crisis. </w:t>
      </w:r>
      <w:r w:rsidRPr="00662E90">
        <w:rPr>
          <w:i/>
          <w:iCs/>
          <w:sz w:val="20"/>
          <w:szCs w:val="20"/>
          <w:lang w:val="en-US"/>
        </w:rPr>
        <w:t>Global Change Biology</w:t>
      </w:r>
      <w:r w:rsidRPr="00662E90">
        <w:rPr>
          <w:sz w:val="20"/>
          <w:szCs w:val="20"/>
          <w:lang w:val="en-US"/>
        </w:rPr>
        <w:t xml:space="preserve">, Hoboken, v. 26, n. 2, p. 319–321, 15 </w:t>
      </w:r>
      <w:proofErr w:type="spellStart"/>
      <w:r w:rsidRPr="00662E90">
        <w:rPr>
          <w:sz w:val="20"/>
          <w:szCs w:val="20"/>
          <w:lang w:val="en-US"/>
        </w:rPr>
        <w:t>fev</w:t>
      </w:r>
      <w:proofErr w:type="spellEnd"/>
      <w:r w:rsidRPr="00662E90">
        <w:rPr>
          <w:sz w:val="20"/>
          <w:szCs w:val="20"/>
          <w:lang w:val="en-US"/>
        </w:rPr>
        <w:t>. 2020.</w:t>
      </w:r>
    </w:p>
    <w:p w14:paraId="1400544B" w14:textId="77777777" w:rsidR="00662E90" w:rsidRPr="00662E90" w:rsidRDefault="00662E90" w:rsidP="00691B3E">
      <w:pPr>
        <w:jc w:val="both"/>
        <w:rPr>
          <w:sz w:val="20"/>
          <w:szCs w:val="20"/>
          <w:lang w:val="en-US"/>
        </w:rPr>
      </w:pPr>
    </w:p>
    <w:p w14:paraId="2BB2267D" w14:textId="77777777" w:rsidR="00662E90" w:rsidRPr="00691B3E" w:rsidRDefault="00662E90" w:rsidP="00691B3E">
      <w:pPr>
        <w:jc w:val="both"/>
        <w:rPr>
          <w:sz w:val="20"/>
          <w:szCs w:val="20"/>
          <w:lang w:val="en-US"/>
        </w:rPr>
      </w:pPr>
      <w:r w:rsidRPr="00662E90">
        <w:rPr>
          <w:sz w:val="20"/>
          <w:szCs w:val="20"/>
          <w:lang w:val="en-US"/>
        </w:rPr>
        <w:t xml:space="preserve">BOTTINO, M. J. et al. Amazon </w:t>
      </w:r>
      <w:proofErr w:type="spellStart"/>
      <w:r w:rsidRPr="00662E90">
        <w:rPr>
          <w:sz w:val="20"/>
          <w:szCs w:val="20"/>
          <w:lang w:val="en-US"/>
        </w:rPr>
        <w:t>savannization</w:t>
      </w:r>
      <w:proofErr w:type="spellEnd"/>
      <w:r w:rsidRPr="00662E90">
        <w:rPr>
          <w:sz w:val="20"/>
          <w:szCs w:val="20"/>
          <w:lang w:val="en-US"/>
        </w:rPr>
        <w:t xml:space="preserve"> and climate change are projected to increase dry season length and temperature extremes over Brazil. </w:t>
      </w:r>
      <w:r w:rsidRPr="00662E90">
        <w:rPr>
          <w:i/>
          <w:iCs/>
          <w:sz w:val="20"/>
          <w:szCs w:val="20"/>
          <w:lang w:val="en-US"/>
        </w:rPr>
        <w:t>Scientific Reports</w:t>
      </w:r>
      <w:r w:rsidRPr="00662E90">
        <w:rPr>
          <w:sz w:val="20"/>
          <w:szCs w:val="20"/>
          <w:lang w:val="en-US"/>
        </w:rPr>
        <w:t>, London, v. 14, n. 1, p. 5131, 1 mar. 2024.</w:t>
      </w:r>
    </w:p>
    <w:p w14:paraId="1F78A69B" w14:textId="77777777" w:rsidR="00662E90" w:rsidRPr="00662E90" w:rsidRDefault="00662E90" w:rsidP="00691B3E">
      <w:pPr>
        <w:jc w:val="both"/>
        <w:rPr>
          <w:sz w:val="20"/>
          <w:szCs w:val="20"/>
          <w:lang w:val="en-US"/>
        </w:rPr>
      </w:pPr>
    </w:p>
    <w:p w14:paraId="6C7B4A5F" w14:textId="77777777" w:rsidR="00662E90" w:rsidRPr="00691B3E" w:rsidRDefault="00662E90" w:rsidP="00691B3E">
      <w:pPr>
        <w:jc w:val="both"/>
        <w:rPr>
          <w:sz w:val="20"/>
          <w:szCs w:val="20"/>
          <w:lang w:val="en-US"/>
        </w:rPr>
      </w:pPr>
      <w:r w:rsidRPr="00662E90">
        <w:rPr>
          <w:sz w:val="20"/>
          <w:szCs w:val="20"/>
          <w:lang w:val="en-US"/>
        </w:rPr>
        <w:t xml:space="preserve">BRANDO, P. M. et al. The gathering firestorm in southern Amazonia. </w:t>
      </w:r>
      <w:r w:rsidRPr="00662E90">
        <w:rPr>
          <w:i/>
          <w:iCs/>
          <w:sz w:val="20"/>
          <w:szCs w:val="20"/>
          <w:lang w:val="en-US"/>
        </w:rPr>
        <w:t>Science Advances</w:t>
      </w:r>
      <w:r w:rsidRPr="00662E90">
        <w:rPr>
          <w:sz w:val="20"/>
          <w:szCs w:val="20"/>
          <w:lang w:val="en-US"/>
        </w:rPr>
        <w:t xml:space="preserve">, Washington, v. 6, n. 2, 10 </w:t>
      </w:r>
      <w:proofErr w:type="spellStart"/>
      <w:r w:rsidRPr="00662E90">
        <w:rPr>
          <w:sz w:val="20"/>
          <w:szCs w:val="20"/>
          <w:lang w:val="en-US"/>
        </w:rPr>
        <w:t>jan.</w:t>
      </w:r>
      <w:proofErr w:type="spellEnd"/>
      <w:r w:rsidRPr="00662E90">
        <w:rPr>
          <w:sz w:val="20"/>
          <w:szCs w:val="20"/>
          <w:lang w:val="en-US"/>
        </w:rPr>
        <w:t xml:space="preserve"> 2020.</w:t>
      </w:r>
    </w:p>
    <w:p w14:paraId="6F5AD7EE" w14:textId="77777777" w:rsidR="00662E90" w:rsidRPr="00662E90" w:rsidRDefault="00662E90" w:rsidP="00691B3E">
      <w:pPr>
        <w:jc w:val="both"/>
        <w:rPr>
          <w:sz w:val="20"/>
          <w:szCs w:val="20"/>
          <w:lang w:val="en-US"/>
        </w:rPr>
      </w:pPr>
    </w:p>
    <w:p w14:paraId="1A82FA83" w14:textId="349893BE" w:rsidR="00662E90" w:rsidRDefault="00691B3E" w:rsidP="00691B3E">
      <w:pPr>
        <w:jc w:val="both"/>
        <w:rPr>
          <w:sz w:val="20"/>
          <w:szCs w:val="20"/>
          <w:lang w:val="en-US"/>
        </w:rPr>
      </w:pPr>
      <w:r w:rsidRPr="00A85EE7">
        <w:rPr>
          <w:sz w:val="20"/>
          <w:szCs w:val="20"/>
          <w:lang w:val="en-US"/>
        </w:rPr>
        <w:t xml:space="preserve">DAMASCENO-JUNIOR, G. A. et al. </w:t>
      </w:r>
      <w:r w:rsidRPr="008F4C0B">
        <w:rPr>
          <w:sz w:val="20"/>
          <w:szCs w:val="20"/>
          <w:lang w:val="en-US"/>
        </w:rPr>
        <w:t xml:space="preserve">Fire, flood and Pantanal vegetation. </w:t>
      </w:r>
      <w:r w:rsidRPr="00691B3E">
        <w:rPr>
          <w:sz w:val="20"/>
          <w:szCs w:val="20"/>
        </w:rPr>
        <w:t xml:space="preserve">In: SILVA, J. M. C. </w:t>
      </w:r>
      <w:proofErr w:type="spellStart"/>
      <w:r w:rsidRPr="00691B3E">
        <w:rPr>
          <w:sz w:val="20"/>
          <w:szCs w:val="20"/>
        </w:rPr>
        <w:t>da</w:t>
      </w:r>
      <w:proofErr w:type="spellEnd"/>
      <w:r w:rsidRPr="00691B3E">
        <w:rPr>
          <w:sz w:val="20"/>
          <w:szCs w:val="20"/>
        </w:rPr>
        <w:t xml:space="preserve">; BATISTELLA, M.; VIEIRA, I. C. G. (ed.). </w:t>
      </w:r>
      <w:r w:rsidRPr="008F4C0B">
        <w:rPr>
          <w:i/>
          <w:iCs/>
          <w:sz w:val="20"/>
          <w:szCs w:val="20"/>
          <w:lang w:val="en-US"/>
        </w:rPr>
        <w:t>Climate change, biodiversity and conservation in the Brazilian Pantanal</w:t>
      </w:r>
      <w:r w:rsidRPr="008F4C0B">
        <w:rPr>
          <w:sz w:val="20"/>
          <w:szCs w:val="20"/>
          <w:lang w:val="en-US"/>
        </w:rPr>
        <w:t>. Cham: Springer, 2021. p. 661–688.</w:t>
      </w:r>
    </w:p>
    <w:p w14:paraId="33E495E4" w14:textId="77777777" w:rsidR="005272EC" w:rsidRDefault="005272EC" w:rsidP="00691B3E">
      <w:pPr>
        <w:jc w:val="both"/>
        <w:rPr>
          <w:sz w:val="20"/>
          <w:szCs w:val="20"/>
          <w:lang w:val="en-US"/>
        </w:rPr>
      </w:pPr>
    </w:p>
    <w:p w14:paraId="1F729822" w14:textId="5C4379C8" w:rsidR="005272EC" w:rsidRPr="00A85EE7" w:rsidRDefault="005272EC" w:rsidP="00691B3E">
      <w:pPr>
        <w:jc w:val="both"/>
        <w:rPr>
          <w:sz w:val="20"/>
          <w:szCs w:val="20"/>
          <w:lang w:val="en-US"/>
        </w:rPr>
      </w:pPr>
      <w:r w:rsidRPr="00790E3A">
        <w:rPr>
          <w:sz w:val="20"/>
          <w:szCs w:val="20"/>
          <w:lang w:val="en-US"/>
        </w:rPr>
        <w:t xml:space="preserve">DAS, A. et al. Loss of green cover and forest fire. In: KUMAR, S. (Org.). </w:t>
      </w:r>
      <w:r w:rsidRPr="00790E3A">
        <w:rPr>
          <w:i/>
          <w:iCs/>
          <w:sz w:val="20"/>
          <w:szCs w:val="20"/>
          <w:lang w:val="en-US"/>
        </w:rPr>
        <w:t>Forest fire: causes, consequences &amp; management solutions</w:t>
      </w:r>
      <w:r w:rsidRPr="00790E3A">
        <w:rPr>
          <w:sz w:val="20"/>
          <w:szCs w:val="20"/>
          <w:lang w:val="en-US"/>
        </w:rPr>
        <w:t xml:space="preserve">. </w:t>
      </w:r>
      <w:r w:rsidRPr="00A85EE7">
        <w:rPr>
          <w:sz w:val="20"/>
          <w:szCs w:val="20"/>
          <w:lang w:val="en-US"/>
        </w:rPr>
        <w:t xml:space="preserve">Odisha, </w:t>
      </w:r>
      <w:proofErr w:type="spellStart"/>
      <w:r w:rsidRPr="00A85EE7">
        <w:rPr>
          <w:sz w:val="20"/>
          <w:szCs w:val="20"/>
          <w:lang w:val="en-US"/>
        </w:rPr>
        <w:t>Índia</w:t>
      </w:r>
      <w:proofErr w:type="spellEnd"/>
      <w:r w:rsidRPr="00A85EE7">
        <w:rPr>
          <w:sz w:val="20"/>
          <w:szCs w:val="20"/>
          <w:lang w:val="en-US"/>
        </w:rPr>
        <w:t>: Ambika Prasad Research Foundation, 2025. cap. 3, p. 17</w:t>
      </w:r>
      <w:r w:rsidR="00AF4BAE" w:rsidRPr="00A85EE7">
        <w:rPr>
          <w:sz w:val="20"/>
          <w:szCs w:val="20"/>
          <w:lang w:val="en-US"/>
        </w:rPr>
        <w:t xml:space="preserve">-24. </w:t>
      </w:r>
    </w:p>
    <w:p w14:paraId="141254D7" w14:textId="77777777" w:rsidR="00691B3E" w:rsidRPr="00A85EE7" w:rsidRDefault="00691B3E" w:rsidP="00691B3E">
      <w:pPr>
        <w:jc w:val="both"/>
        <w:rPr>
          <w:sz w:val="20"/>
          <w:szCs w:val="20"/>
          <w:lang w:val="en-US"/>
        </w:rPr>
      </w:pPr>
    </w:p>
    <w:p w14:paraId="646A6692" w14:textId="77777777" w:rsidR="00662E90" w:rsidRPr="00691B3E" w:rsidRDefault="00662E90" w:rsidP="00691B3E">
      <w:pPr>
        <w:jc w:val="both"/>
        <w:rPr>
          <w:sz w:val="20"/>
          <w:szCs w:val="20"/>
          <w:lang w:val="en-US"/>
        </w:rPr>
      </w:pPr>
      <w:r w:rsidRPr="00A85EE7">
        <w:rPr>
          <w:sz w:val="20"/>
          <w:szCs w:val="20"/>
          <w:lang w:val="en-US"/>
        </w:rPr>
        <w:t xml:space="preserve">FONSECA, M. G. et al. </w:t>
      </w:r>
      <w:r w:rsidRPr="00662E90">
        <w:rPr>
          <w:sz w:val="20"/>
          <w:szCs w:val="20"/>
          <w:lang w:val="en-US"/>
        </w:rPr>
        <w:t xml:space="preserve">Effects of climate and land‐use change scenarios on fire probability during the 21st century in the Brazilian Amazon. </w:t>
      </w:r>
      <w:r w:rsidRPr="00662E90">
        <w:rPr>
          <w:i/>
          <w:iCs/>
          <w:sz w:val="20"/>
          <w:szCs w:val="20"/>
          <w:lang w:val="en-US"/>
        </w:rPr>
        <w:t>Global Change Biology</w:t>
      </w:r>
      <w:r w:rsidRPr="00662E90">
        <w:rPr>
          <w:sz w:val="20"/>
          <w:szCs w:val="20"/>
          <w:lang w:val="en-US"/>
        </w:rPr>
        <w:t>, Hoboken, v. 25, n. 9, p. 2931–2946, 15 set. 2019.</w:t>
      </w:r>
    </w:p>
    <w:p w14:paraId="3ED4401F" w14:textId="77777777" w:rsidR="003624C7" w:rsidRPr="00662E90" w:rsidRDefault="003624C7" w:rsidP="00691B3E">
      <w:pPr>
        <w:jc w:val="both"/>
        <w:rPr>
          <w:sz w:val="20"/>
          <w:szCs w:val="20"/>
          <w:lang w:val="en-US"/>
        </w:rPr>
      </w:pPr>
    </w:p>
    <w:p w14:paraId="60EDE845" w14:textId="77777777" w:rsidR="00662E90" w:rsidRDefault="00662E90" w:rsidP="00691B3E">
      <w:pPr>
        <w:jc w:val="both"/>
        <w:rPr>
          <w:sz w:val="20"/>
          <w:szCs w:val="20"/>
          <w:lang w:val="en-US"/>
        </w:rPr>
      </w:pPr>
      <w:r w:rsidRPr="00662E90">
        <w:rPr>
          <w:sz w:val="20"/>
          <w:szCs w:val="20"/>
          <w:lang w:val="en-US"/>
        </w:rPr>
        <w:t xml:space="preserve">LEAL FILHO, W. et al. Fire in Paradise: Why the Pantanal is burning. </w:t>
      </w:r>
      <w:r w:rsidRPr="00662E90">
        <w:rPr>
          <w:i/>
          <w:iCs/>
          <w:sz w:val="20"/>
          <w:szCs w:val="20"/>
          <w:lang w:val="en-US"/>
        </w:rPr>
        <w:t>Environmental Science &amp; Policy</w:t>
      </w:r>
      <w:r w:rsidRPr="00662E90">
        <w:rPr>
          <w:sz w:val="20"/>
          <w:szCs w:val="20"/>
          <w:lang w:val="en-US"/>
        </w:rPr>
        <w:t>, Amsterdam, v. 123, p. 31–34, set. 2021.</w:t>
      </w:r>
    </w:p>
    <w:p w14:paraId="0C07C615" w14:textId="77777777" w:rsidR="008F4C0B" w:rsidRDefault="008F4C0B" w:rsidP="00691B3E">
      <w:pPr>
        <w:jc w:val="both"/>
        <w:rPr>
          <w:sz w:val="20"/>
          <w:szCs w:val="20"/>
          <w:lang w:val="en-US"/>
        </w:rPr>
      </w:pPr>
    </w:p>
    <w:p w14:paraId="34E9561E" w14:textId="6AE4E6AE" w:rsidR="008F4C0B" w:rsidRPr="00691B3E" w:rsidRDefault="00067A33" w:rsidP="00691B3E">
      <w:pPr>
        <w:jc w:val="both"/>
        <w:rPr>
          <w:sz w:val="20"/>
          <w:szCs w:val="20"/>
          <w:lang w:val="en-US"/>
        </w:rPr>
      </w:pPr>
      <w:r w:rsidRPr="00067A33">
        <w:rPr>
          <w:sz w:val="20"/>
          <w:szCs w:val="20"/>
          <w:lang w:val="en-US"/>
        </w:rPr>
        <w:t xml:space="preserve">LIMA, A. et al. Land use and land cover changes determine the spatial relationship between fire and deforestation in the Brazilian Amazon. </w:t>
      </w:r>
      <w:r w:rsidRPr="00A85EE7">
        <w:rPr>
          <w:i/>
          <w:iCs/>
          <w:sz w:val="20"/>
          <w:szCs w:val="20"/>
          <w:lang w:val="en-US"/>
        </w:rPr>
        <w:t>Applied Geography</w:t>
      </w:r>
      <w:r w:rsidRPr="00A85EE7">
        <w:rPr>
          <w:sz w:val="20"/>
          <w:szCs w:val="20"/>
          <w:lang w:val="en-US"/>
        </w:rPr>
        <w:t xml:space="preserve">, Amsterdam, v. 34, p. 239–246, </w:t>
      </w:r>
      <w:proofErr w:type="spellStart"/>
      <w:r w:rsidRPr="00A85EE7">
        <w:rPr>
          <w:sz w:val="20"/>
          <w:szCs w:val="20"/>
          <w:lang w:val="en-US"/>
        </w:rPr>
        <w:t>maio</w:t>
      </w:r>
      <w:proofErr w:type="spellEnd"/>
      <w:r w:rsidRPr="00A85EE7">
        <w:rPr>
          <w:sz w:val="20"/>
          <w:szCs w:val="20"/>
          <w:lang w:val="en-US"/>
        </w:rPr>
        <w:t xml:space="preserve"> 2012.</w:t>
      </w:r>
    </w:p>
    <w:p w14:paraId="4DBC81B1" w14:textId="77777777" w:rsidR="003624C7" w:rsidRPr="00662E90" w:rsidRDefault="003624C7" w:rsidP="00691B3E">
      <w:pPr>
        <w:jc w:val="both"/>
        <w:rPr>
          <w:sz w:val="20"/>
          <w:szCs w:val="20"/>
          <w:lang w:val="en-US"/>
        </w:rPr>
      </w:pPr>
    </w:p>
    <w:p w14:paraId="21F49B3A" w14:textId="77777777" w:rsidR="00662E90" w:rsidRPr="00691B3E" w:rsidRDefault="00662E90" w:rsidP="00691B3E">
      <w:pPr>
        <w:jc w:val="both"/>
        <w:rPr>
          <w:sz w:val="20"/>
          <w:szCs w:val="20"/>
          <w:lang w:val="en-US"/>
        </w:rPr>
      </w:pPr>
      <w:r w:rsidRPr="00662E90">
        <w:rPr>
          <w:sz w:val="20"/>
          <w:szCs w:val="20"/>
          <w:lang w:val="en-US"/>
        </w:rPr>
        <w:t xml:space="preserve">PARK, C. Y. et al. How Will Deforestation and Vegetation Degradation Affect Global Fire Activity? </w:t>
      </w:r>
      <w:r w:rsidRPr="00662E90">
        <w:rPr>
          <w:i/>
          <w:iCs/>
          <w:sz w:val="20"/>
          <w:szCs w:val="20"/>
          <w:lang w:val="en-US"/>
        </w:rPr>
        <w:t>Earth’s Future</w:t>
      </w:r>
      <w:r w:rsidRPr="00662E90">
        <w:rPr>
          <w:sz w:val="20"/>
          <w:szCs w:val="20"/>
          <w:lang w:val="en-US"/>
        </w:rPr>
        <w:t xml:space="preserve">, Washington, v. 9, n. 5, 6 </w:t>
      </w:r>
      <w:proofErr w:type="spellStart"/>
      <w:r w:rsidRPr="00662E90">
        <w:rPr>
          <w:sz w:val="20"/>
          <w:szCs w:val="20"/>
          <w:lang w:val="en-US"/>
        </w:rPr>
        <w:t>maio</w:t>
      </w:r>
      <w:proofErr w:type="spellEnd"/>
      <w:r w:rsidRPr="00662E90">
        <w:rPr>
          <w:sz w:val="20"/>
          <w:szCs w:val="20"/>
          <w:lang w:val="en-US"/>
        </w:rPr>
        <w:t xml:space="preserve"> 2021.</w:t>
      </w:r>
    </w:p>
    <w:p w14:paraId="430F6910" w14:textId="77777777" w:rsidR="003624C7" w:rsidRPr="00662E90" w:rsidRDefault="003624C7" w:rsidP="00691B3E">
      <w:pPr>
        <w:jc w:val="both"/>
        <w:rPr>
          <w:sz w:val="20"/>
          <w:szCs w:val="20"/>
          <w:lang w:val="en-US"/>
        </w:rPr>
      </w:pPr>
    </w:p>
    <w:p w14:paraId="3FF3B2B9" w14:textId="77777777" w:rsidR="00662E90" w:rsidRPr="00691B3E" w:rsidRDefault="00662E90" w:rsidP="00691B3E">
      <w:pPr>
        <w:jc w:val="both"/>
        <w:rPr>
          <w:sz w:val="20"/>
          <w:szCs w:val="20"/>
          <w:lang w:val="en-US"/>
        </w:rPr>
      </w:pPr>
      <w:r w:rsidRPr="00662E90">
        <w:rPr>
          <w:sz w:val="20"/>
          <w:szCs w:val="20"/>
          <w:lang w:val="en-US"/>
        </w:rPr>
        <w:t xml:space="preserve">PIVELLO, V. R. et al. Understanding Brazil’s catastrophic fires: Causes, consequences and policy needed to prevent future tragedies. </w:t>
      </w:r>
      <w:r w:rsidRPr="00662E90">
        <w:rPr>
          <w:i/>
          <w:iCs/>
          <w:sz w:val="20"/>
          <w:szCs w:val="20"/>
          <w:lang w:val="en-US"/>
        </w:rPr>
        <w:t>Perspectives in Ecology and Conservation</w:t>
      </w:r>
      <w:r w:rsidRPr="00662E90">
        <w:rPr>
          <w:sz w:val="20"/>
          <w:szCs w:val="20"/>
          <w:lang w:val="en-US"/>
        </w:rPr>
        <w:t xml:space="preserve">, Amsterdam, v. 19, n. 3, p. 233–255, </w:t>
      </w:r>
      <w:proofErr w:type="spellStart"/>
      <w:r w:rsidRPr="00662E90">
        <w:rPr>
          <w:sz w:val="20"/>
          <w:szCs w:val="20"/>
          <w:lang w:val="en-US"/>
        </w:rPr>
        <w:t>jul.</w:t>
      </w:r>
      <w:proofErr w:type="spellEnd"/>
      <w:r w:rsidRPr="00662E90">
        <w:rPr>
          <w:sz w:val="20"/>
          <w:szCs w:val="20"/>
          <w:lang w:val="en-US"/>
        </w:rPr>
        <w:t xml:space="preserve"> 2021.</w:t>
      </w:r>
    </w:p>
    <w:p w14:paraId="100FFEB5" w14:textId="77777777" w:rsidR="003624C7" w:rsidRPr="00662E90" w:rsidRDefault="003624C7" w:rsidP="00691B3E">
      <w:pPr>
        <w:jc w:val="both"/>
        <w:rPr>
          <w:sz w:val="20"/>
          <w:szCs w:val="20"/>
          <w:lang w:val="en-US"/>
        </w:rPr>
      </w:pPr>
    </w:p>
    <w:p w14:paraId="031C34F5" w14:textId="77777777" w:rsidR="00662E90" w:rsidRPr="00691B3E" w:rsidRDefault="00662E90" w:rsidP="00691B3E">
      <w:pPr>
        <w:jc w:val="both"/>
        <w:rPr>
          <w:sz w:val="20"/>
          <w:szCs w:val="20"/>
        </w:rPr>
      </w:pPr>
      <w:r w:rsidRPr="00662E90">
        <w:rPr>
          <w:sz w:val="20"/>
          <w:szCs w:val="20"/>
          <w:lang w:val="en-US"/>
        </w:rPr>
        <w:t xml:space="preserve">SCHMIDT, I. B.; ELOY, L. Fire regime in the Brazilian Savanna: Recent changes, policy and management. </w:t>
      </w:r>
      <w:r w:rsidRPr="00662E90">
        <w:rPr>
          <w:i/>
          <w:iCs/>
          <w:sz w:val="20"/>
          <w:szCs w:val="20"/>
        </w:rPr>
        <w:t>Flora</w:t>
      </w:r>
      <w:r w:rsidRPr="00662E90">
        <w:rPr>
          <w:sz w:val="20"/>
          <w:szCs w:val="20"/>
        </w:rPr>
        <w:t>, Jena, v. 268, p. 151613, jul. 2020.</w:t>
      </w:r>
    </w:p>
    <w:p w14:paraId="50582E11" w14:textId="58568624" w:rsidR="003624C7" w:rsidRPr="00662E90" w:rsidRDefault="003624C7" w:rsidP="00691B3E">
      <w:pPr>
        <w:jc w:val="both"/>
        <w:rPr>
          <w:sz w:val="20"/>
          <w:szCs w:val="20"/>
        </w:rPr>
      </w:pPr>
    </w:p>
    <w:p w14:paraId="2CFBB1F0" w14:textId="321CE0D6" w:rsidR="00260A91" w:rsidRPr="00B268D4" w:rsidRDefault="00662E90" w:rsidP="00EB64A5">
      <w:pPr>
        <w:jc w:val="both"/>
        <w:rPr>
          <w:sz w:val="20"/>
          <w:szCs w:val="20"/>
          <w:lang w:val="en-US"/>
        </w:rPr>
      </w:pPr>
      <w:r w:rsidRPr="00662E90">
        <w:rPr>
          <w:sz w:val="20"/>
          <w:szCs w:val="20"/>
        </w:rPr>
        <w:t xml:space="preserve">SILVESTRINI, R. A. et al. </w:t>
      </w:r>
      <w:r w:rsidRPr="00662E90">
        <w:rPr>
          <w:sz w:val="20"/>
          <w:szCs w:val="20"/>
          <w:lang w:val="en-US"/>
        </w:rPr>
        <w:t xml:space="preserve">Simulating fire regimes in the Amazon in response to climate change and deforestation. </w:t>
      </w:r>
      <w:r w:rsidRPr="00B268D4">
        <w:rPr>
          <w:i/>
          <w:iCs/>
          <w:sz w:val="20"/>
          <w:szCs w:val="20"/>
          <w:lang w:val="en-US"/>
        </w:rPr>
        <w:t>Ecological Applications</w:t>
      </w:r>
      <w:r w:rsidRPr="00B268D4">
        <w:rPr>
          <w:sz w:val="20"/>
          <w:szCs w:val="20"/>
          <w:lang w:val="en-US"/>
        </w:rPr>
        <w:t xml:space="preserve">, Washington, v. 21, n. 5, p. 1573–1590, </w:t>
      </w:r>
      <w:proofErr w:type="spellStart"/>
      <w:r w:rsidRPr="00B268D4">
        <w:rPr>
          <w:sz w:val="20"/>
          <w:szCs w:val="20"/>
          <w:lang w:val="en-US"/>
        </w:rPr>
        <w:t>jul.</w:t>
      </w:r>
      <w:proofErr w:type="spellEnd"/>
      <w:r w:rsidRPr="00B268D4">
        <w:rPr>
          <w:sz w:val="20"/>
          <w:szCs w:val="20"/>
          <w:lang w:val="en-US"/>
        </w:rPr>
        <w:t xml:space="preserve"> 2011.</w:t>
      </w:r>
    </w:p>
    <w:sectPr w:rsidR="00260A91" w:rsidRPr="00B268D4" w:rsidSect="001D53B6">
      <w:footerReference w:type="default" r:id="rId10"/>
      <w:headerReference w:type="first" r:id="rId11"/>
      <w:pgSz w:w="11910" w:h="16840"/>
      <w:pgMar w:top="1909" w:right="1134" w:bottom="1134" w:left="1701" w:header="1418" w:footer="1405"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86DABB" w14:textId="77777777" w:rsidR="00DA214A" w:rsidRDefault="00DA214A">
      <w:r>
        <w:separator/>
      </w:r>
    </w:p>
  </w:endnote>
  <w:endnote w:type="continuationSeparator" w:id="0">
    <w:p w14:paraId="2089DD4D" w14:textId="77777777" w:rsidR="00DA214A" w:rsidRDefault="00DA2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3D3D801B-32B6-44F5-AB27-DB63E25F3B8C}"/>
    <w:embedItalic r:id="rId2" w:fontKey="{E3A6C64D-3168-4A20-9786-2026049C6B3F}"/>
  </w:font>
  <w:font w:name="Cambria">
    <w:panose1 w:val="02040503050406030204"/>
    <w:charset w:val="00"/>
    <w:family w:val="roman"/>
    <w:pitch w:val="variable"/>
    <w:sig w:usb0="E00006FF" w:usb1="420024FF" w:usb2="02000000" w:usb3="00000000" w:csb0="0000019F" w:csb1="00000000"/>
    <w:embedRegular r:id="rId3" w:fontKey="{793D743B-AE35-4194-816D-522E1A40738A}"/>
  </w:font>
  <w:font w:name="Calibri">
    <w:panose1 w:val="020F0502020204030204"/>
    <w:charset w:val="00"/>
    <w:family w:val="swiss"/>
    <w:pitch w:val="variable"/>
    <w:sig w:usb0="E4002EFF" w:usb1="C000247B" w:usb2="00000009" w:usb3="00000000" w:csb0="000001FF" w:csb1="00000000"/>
    <w:embedRegular r:id="rId4" w:fontKey="{6520E4E4-528E-4DAB-AA86-59388F5DC9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48DE7" w14:textId="77777777" w:rsidR="00C802EF" w:rsidRDefault="00C802EF">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A9FC8C" w14:textId="77777777" w:rsidR="00DA214A" w:rsidRDefault="00DA214A">
      <w:r>
        <w:separator/>
      </w:r>
    </w:p>
  </w:footnote>
  <w:footnote w:type="continuationSeparator" w:id="0">
    <w:p w14:paraId="42BD2C97" w14:textId="77777777" w:rsidR="00DA214A" w:rsidRDefault="00DA21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47E4B" w14:textId="4FDC83D4" w:rsidR="001D53B6" w:rsidRDefault="001D53B6" w:rsidP="005839F4">
    <w:pPr>
      <w:pStyle w:val="Cabealho"/>
      <w:jc w:val="center"/>
    </w:pPr>
    <w:r>
      <w:rPr>
        <w:noProof/>
      </w:rPr>
      <w:drawing>
        <wp:inline distT="0" distB="0" distL="0" distR="0" wp14:anchorId="59BA49C9" wp14:editId="39359AFE">
          <wp:extent cx="5274310" cy="791210"/>
          <wp:effectExtent l="0" t="0" r="0" b="0"/>
          <wp:docPr id="43765511" name="Imagem 1" descr="Desenho de person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5511" name="Imagem 1" descr="Desenho de personagem de desenho animado&#10;&#10;Descrição gerada automaticamente com confiança média"/>
                  <pic:cNvPicPr/>
                </pic:nvPicPr>
                <pic:blipFill>
                  <a:blip r:embed="rId1">
                    <a:extLst>
                      <a:ext uri="{28A0092B-C50C-407E-A947-70E740481C1C}">
                        <a14:useLocalDpi xmlns:a14="http://schemas.microsoft.com/office/drawing/2010/main" val="0"/>
                      </a:ext>
                    </a:extLst>
                  </a:blip>
                  <a:stretch>
                    <a:fillRect/>
                  </a:stretch>
                </pic:blipFill>
                <pic:spPr>
                  <a:xfrm>
                    <a:off x="0" y="0"/>
                    <a:ext cx="5274310" cy="7912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CA4FB1"/>
    <w:multiLevelType w:val="multilevel"/>
    <w:tmpl w:val="18E8FBE8"/>
    <w:lvl w:ilvl="0">
      <w:start w:val="1"/>
      <w:numFmt w:val="bullet"/>
      <w:lvlText w:val="●"/>
      <w:lvlJc w:val="left"/>
      <w:pPr>
        <w:ind w:left="1429" w:hanging="360"/>
      </w:pPr>
      <w:rPr>
        <w:u w:val="none"/>
      </w:rPr>
    </w:lvl>
    <w:lvl w:ilvl="1">
      <w:start w:val="1"/>
      <w:numFmt w:val="bullet"/>
      <w:lvlText w:val="o"/>
      <w:lvlJc w:val="left"/>
      <w:pPr>
        <w:ind w:left="2149" w:hanging="360"/>
      </w:pPr>
      <w:rPr>
        <w:u w:val="none"/>
      </w:rPr>
    </w:lvl>
    <w:lvl w:ilvl="2">
      <w:start w:val="1"/>
      <w:numFmt w:val="bullet"/>
      <w:lvlText w:val="▪"/>
      <w:lvlJc w:val="left"/>
      <w:pPr>
        <w:ind w:left="2869" w:hanging="360"/>
      </w:pPr>
      <w:rPr>
        <w:u w:val="none"/>
      </w:rPr>
    </w:lvl>
    <w:lvl w:ilvl="3">
      <w:start w:val="1"/>
      <w:numFmt w:val="bullet"/>
      <w:lvlText w:val="●"/>
      <w:lvlJc w:val="left"/>
      <w:pPr>
        <w:ind w:left="3589" w:hanging="360"/>
      </w:pPr>
      <w:rPr>
        <w:u w:val="none"/>
      </w:rPr>
    </w:lvl>
    <w:lvl w:ilvl="4">
      <w:start w:val="1"/>
      <w:numFmt w:val="bullet"/>
      <w:lvlText w:val="o"/>
      <w:lvlJc w:val="left"/>
      <w:pPr>
        <w:ind w:left="4309" w:hanging="360"/>
      </w:pPr>
      <w:rPr>
        <w:u w:val="none"/>
      </w:rPr>
    </w:lvl>
    <w:lvl w:ilvl="5">
      <w:start w:val="1"/>
      <w:numFmt w:val="bullet"/>
      <w:lvlText w:val="▪"/>
      <w:lvlJc w:val="left"/>
      <w:pPr>
        <w:ind w:left="5029" w:hanging="360"/>
      </w:pPr>
      <w:rPr>
        <w:u w:val="none"/>
      </w:rPr>
    </w:lvl>
    <w:lvl w:ilvl="6">
      <w:start w:val="1"/>
      <w:numFmt w:val="bullet"/>
      <w:lvlText w:val="●"/>
      <w:lvlJc w:val="left"/>
      <w:pPr>
        <w:ind w:left="5749" w:hanging="360"/>
      </w:pPr>
      <w:rPr>
        <w:u w:val="none"/>
      </w:rPr>
    </w:lvl>
    <w:lvl w:ilvl="7">
      <w:start w:val="1"/>
      <w:numFmt w:val="bullet"/>
      <w:lvlText w:val="o"/>
      <w:lvlJc w:val="left"/>
      <w:pPr>
        <w:ind w:left="6469" w:hanging="360"/>
      </w:pPr>
      <w:rPr>
        <w:u w:val="none"/>
      </w:rPr>
    </w:lvl>
    <w:lvl w:ilvl="8">
      <w:start w:val="1"/>
      <w:numFmt w:val="bullet"/>
      <w:lvlText w:val="▪"/>
      <w:lvlJc w:val="left"/>
      <w:pPr>
        <w:ind w:left="7189" w:hanging="360"/>
      </w:pPr>
      <w:rPr>
        <w:u w:val="none"/>
      </w:rPr>
    </w:lvl>
  </w:abstractNum>
  <w:num w:numId="1" w16cid:durableId="17714677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2EF"/>
    <w:rsid w:val="000123E8"/>
    <w:rsid w:val="000128F4"/>
    <w:rsid w:val="00014E89"/>
    <w:rsid w:val="00022C6A"/>
    <w:rsid w:val="00023F1F"/>
    <w:rsid w:val="00033D3E"/>
    <w:rsid w:val="00044369"/>
    <w:rsid w:val="0004521D"/>
    <w:rsid w:val="00067A33"/>
    <w:rsid w:val="00074BFE"/>
    <w:rsid w:val="0007732D"/>
    <w:rsid w:val="00085C64"/>
    <w:rsid w:val="000A0B7F"/>
    <w:rsid w:val="000A4618"/>
    <w:rsid w:val="000A6396"/>
    <w:rsid w:val="000C5E00"/>
    <w:rsid w:val="000D2A47"/>
    <w:rsid w:val="000F4935"/>
    <w:rsid w:val="000F6034"/>
    <w:rsid w:val="00117CC4"/>
    <w:rsid w:val="00120AB9"/>
    <w:rsid w:val="001240A7"/>
    <w:rsid w:val="001417FD"/>
    <w:rsid w:val="00145CD7"/>
    <w:rsid w:val="0014617C"/>
    <w:rsid w:val="001759A2"/>
    <w:rsid w:val="0018040A"/>
    <w:rsid w:val="00184FEF"/>
    <w:rsid w:val="001969D0"/>
    <w:rsid w:val="001A437F"/>
    <w:rsid w:val="001A7FC1"/>
    <w:rsid w:val="001B6EF8"/>
    <w:rsid w:val="001B7187"/>
    <w:rsid w:val="001C2B88"/>
    <w:rsid w:val="001C404E"/>
    <w:rsid w:val="001D3784"/>
    <w:rsid w:val="001D53B6"/>
    <w:rsid w:val="001E2B48"/>
    <w:rsid w:val="001F60A4"/>
    <w:rsid w:val="00204555"/>
    <w:rsid w:val="00220A68"/>
    <w:rsid w:val="0022403F"/>
    <w:rsid w:val="00224A0E"/>
    <w:rsid w:val="002272ED"/>
    <w:rsid w:val="00250917"/>
    <w:rsid w:val="00260A91"/>
    <w:rsid w:val="00263610"/>
    <w:rsid w:val="00272708"/>
    <w:rsid w:val="002970D0"/>
    <w:rsid w:val="002A2EC9"/>
    <w:rsid w:val="002A47F4"/>
    <w:rsid w:val="002C4501"/>
    <w:rsid w:val="002D3DD6"/>
    <w:rsid w:val="002D551F"/>
    <w:rsid w:val="00334893"/>
    <w:rsid w:val="0033715D"/>
    <w:rsid w:val="0034259D"/>
    <w:rsid w:val="003438F7"/>
    <w:rsid w:val="00351289"/>
    <w:rsid w:val="00361E52"/>
    <w:rsid w:val="003624C7"/>
    <w:rsid w:val="0037350B"/>
    <w:rsid w:val="00374818"/>
    <w:rsid w:val="0037722E"/>
    <w:rsid w:val="00392206"/>
    <w:rsid w:val="003935FA"/>
    <w:rsid w:val="003A3656"/>
    <w:rsid w:val="003B34AE"/>
    <w:rsid w:val="003C77E8"/>
    <w:rsid w:val="003D4213"/>
    <w:rsid w:val="003E1593"/>
    <w:rsid w:val="00414FC9"/>
    <w:rsid w:val="0041745C"/>
    <w:rsid w:val="00422AAE"/>
    <w:rsid w:val="00436DAA"/>
    <w:rsid w:val="004440C4"/>
    <w:rsid w:val="00451B4C"/>
    <w:rsid w:val="00452322"/>
    <w:rsid w:val="00455686"/>
    <w:rsid w:val="00471F93"/>
    <w:rsid w:val="00474E74"/>
    <w:rsid w:val="004756E5"/>
    <w:rsid w:val="00484C24"/>
    <w:rsid w:val="00493142"/>
    <w:rsid w:val="004A58CD"/>
    <w:rsid w:val="004D1B83"/>
    <w:rsid w:val="004E1FFB"/>
    <w:rsid w:val="004E7AC7"/>
    <w:rsid w:val="004F16ED"/>
    <w:rsid w:val="00500040"/>
    <w:rsid w:val="00524290"/>
    <w:rsid w:val="005272EC"/>
    <w:rsid w:val="005367AC"/>
    <w:rsid w:val="0054571F"/>
    <w:rsid w:val="00546900"/>
    <w:rsid w:val="00554A8C"/>
    <w:rsid w:val="00556C06"/>
    <w:rsid w:val="005660C5"/>
    <w:rsid w:val="00573EEC"/>
    <w:rsid w:val="00575329"/>
    <w:rsid w:val="005839F4"/>
    <w:rsid w:val="005925B4"/>
    <w:rsid w:val="005A22A6"/>
    <w:rsid w:val="005A457E"/>
    <w:rsid w:val="005A6363"/>
    <w:rsid w:val="005A63E5"/>
    <w:rsid w:val="005C4245"/>
    <w:rsid w:val="005D6162"/>
    <w:rsid w:val="005E05F8"/>
    <w:rsid w:val="005F0143"/>
    <w:rsid w:val="005F3299"/>
    <w:rsid w:val="005F4297"/>
    <w:rsid w:val="005F60DE"/>
    <w:rsid w:val="00600232"/>
    <w:rsid w:val="00622467"/>
    <w:rsid w:val="00623F74"/>
    <w:rsid w:val="0065762C"/>
    <w:rsid w:val="00662E90"/>
    <w:rsid w:val="00670BEF"/>
    <w:rsid w:val="0067709D"/>
    <w:rsid w:val="00691596"/>
    <w:rsid w:val="00691B3E"/>
    <w:rsid w:val="006A03E9"/>
    <w:rsid w:val="006A5B97"/>
    <w:rsid w:val="006A6579"/>
    <w:rsid w:val="006C290A"/>
    <w:rsid w:val="006D4513"/>
    <w:rsid w:val="006D6067"/>
    <w:rsid w:val="006E0521"/>
    <w:rsid w:val="006E0C21"/>
    <w:rsid w:val="006E3915"/>
    <w:rsid w:val="006F684B"/>
    <w:rsid w:val="00704278"/>
    <w:rsid w:val="007301A5"/>
    <w:rsid w:val="00737561"/>
    <w:rsid w:val="00741645"/>
    <w:rsid w:val="007606AD"/>
    <w:rsid w:val="007726C9"/>
    <w:rsid w:val="0077675E"/>
    <w:rsid w:val="00786091"/>
    <w:rsid w:val="00790E3A"/>
    <w:rsid w:val="00792CC4"/>
    <w:rsid w:val="00792E1E"/>
    <w:rsid w:val="0079352B"/>
    <w:rsid w:val="0079562D"/>
    <w:rsid w:val="007A1120"/>
    <w:rsid w:val="007A1AAE"/>
    <w:rsid w:val="007D2F9D"/>
    <w:rsid w:val="00802D75"/>
    <w:rsid w:val="00804BF1"/>
    <w:rsid w:val="008051AA"/>
    <w:rsid w:val="00827B59"/>
    <w:rsid w:val="00835A6E"/>
    <w:rsid w:val="0086085C"/>
    <w:rsid w:val="008A234F"/>
    <w:rsid w:val="008A26F7"/>
    <w:rsid w:val="008A6D8D"/>
    <w:rsid w:val="008C4DF8"/>
    <w:rsid w:val="008F4C0B"/>
    <w:rsid w:val="008F50A7"/>
    <w:rsid w:val="008F7E48"/>
    <w:rsid w:val="00904E88"/>
    <w:rsid w:val="009134AA"/>
    <w:rsid w:val="009320C5"/>
    <w:rsid w:val="0093267F"/>
    <w:rsid w:val="009507ED"/>
    <w:rsid w:val="00951714"/>
    <w:rsid w:val="00953D5E"/>
    <w:rsid w:val="00955B1D"/>
    <w:rsid w:val="00964AB6"/>
    <w:rsid w:val="0097587C"/>
    <w:rsid w:val="00987143"/>
    <w:rsid w:val="0099774C"/>
    <w:rsid w:val="009A2BF3"/>
    <w:rsid w:val="009B7603"/>
    <w:rsid w:val="009B7709"/>
    <w:rsid w:val="009D4448"/>
    <w:rsid w:val="009E044C"/>
    <w:rsid w:val="00A028E7"/>
    <w:rsid w:val="00A10715"/>
    <w:rsid w:val="00A33BF4"/>
    <w:rsid w:val="00A41CB1"/>
    <w:rsid w:val="00A4667A"/>
    <w:rsid w:val="00A50725"/>
    <w:rsid w:val="00A50D7F"/>
    <w:rsid w:val="00A5272D"/>
    <w:rsid w:val="00A55C36"/>
    <w:rsid w:val="00A654A2"/>
    <w:rsid w:val="00A827DA"/>
    <w:rsid w:val="00A85EE7"/>
    <w:rsid w:val="00AA1849"/>
    <w:rsid w:val="00AA6447"/>
    <w:rsid w:val="00AC0B57"/>
    <w:rsid w:val="00AD183C"/>
    <w:rsid w:val="00AF3EA1"/>
    <w:rsid w:val="00AF4BAE"/>
    <w:rsid w:val="00B0435A"/>
    <w:rsid w:val="00B0514A"/>
    <w:rsid w:val="00B268D4"/>
    <w:rsid w:val="00B4055E"/>
    <w:rsid w:val="00B45A29"/>
    <w:rsid w:val="00B51C81"/>
    <w:rsid w:val="00B72419"/>
    <w:rsid w:val="00B74CB3"/>
    <w:rsid w:val="00B84A84"/>
    <w:rsid w:val="00BB017B"/>
    <w:rsid w:val="00BB3E19"/>
    <w:rsid w:val="00BB4C40"/>
    <w:rsid w:val="00BC3E0B"/>
    <w:rsid w:val="00BD3ED3"/>
    <w:rsid w:val="00BD7624"/>
    <w:rsid w:val="00BE4448"/>
    <w:rsid w:val="00BE4B69"/>
    <w:rsid w:val="00BE7FCF"/>
    <w:rsid w:val="00BF1A2F"/>
    <w:rsid w:val="00C060FF"/>
    <w:rsid w:val="00C06E91"/>
    <w:rsid w:val="00C12548"/>
    <w:rsid w:val="00C12EE2"/>
    <w:rsid w:val="00C14D76"/>
    <w:rsid w:val="00C2665A"/>
    <w:rsid w:val="00C45692"/>
    <w:rsid w:val="00C61017"/>
    <w:rsid w:val="00C727CB"/>
    <w:rsid w:val="00C802EF"/>
    <w:rsid w:val="00C81EF6"/>
    <w:rsid w:val="00C83A8D"/>
    <w:rsid w:val="00C96157"/>
    <w:rsid w:val="00CA431A"/>
    <w:rsid w:val="00CD1D64"/>
    <w:rsid w:val="00CE18F6"/>
    <w:rsid w:val="00D04829"/>
    <w:rsid w:val="00D17179"/>
    <w:rsid w:val="00D3726E"/>
    <w:rsid w:val="00D44E93"/>
    <w:rsid w:val="00D45566"/>
    <w:rsid w:val="00D86FCB"/>
    <w:rsid w:val="00D9376E"/>
    <w:rsid w:val="00DA214A"/>
    <w:rsid w:val="00DB4CEC"/>
    <w:rsid w:val="00DC0403"/>
    <w:rsid w:val="00DC17E3"/>
    <w:rsid w:val="00DC1D10"/>
    <w:rsid w:val="00DC3502"/>
    <w:rsid w:val="00DE5A73"/>
    <w:rsid w:val="00E04C22"/>
    <w:rsid w:val="00E12209"/>
    <w:rsid w:val="00E12D20"/>
    <w:rsid w:val="00E24F49"/>
    <w:rsid w:val="00E43438"/>
    <w:rsid w:val="00E5343D"/>
    <w:rsid w:val="00E56EB1"/>
    <w:rsid w:val="00E5735F"/>
    <w:rsid w:val="00E80E55"/>
    <w:rsid w:val="00E9477E"/>
    <w:rsid w:val="00EA19F7"/>
    <w:rsid w:val="00EA39B9"/>
    <w:rsid w:val="00EB64A5"/>
    <w:rsid w:val="00EB6E5C"/>
    <w:rsid w:val="00ED066C"/>
    <w:rsid w:val="00EF08DC"/>
    <w:rsid w:val="00F06441"/>
    <w:rsid w:val="00F13F6B"/>
    <w:rsid w:val="00F145C5"/>
    <w:rsid w:val="00F16DB4"/>
    <w:rsid w:val="00F23493"/>
    <w:rsid w:val="00F41FCE"/>
    <w:rsid w:val="00F42801"/>
    <w:rsid w:val="00F42F76"/>
    <w:rsid w:val="00F51D04"/>
    <w:rsid w:val="00F54104"/>
    <w:rsid w:val="00F56FE6"/>
    <w:rsid w:val="00F67FA7"/>
    <w:rsid w:val="00F72165"/>
    <w:rsid w:val="00F8193E"/>
    <w:rsid w:val="00F84F10"/>
    <w:rsid w:val="00FA2834"/>
    <w:rsid w:val="00FA2E44"/>
    <w:rsid w:val="00FD5C04"/>
    <w:rsid w:val="00FE22C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572D52"/>
  <w15:docId w15:val="{E3AC5C25-5576-418B-909A-33A00F576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bidi="pt-BR"/>
    </w:rPr>
  </w:style>
  <w:style w:type="paragraph" w:styleId="Ttulo1">
    <w:name w:val="heading 1"/>
    <w:basedOn w:val="Normal"/>
    <w:uiPriority w:val="9"/>
    <w:qFormat/>
    <w:pPr>
      <w:spacing w:before="18"/>
      <w:ind w:left="107"/>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uiPriority w:val="2"/>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973" w:hanging="355"/>
    </w:pPr>
  </w:style>
  <w:style w:type="paragraph" w:customStyle="1" w:styleId="TableParagraph">
    <w:name w:val="Table Paragraph"/>
    <w:basedOn w:val="Normal"/>
    <w:uiPriority w:val="1"/>
    <w:qFormat/>
    <w:pPr>
      <w:ind w:left="108"/>
      <w:jc w:val="both"/>
    </w:pPr>
  </w:style>
  <w:style w:type="paragraph" w:styleId="Cabealho">
    <w:name w:val="header"/>
    <w:basedOn w:val="Normal"/>
    <w:link w:val="CabealhoChar"/>
    <w:uiPriority w:val="99"/>
    <w:unhideWhenUsed/>
    <w:rsid w:val="00324625"/>
    <w:pPr>
      <w:tabs>
        <w:tab w:val="center" w:pos="4252"/>
        <w:tab w:val="right" w:pos="8504"/>
      </w:tabs>
    </w:pPr>
  </w:style>
  <w:style w:type="character" w:customStyle="1" w:styleId="CabealhoChar">
    <w:name w:val="Cabeçalho Char"/>
    <w:basedOn w:val="Fontepargpadro"/>
    <w:link w:val="Cabealho"/>
    <w:uiPriority w:val="99"/>
    <w:rsid w:val="00324625"/>
    <w:rPr>
      <w:rFonts w:ascii="Times New Roman" w:eastAsia="Times New Roman" w:hAnsi="Times New Roman" w:cs="Times New Roman"/>
      <w:lang w:val="pt-BR" w:eastAsia="pt-BR" w:bidi="pt-BR"/>
    </w:rPr>
  </w:style>
  <w:style w:type="paragraph" w:styleId="Rodap">
    <w:name w:val="footer"/>
    <w:basedOn w:val="Normal"/>
    <w:link w:val="RodapChar"/>
    <w:uiPriority w:val="99"/>
    <w:unhideWhenUsed/>
    <w:rsid w:val="00324625"/>
    <w:pPr>
      <w:tabs>
        <w:tab w:val="center" w:pos="4252"/>
        <w:tab w:val="right" w:pos="8504"/>
      </w:tabs>
    </w:pPr>
  </w:style>
  <w:style w:type="character" w:customStyle="1" w:styleId="RodapChar">
    <w:name w:val="Rodapé Char"/>
    <w:basedOn w:val="Fontepargpadro"/>
    <w:link w:val="Rodap"/>
    <w:uiPriority w:val="99"/>
    <w:rsid w:val="00324625"/>
    <w:rPr>
      <w:rFonts w:ascii="Times New Roman" w:eastAsia="Times New Roman" w:hAnsi="Times New Roman" w:cs="Times New Roman"/>
      <w:lang w:val="pt-BR" w:eastAsia="pt-BR" w:bidi="pt-BR"/>
    </w:rPr>
  </w:style>
  <w:style w:type="paragraph" w:styleId="NormalWeb">
    <w:name w:val="Normal (Web)"/>
    <w:basedOn w:val="Normal"/>
    <w:uiPriority w:val="99"/>
    <w:rsid w:val="00832A03"/>
    <w:pPr>
      <w:widowControl/>
      <w:suppressAutoHyphens/>
      <w:spacing w:before="100" w:after="119"/>
    </w:pPr>
    <w:rPr>
      <w:sz w:val="24"/>
      <w:szCs w:val="24"/>
      <w:lang w:val="en-US" w:eastAsia="ar-SA" w:bidi="ar-SA"/>
    </w:rPr>
  </w:style>
  <w:style w:type="character" w:styleId="nfase">
    <w:name w:val="Emphasis"/>
    <w:uiPriority w:val="20"/>
    <w:qFormat/>
    <w:rsid w:val="00832A03"/>
    <w:rPr>
      <w:i/>
      <w:iCs/>
    </w:rPr>
  </w:style>
  <w:style w:type="character" w:styleId="Hyperlink">
    <w:name w:val="Hyperlink"/>
    <w:basedOn w:val="Fontepargpadro"/>
    <w:uiPriority w:val="99"/>
    <w:unhideWhenUsed/>
    <w:rsid w:val="00085E2B"/>
    <w:rPr>
      <w:color w:val="0000FF" w:themeColor="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08" w:type="dxa"/>
        <w:right w:w="108" w:type="dxa"/>
      </w:tblCellMar>
    </w:tblPr>
  </w:style>
  <w:style w:type="paragraph" w:styleId="Reviso">
    <w:name w:val="Revision"/>
    <w:hidden/>
    <w:uiPriority w:val="99"/>
    <w:semiHidden/>
    <w:rsid w:val="00B84A84"/>
    <w:pPr>
      <w:widowControl/>
    </w:pPr>
    <w:rPr>
      <w:lang w:bidi="pt-BR"/>
    </w:rPr>
  </w:style>
  <w:style w:type="table" w:styleId="Tabelacomgrade">
    <w:name w:val="Table Grid"/>
    <w:basedOn w:val="Tabelanormal"/>
    <w:uiPriority w:val="39"/>
    <w:rsid w:val="00BF1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oEspaoReservado">
    <w:name w:val="Placeholder Text"/>
    <w:basedOn w:val="Fontepargpadro"/>
    <w:uiPriority w:val="99"/>
    <w:semiHidden/>
    <w:rsid w:val="00A10715"/>
    <w:rPr>
      <w:color w:val="666666"/>
    </w:rPr>
  </w:style>
  <w:style w:type="character" w:styleId="Refdecomentrio">
    <w:name w:val="annotation reference"/>
    <w:basedOn w:val="Fontepargpadro"/>
    <w:uiPriority w:val="99"/>
    <w:semiHidden/>
    <w:unhideWhenUsed/>
    <w:rsid w:val="00A654A2"/>
    <w:rPr>
      <w:sz w:val="16"/>
      <w:szCs w:val="16"/>
    </w:rPr>
  </w:style>
  <w:style w:type="paragraph" w:styleId="Textodecomentrio">
    <w:name w:val="annotation text"/>
    <w:basedOn w:val="Normal"/>
    <w:link w:val="TextodecomentrioChar"/>
    <w:uiPriority w:val="99"/>
    <w:unhideWhenUsed/>
    <w:rsid w:val="00A654A2"/>
    <w:rPr>
      <w:sz w:val="20"/>
      <w:szCs w:val="20"/>
    </w:rPr>
  </w:style>
  <w:style w:type="character" w:customStyle="1" w:styleId="TextodecomentrioChar">
    <w:name w:val="Texto de comentário Char"/>
    <w:basedOn w:val="Fontepargpadro"/>
    <w:link w:val="Textodecomentrio"/>
    <w:uiPriority w:val="99"/>
    <w:rsid w:val="00A654A2"/>
    <w:rPr>
      <w:sz w:val="20"/>
      <w:szCs w:val="20"/>
      <w:lang w:bidi="pt-BR"/>
    </w:rPr>
  </w:style>
  <w:style w:type="paragraph" w:styleId="Assuntodocomentrio">
    <w:name w:val="annotation subject"/>
    <w:basedOn w:val="Textodecomentrio"/>
    <w:next w:val="Textodecomentrio"/>
    <w:link w:val="AssuntodocomentrioChar"/>
    <w:uiPriority w:val="99"/>
    <w:semiHidden/>
    <w:unhideWhenUsed/>
    <w:rsid w:val="00A654A2"/>
    <w:rPr>
      <w:b/>
      <w:bCs/>
    </w:rPr>
  </w:style>
  <w:style w:type="character" w:customStyle="1" w:styleId="AssuntodocomentrioChar">
    <w:name w:val="Assunto do comentário Char"/>
    <w:basedOn w:val="TextodecomentrioChar"/>
    <w:link w:val="Assuntodocomentrio"/>
    <w:uiPriority w:val="99"/>
    <w:semiHidden/>
    <w:rsid w:val="00A654A2"/>
    <w:rPr>
      <w:b/>
      <w:bCs/>
      <w:sz w:val="20"/>
      <w:szCs w:val="20"/>
      <w:lang w:bidi="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7178">
      <w:bodyDiv w:val="1"/>
      <w:marLeft w:val="0"/>
      <w:marRight w:val="0"/>
      <w:marTop w:val="0"/>
      <w:marBottom w:val="0"/>
      <w:divBdr>
        <w:top w:val="none" w:sz="0" w:space="0" w:color="auto"/>
        <w:left w:val="none" w:sz="0" w:space="0" w:color="auto"/>
        <w:bottom w:val="none" w:sz="0" w:space="0" w:color="auto"/>
        <w:right w:val="none" w:sz="0" w:space="0" w:color="auto"/>
      </w:divBdr>
    </w:div>
    <w:div w:id="16978272">
      <w:bodyDiv w:val="1"/>
      <w:marLeft w:val="0"/>
      <w:marRight w:val="0"/>
      <w:marTop w:val="0"/>
      <w:marBottom w:val="0"/>
      <w:divBdr>
        <w:top w:val="none" w:sz="0" w:space="0" w:color="auto"/>
        <w:left w:val="none" w:sz="0" w:space="0" w:color="auto"/>
        <w:bottom w:val="none" w:sz="0" w:space="0" w:color="auto"/>
        <w:right w:val="none" w:sz="0" w:space="0" w:color="auto"/>
      </w:divBdr>
    </w:div>
    <w:div w:id="21826438">
      <w:bodyDiv w:val="1"/>
      <w:marLeft w:val="0"/>
      <w:marRight w:val="0"/>
      <w:marTop w:val="0"/>
      <w:marBottom w:val="0"/>
      <w:divBdr>
        <w:top w:val="none" w:sz="0" w:space="0" w:color="auto"/>
        <w:left w:val="none" w:sz="0" w:space="0" w:color="auto"/>
        <w:bottom w:val="none" w:sz="0" w:space="0" w:color="auto"/>
        <w:right w:val="none" w:sz="0" w:space="0" w:color="auto"/>
      </w:divBdr>
    </w:div>
    <w:div w:id="33779076">
      <w:bodyDiv w:val="1"/>
      <w:marLeft w:val="0"/>
      <w:marRight w:val="0"/>
      <w:marTop w:val="0"/>
      <w:marBottom w:val="0"/>
      <w:divBdr>
        <w:top w:val="none" w:sz="0" w:space="0" w:color="auto"/>
        <w:left w:val="none" w:sz="0" w:space="0" w:color="auto"/>
        <w:bottom w:val="none" w:sz="0" w:space="0" w:color="auto"/>
        <w:right w:val="none" w:sz="0" w:space="0" w:color="auto"/>
      </w:divBdr>
    </w:div>
    <w:div w:id="43219537">
      <w:bodyDiv w:val="1"/>
      <w:marLeft w:val="0"/>
      <w:marRight w:val="0"/>
      <w:marTop w:val="0"/>
      <w:marBottom w:val="0"/>
      <w:divBdr>
        <w:top w:val="none" w:sz="0" w:space="0" w:color="auto"/>
        <w:left w:val="none" w:sz="0" w:space="0" w:color="auto"/>
        <w:bottom w:val="none" w:sz="0" w:space="0" w:color="auto"/>
        <w:right w:val="none" w:sz="0" w:space="0" w:color="auto"/>
      </w:divBdr>
    </w:div>
    <w:div w:id="44448264">
      <w:bodyDiv w:val="1"/>
      <w:marLeft w:val="0"/>
      <w:marRight w:val="0"/>
      <w:marTop w:val="0"/>
      <w:marBottom w:val="0"/>
      <w:divBdr>
        <w:top w:val="none" w:sz="0" w:space="0" w:color="auto"/>
        <w:left w:val="none" w:sz="0" w:space="0" w:color="auto"/>
        <w:bottom w:val="none" w:sz="0" w:space="0" w:color="auto"/>
        <w:right w:val="none" w:sz="0" w:space="0" w:color="auto"/>
      </w:divBdr>
    </w:div>
    <w:div w:id="54669334">
      <w:bodyDiv w:val="1"/>
      <w:marLeft w:val="0"/>
      <w:marRight w:val="0"/>
      <w:marTop w:val="0"/>
      <w:marBottom w:val="0"/>
      <w:divBdr>
        <w:top w:val="none" w:sz="0" w:space="0" w:color="auto"/>
        <w:left w:val="none" w:sz="0" w:space="0" w:color="auto"/>
        <w:bottom w:val="none" w:sz="0" w:space="0" w:color="auto"/>
        <w:right w:val="none" w:sz="0" w:space="0" w:color="auto"/>
      </w:divBdr>
    </w:div>
    <w:div w:id="58942493">
      <w:bodyDiv w:val="1"/>
      <w:marLeft w:val="0"/>
      <w:marRight w:val="0"/>
      <w:marTop w:val="0"/>
      <w:marBottom w:val="0"/>
      <w:divBdr>
        <w:top w:val="none" w:sz="0" w:space="0" w:color="auto"/>
        <w:left w:val="none" w:sz="0" w:space="0" w:color="auto"/>
        <w:bottom w:val="none" w:sz="0" w:space="0" w:color="auto"/>
        <w:right w:val="none" w:sz="0" w:space="0" w:color="auto"/>
      </w:divBdr>
    </w:div>
    <w:div w:id="73213009">
      <w:bodyDiv w:val="1"/>
      <w:marLeft w:val="0"/>
      <w:marRight w:val="0"/>
      <w:marTop w:val="0"/>
      <w:marBottom w:val="0"/>
      <w:divBdr>
        <w:top w:val="none" w:sz="0" w:space="0" w:color="auto"/>
        <w:left w:val="none" w:sz="0" w:space="0" w:color="auto"/>
        <w:bottom w:val="none" w:sz="0" w:space="0" w:color="auto"/>
        <w:right w:val="none" w:sz="0" w:space="0" w:color="auto"/>
      </w:divBdr>
    </w:div>
    <w:div w:id="77945569">
      <w:bodyDiv w:val="1"/>
      <w:marLeft w:val="0"/>
      <w:marRight w:val="0"/>
      <w:marTop w:val="0"/>
      <w:marBottom w:val="0"/>
      <w:divBdr>
        <w:top w:val="none" w:sz="0" w:space="0" w:color="auto"/>
        <w:left w:val="none" w:sz="0" w:space="0" w:color="auto"/>
        <w:bottom w:val="none" w:sz="0" w:space="0" w:color="auto"/>
        <w:right w:val="none" w:sz="0" w:space="0" w:color="auto"/>
      </w:divBdr>
    </w:div>
    <w:div w:id="88620536">
      <w:bodyDiv w:val="1"/>
      <w:marLeft w:val="0"/>
      <w:marRight w:val="0"/>
      <w:marTop w:val="0"/>
      <w:marBottom w:val="0"/>
      <w:divBdr>
        <w:top w:val="none" w:sz="0" w:space="0" w:color="auto"/>
        <w:left w:val="none" w:sz="0" w:space="0" w:color="auto"/>
        <w:bottom w:val="none" w:sz="0" w:space="0" w:color="auto"/>
        <w:right w:val="none" w:sz="0" w:space="0" w:color="auto"/>
      </w:divBdr>
    </w:div>
    <w:div w:id="93062639">
      <w:bodyDiv w:val="1"/>
      <w:marLeft w:val="0"/>
      <w:marRight w:val="0"/>
      <w:marTop w:val="0"/>
      <w:marBottom w:val="0"/>
      <w:divBdr>
        <w:top w:val="none" w:sz="0" w:space="0" w:color="auto"/>
        <w:left w:val="none" w:sz="0" w:space="0" w:color="auto"/>
        <w:bottom w:val="none" w:sz="0" w:space="0" w:color="auto"/>
        <w:right w:val="none" w:sz="0" w:space="0" w:color="auto"/>
      </w:divBdr>
    </w:div>
    <w:div w:id="98455043">
      <w:bodyDiv w:val="1"/>
      <w:marLeft w:val="0"/>
      <w:marRight w:val="0"/>
      <w:marTop w:val="0"/>
      <w:marBottom w:val="0"/>
      <w:divBdr>
        <w:top w:val="none" w:sz="0" w:space="0" w:color="auto"/>
        <w:left w:val="none" w:sz="0" w:space="0" w:color="auto"/>
        <w:bottom w:val="none" w:sz="0" w:space="0" w:color="auto"/>
        <w:right w:val="none" w:sz="0" w:space="0" w:color="auto"/>
      </w:divBdr>
    </w:div>
    <w:div w:id="101612947">
      <w:bodyDiv w:val="1"/>
      <w:marLeft w:val="0"/>
      <w:marRight w:val="0"/>
      <w:marTop w:val="0"/>
      <w:marBottom w:val="0"/>
      <w:divBdr>
        <w:top w:val="none" w:sz="0" w:space="0" w:color="auto"/>
        <w:left w:val="none" w:sz="0" w:space="0" w:color="auto"/>
        <w:bottom w:val="none" w:sz="0" w:space="0" w:color="auto"/>
        <w:right w:val="none" w:sz="0" w:space="0" w:color="auto"/>
      </w:divBdr>
    </w:div>
    <w:div w:id="102965214">
      <w:bodyDiv w:val="1"/>
      <w:marLeft w:val="0"/>
      <w:marRight w:val="0"/>
      <w:marTop w:val="0"/>
      <w:marBottom w:val="0"/>
      <w:divBdr>
        <w:top w:val="none" w:sz="0" w:space="0" w:color="auto"/>
        <w:left w:val="none" w:sz="0" w:space="0" w:color="auto"/>
        <w:bottom w:val="none" w:sz="0" w:space="0" w:color="auto"/>
        <w:right w:val="none" w:sz="0" w:space="0" w:color="auto"/>
      </w:divBdr>
    </w:div>
    <w:div w:id="106702581">
      <w:bodyDiv w:val="1"/>
      <w:marLeft w:val="0"/>
      <w:marRight w:val="0"/>
      <w:marTop w:val="0"/>
      <w:marBottom w:val="0"/>
      <w:divBdr>
        <w:top w:val="none" w:sz="0" w:space="0" w:color="auto"/>
        <w:left w:val="none" w:sz="0" w:space="0" w:color="auto"/>
        <w:bottom w:val="none" w:sz="0" w:space="0" w:color="auto"/>
        <w:right w:val="none" w:sz="0" w:space="0" w:color="auto"/>
      </w:divBdr>
    </w:div>
    <w:div w:id="111748649">
      <w:bodyDiv w:val="1"/>
      <w:marLeft w:val="0"/>
      <w:marRight w:val="0"/>
      <w:marTop w:val="0"/>
      <w:marBottom w:val="0"/>
      <w:divBdr>
        <w:top w:val="none" w:sz="0" w:space="0" w:color="auto"/>
        <w:left w:val="none" w:sz="0" w:space="0" w:color="auto"/>
        <w:bottom w:val="none" w:sz="0" w:space="0" w:color="auto"/>
        <w:right w:val="none" w:sz="0" w:space="0" w:color="auto"/>
      </w:divBdr>
    </w:div>
    <w:div w:id="113716308">
      <w:bodyDiv w:val="1"/>
      <w:marLeft w:val="0"/>
      <w:marRight w:val="0"/>
      <w:marTop w:val="0"/>
      <w:marBottom w:val="0"/>
      <w:divBdr>
        <w:top w:val="none" w:sz="0" w:space="0" w:color="auto"/>
        <w:left w:val="none" w:sz="0" w:space="0" w:color="auto"/>
        <w:bottom w:val="none" w:sz="0" w:space="0" w:color="auto"/>
        <w:right w:val="none" w:sz="0" w:space="0" w:color="auto"/>
      </w:divBdr>
    </w:div>
    <w:div w:id="127475948">
      <w:bodyDiv w:val="1"/>
      <w:marLeft w:val="0"/>
      <w:marRight w:val="0"/>
      <w:marTop w:val="0"/>
      <w:marBottom w:val="0"/>
      <w:divBdr>
        <w:top w:val="none" w:sz="0" w:space="0" w:color="auto"/>
        <w:left w:val="none" w:sz="0" w:space="0" w:color="auto"/>
        <w:bottom w:val="none" w:sz="0" w:space="0" w:color="auto"/>
        <w:right w:val="none" w:sz="0" w:space="0" w:color="auto"/>
      </w:divBdr>
    </w:div>
    <w:div w:id="129173705">
      <w:bodyDiv w:val="1"/>
      <w:marLeft w:val="0"/>
      <w:marRight w:val="0"/>
      <w:marTop w:val="0"/>
      <w:marBottom w:val="0"/>
      <w:divBdr>
        <w:top w:val="none" w:sz="0" w:space="0" w:color="auto"/>
        <w:left w:val="none" w:sz="0" w:space="0" w:color="auto"/>
        <w:bottom w:val="none" w:sz="0" w:space="0" w:color="auto"/>
        <w:right w:val="none" w:sz="0" w:space="0" w:color="auto"/>
      </w:divBdr>
    </w:div>
    <w:div w:id="131753455">
      <w:bodyDiv w:val="1"/>
      <w:marLeft w:val="0"/>
      <w:marRight w:val="0"/>
      <w:marTop w:val="0"/>
      <w:marBottom w:val="0"/>
      <w:divBdr>
        <w:top w:val="none" w:sz="0" w:space="0" w:color="auto"/>
        <w:left w:val="none" w:sz="0" w:space="0" w:color="auto"/>
        <w:bottom w:val="none" w:sz="0" w:space="0" w:color="auto"/>
        <w:right w:val="none" w:sz="0" w:space="0" w:color="auto"/>
      </w:divBdr>
    </w:div>
    <w:div w:id="140661324">
      <w:bodyDiv w:val="1"/>
      <w:marLeft w:val="0"/>
      <w:marRight w:val="0"/>
      <w:marTop w:val="0"/>
      <w:marBottom w:val="0"/>
      <w:divBdr>
        <w:top w:val="none" w:sz="0" w:space="0" w:color="auto"/>
        <w:left w:val="none" w:sz="0" w:space="0" w:color="auto"/>
        <w:bottom w:val="none" w:sz="0" w:space="0" w:color="auto"/>
        <w:right w:val="none" w:sz="0" w:space="0" w:color="auto"/>
      </w:divBdr>
    </w:div>
    <w:div w:id="155608887">
      <w:bodyDiv w:val="1"/>
      <w:marLeft w:val="0"/>
      <w:marRight w:val="0"/>
      <w:marTop w:val="0"/>
      <w:marBottom w:val="0"/>
      <w:divBdr>
        <w:top w:val="none" w:sz="0" w:space="0" w:color="auto"/>
        <w:left w:val="none" w:sz="0" w:space="0" w:color="auto"/>
        <w:bottom w:val="none" w:sz="0" w:space="0" w:color="auto"/>
        <w:right w:val="none" w:sz="0" w:space="0" w:color="auto"/>
      </w:divBdr>
    </w:div>
    <w:div w:id="157969208">
      <w:bodyDiv w:val="1"/>
      <w:marLeft w:val="0"/>
      <w:marRight w:val="0"/>
      <w:marTop w:val="0"/>
      <w:marBottom w:val="0"/>
      <w:divBdr>
        <w:top w:val="none" w:sz="0" w:space="0" w:color="auto"/>
        <w:left w:val="none" w:sz="0" w:space="0" w:color="auto"/>
        <w:bottom w:val="none" w:sz="0" w:space="0" w:color="auto"/>
        <w:right w:val="none" w:sz="0" w:space="0" w:color="auto"/>
      </w:divBdr>
    </w:div>
    <w:div w:id="174619014">
      <w:bodyDiv w:val="1"/>
      <w:marLeft w:val="0"/>
      <w:marRight w:val="0"/>
      <w:marTop w:val="0"/>
      <w:marBottom w:val="0"/>
      <w:divBdr>
        <w:top w:val="none" w:sz="0" w:space="0" w:color="auto"/>
        <w:left w:val="none" w:sz="0" w:space="0" w:color="auto"/>
        <w:bottom w:val="none" w:sz="0" w:space="0" w:color="auto"/>
        <w:right w:val="none" w:sz="0" w:space="0" w:color="auto"/>
      </w:divBdr>
    </w:div>
    <w:div w:id="179779438">
      <w:bodyDiv w:val="1"/>
      <w:marLeft w:val="0"/>
      <w:marRight w:val="0"/>
      <w:marTop w:val="0"/>
      <w:marBottom w:val="0"/>
      <w:divBdr>
        <w:top w:val="none" w:sz="0" w:space="0" w:color="auto"/>
        <w:left w:val="none" w:sz="0" w:space="0" w:color="auto"/>
        <w:bottom w:val="none" w:sz="0" w:space="0" w:color="auto"/>
        <w:right w:val="none" w:sz="0" w:space="0" w:color="auto"/>
      </w:divBdr>
    </w:div>
    <w:div w:id="182019233">
      <w:bodyDiv w:val="1"/>
      <w:marLeft w:val="0"/>
      <w:marRight w:val="0"/>
      <w:marTop w:val="0"/>
      <w:marBottom w:val="0"/>
      <w:divBdr>
        <w:top w:val="none" w:sz="0" w:space="0" w:color="auto"/>
        <w:left w:val="none" w:sz="0" w:space="0" w:color="auto"/>
        <w:bottom w:val="none" w:sz="0" w:space="0" w:color="auto"/>
        <w:right w:val="none" w:sz="0" w:space="0" w:color="auto"/>
      </w:divBdr>
    </w:div>
    <w:div w:id="184831047">
      <w:bodyDiv w:val="1"/>
      <w:marLeft w:val="0"/>
      <w:marRight w:val="0"/>
      <w:marTop w:val="0"/>
      <w:marBottom w:val="0"/>
      <w:divBdr>
        <w:top w:val="none" w:sz="0" w:space="0" w:color="auto"/>
        <w:left w:val="none" w:sz="0" w:space="0" w:color="auto"/>
        <w:bottom w:val="none" w:sz="0" w:space="0" w:color="auto"/>
        <w:right w:val="none" w:sz="0" w:space="0" w:color="auto"/>
      </w:divBdr>
    </w:div>
    <w:div w:id="200945843">
      <w:bodyDiv w:val="1"/>
      <w:marLeft w:val="0"/>
      <w:marRight w:val="0"/>
      <w:marTop w:val="0"/>
      <w:marBottom w:val="0"/>
      <w:divBdr>
        <w:top w:val="none" w:sz="0" w:space="0" w:color="auto"/>
        <w:left w:val="none" w:sz="0" w:space="0" w:color="auto"/>
        <w:bottom w:val="none" w:sz="0" w:space="0" w:color="auto"/>
        <w:right w:val="none" w:sz="0" w:space="0" w:color="auto"/>
      </w:divBdr>
    </w:div>
    <w:div w:id="223805855">
      <w:bodyDiv w:val="1"/>
      <w:marLeft w:val="0"/>
      <w:marRight w:val="0"/>
      <w:marTop w:val="0"/>
      <w:marBottom w:val="0"/>
      <w:divBdr>
        <w:top w:val="none" w:sz="0" w:space="0" w:color="auto"/>
        <w:left w:val="none" w:sz="0" w:space="0" w:color="auto"/>
        <w:bottom w:val="none" w:sz="0" w:space="0" w:color="auto"/>
        <w:right w:val="none" w:sz="0" w:space="0" w:color="auto"/>
      </w:divBdr>
    </w:div>
    <w:div w:id="233395385">
      <w:bodyDiv w:val="1"/>
      <w:marLeft w:val="0"/>
      <w:marRight w:val="0"/>
      <w:marTop w:val="0"/>
      <w:marBottom w:val="0"/>
      <w:divBdr>
        <w:top w:val="none" w:sz="0" w:space="0" w:color="auto"/>
        <w:left w:val="none" w:sz="0" w:space="0" w:color="auto"/>
        <w:bottom w:val="none" w:sz="0" w:space="0" w:color="auto"/>
        <w:right w:val="none" w:sz="0" w:space="0" w:color="auto"/>
      </w:divBdr>
    </w:div>
    <w:div w:id="236401648">
      <w:bodyDiv w:val="1"/>
      <w:marLeft w:val="0"/>
      <w:marRight w:val="0"/>
      <w:marTop w:val="0"/>
      <w:marBottom w:val="0"/>
      <w:divBdr>
        <w:top w:val="none" w:sz="0" w:space="0" w:color="auto"/>
        <w:left w:val="none" w:sz="0" w:space="0" w:color="auto"/>
        <w:bottom w:val="none" w:sz="0" w:space="0" w:color="auto"/>
        <w:right w:val="none" w:sz="0" w:space="0" w:color="auto"/>
      </w:divBdr>
    </w:div>
    <w:div w:id="250161153">
      <w:bodyDiv w:val="1"/>
      <w:marLeft w:val="0"/>
      <w:marRight w:val="0"/>
      <w:marTop w:val="0"/>
      <w:marBottom w:val="0"/>
      <w:divBdr>
        <w:top w:val="none" w:sz="0" w:space="0" w:color="auto"/>
        <w:left w:val="none" w:sz="0" w:space="0" w:color="auto"/>
        <w:bottom w:val="none" w:sz="0" w:space="0" w:color="auto"/>
        <w:right w:val="none" w:sz="0" w:space="0" w:color="auto"/>
      </w:divBdr>
    </w:div>
    <w:div w:id="259606735">
      <w:bodyDiv w:val="1"/>
      <w:marLeft w:val="0"/>
      <w:marRight w:val="0"/>
      <w:marTop w:val="0"/>
      <w:marBottom w:val="0"/>
      <w:divBdr>
        <w:top w:val="none" w:sz="0" w:space="0" w:color="auto"/>
        <w:left w:val="none" w:sz="0" w:space="0" w:color="auto"/>
        <w:bottom w:val="none" w:sz="0" w:space="0" w:color="auto"/>
        <w:right w:val="none" w:sz="0" w:space="0" w:color="auto"/>
      </w:divBdr>
    </w:div>
    <w:div w:id="261112837">
      <w:bodyDiv w:val="1"/>
      <w:marLeft w:val="0"/>
      <w:marRight w:val="0"/>
      <w:marTop w:val="0"/>
      <w:marBottom w:val="0"/>
      <w:divBdr>
        <w:top w:val="none" w:sz="0" w:space="0" w:color="auto"/>
        <w:left w:val="none" w:sz="0" w:space="0" w:color="auto"/>
        <w:bottom w:val="none" w:sz="0" w:space="0" w:color="auto"/>
        <w:right w:val="none" w:sz="0" w:space="0" w:color="auto"/>
      </w:divBdr>
    </w:div>
    <w:div w:id="267936407">
      <w:bodyDiv w:val="1"/>
      <w:marLeft w:val="0"/>
      <w:marRight w:val="0"/>
      <w:marTop w:val="0"/>
      <w:marBottom w:val="0"/>
      <w:divBdr>
        <w:top w:val="none" w:sz="0" w:space="0" w:color="auto"/>
        <w:left w:val="none" w:sz="0" w:space="0" w:color="auto"/>
        <w:bottom w:val="none" w:sz="0" w:space="0" w:color="auto"/>
        <w:right w:val="none" w:sz="0" w:space="0" w:color="auto"/>
      </w:divBdr>
    </w:div>
    <w:div w:id="281423785">
      <w:bodyDiv w:val="1"/>
      <w:marLeft w:val="0"/>
      <w:marRight w:val="0"/>
      <w:marTop w:val="0"/>
      <w:marBottom w:val="0"/>
      <w:divBdr>
        <w:top w:val="none" w:sz="0" w:space="0" w:color="auto"/>
        <w:left w:val="none" w:sz="0" w:space="0" w:color="auto"/>
        <w:bottom w:val="none" w:sz="0" w:space="0" w:color="auto"/>
        <w:right w:val="none" w:sz="0" w:space="0" w:color="auto"/>
      </w:divBdr>
    </w:div>
    <w:div w:id="282149394">
      <w:bodyDiv w:val="1"/>
      <w:marLeft w:val="0"/>
      <w:marRight w:val="0"/>
      <w:marTop w:val="0"/>
      <w:marBottom w:val="0"/>
      <w:divBdr>
        <w:top w:val="none" w:sz="0" w:space="0" w:color="auto"/>
        <w:left w:val="none" w:sz="0" w:space="0" w:color="auto"/>
        <w:bottom w:val="none" w:sz="0" w:space="0" w:color="auto"/>
        <w:right w:val="none" w:sz="0" w:space="0" w:color="auto"/>
      </w:divBdr>
    </w:div>
    <w:div w:id="292447127">
      <w:bodyDiv w:val="1"/>
      <w:marLeft w:val="0"/>
      <w:marRight w:val="0"/>
      <w:marTop w:val="0"/>
      <w:marBottom w:val="0"/>
      <w:divBdr>
        <w:top w:val="none" w:sz="0" w:space="0" w:color="auto"/>
        <w:left w:val="none" w:sz="0" w:space="0" w:color="auto"/>
        <w:bottom w:val="none" w:sz="0" w:space="0" w:color="auto"/>
        <w:right w:val="none" w:sz="0" w:space="0" w:color="auto"/>
      </w:divBdr>
    </w:div>
    <w:div w:id="294871897">
      <w:bodyDiv w:val="1"/>
      <w:marLeft w:val="0"/>
      <w:marRight w:val="0"/>
      <w:marTop w:val="0"/>
      <w:marBottom w:val="0"/>
      <w:divBdr>
        <w:top w:val="none" w:sz="0" w:space="0" w:color="auto"/>
        <w:left w:val="none" w:sz="0" w:space="0" w:color="auto"/>
        <w:bottom w:val="none" w:sz="0" w:space="0" w:color="auto"/>
        <w:right w:val="none" w:sz="0" w:space="0" w:color="auto"/>
      </w:divBdr>
    </w:div>
    <w:div w:id="296690921">
      <w:bodyDiv w:val="1"/>
      <w:marLeft w:val="0"/>
      <w:marRight w:val="0"/>
      <w:marTop w:val="0"/>
      <w:marBottom w:val="0"/>
      <w:divBdr>
        <w:top w:val="none" w:sz="0" w:space="0" w:color="auto"/>
        <w:left w:val="none" w:sz="0" w:space="0" w:color="auto"/>
        <w:bottom w:val="none" w:sz="0" w:space="0" w:color="auto"/>
        <w:right w:val="none" w:sz="0" w:space="0" w:color="auto"/>
      </w:divBdr>
    </w:div>
    <w:div w:id="297993906">
      <w:bodyDiv w:val="1"/>
      <w:marLeft w:val="0"/>
      <w:marRight w:val="0"/>
      <w:marTop w:val="0"/>
      <w:marBottom w:val="0"/>
      <w:divBdr>
        <w:top w:val="none" w:sz="0" w:space="0" w:color="auto"/>
        <w:left w:val="none" w:sz="0" w:space="0" w:color="auto"/>
        <w:bottom w:val="none" w:sz="0" w:space="0" w:color="auto"/>
        <w:right w:val="none" w:sz="0" w:space="0" w:color="auto"/>
      </w:divBdr>
    </w:div>
    <w:div w:id="314341436">
      <w:bodyDiv w:val="1"/>
      <w:marLeft w:val="0"/>
      <w:marRight w:val="0"/>
      <w:marTop w:val="0"/>
      <w:marBottom w:val="0"/>
      <w:divBdr>
        <w:top w:val="none" w:sz="0" w:space="0" w:color="auto"/>
        <w:left w:val="none" w:sz="0" w:space="0" w:color="auto"/>
        <w:bottom w:val="none" w:sz="0" w:space="0" w:color="auto"/>
        <w:right w:val="none" w:sz="0" w:space="0" w:color="auto"/>
      </w:divBdr>
    </w:div>
    <w:div w:id="326330040">
      <w:bodyDiv w:val="1"/>
      <w:marLeft w:val="0"/>
      <w:marRight w:val="0"/>
      <w:marTop w:val="0"/>
      <w:marBottom w:val="0"/>
      <w:divBdr>
        <w:top w:val="none" w:sz="0" w:space="0" w:color="auto"/>
        <w:left w:val="none" w:sz="0" w:space="0" w:color="auto"/>
        <w:bottom w:val="none" w:sz="0" w:space="0" w:color="auto"/>
        <w:right w:val="none" w:sz="0" w:space="0" w:color="auto"/>
      </w:divBdr>
    </w:div>
    <w:div w:id="331563574">
      <w:bodyDiv w:val="1"/>
      <w:marLeft w:val="0"/>
      <w:marRight w:val="0"/>
      <w:marTop w:val="0"/>
      <w:marBottom w:val="0"/>
      <w:divBdr>
        <w:top w:val="none" w:sz="0" w:space="0" w:color="auto"/>
        <w:left w:val="none" w:sz="0" w:space="0" w:color="auto"/>
        <w:bottom w:val="none" w:sz="0" w:space="0" w:color="auto"/>
        <w:right w:val="none" w:sz="0" w:space="0" w:color="auto"/>
      </w:divBdr>
    </w:div>
    <w:div w:id="358354705">
      <w:bodyDiv w:val="1"/>
      <w:marLeft w:val="0"/>
      <w:marRight w:val="0"/>
      <w:marTop w:val="0"/>
      <w:marBottom w:val="0"/>
      <w:divBdr>
        <w:top w:val="none" w:sz="0" w:space="0" w:color="auto"/>
        <w:left w:val="none" w:sz="0" w:space="0" w:color="auto"/>
        <w:bottom w:val="none" w:sz="0" w:space="0" w:color="auto"/>
        <w:right w:val="none" w:sz="0" w:space="0" w:color="auto"/>
      </w:divBdr>
    </w:div>
    <w:div w:id="384838597">
      <w:bodyDiv w:val="1"/>
      <w:marLeft w:val="0"/>
      <w:marRight w:val="0"/>
      <w:marTop w:val="0"/>
      <w:marBottom w:val="0"/>
      <w:divBdr>
        <w:top w:val="none" w:sz="0" w:space="0" w:color="auto"/>
        <w:left w:val="none" w:sz="0" w:space="0" w:color="auto"/>
        <w:bottom w:val="none" w:sz="0" w:space="0" w:color="auto"/>
        <w:right w:val="none" w:sz="0" w:space="0" w:color="auto"/>
      </w:divBdr>
    </w:div>
    <w:div w:id="388000366">
      <w:bodyDiv w:val="1"/>
      <w:marLeft w:val="0"/>
      <w:marRight w:val="0"/>
      <w:marTop w:val="0"/>
      <w:marBottom w:val="0"/>
      <w:divBdr>
        <w:top w:val="none" w:sz="0" w:space="0" w:color="auto"/>
        <w:left w:val="none" w:sz="0" w:space="0" w:color="auto"/>
        <w:bottom w:val="none" w:sz="0" w:space="0" w:color="auto"/>
        <w:right w:val="none" w:sz="0" w:space="0" w:color="auto"/>
      </w:divBdr>
      <w:divsChild>
        <w:div w:id="1495104532">
          <w:marLeft w:val="480"/>
          <w:marRight w:val="0"/>
          <w:marTop w:val="0"/>
          <w:marBottom w:val="0"/>
          <w:divBdr>
            <w:top w:val="none" w:sz="0" w:space="0" w:color="auto"/>
            <w:left w:val="none" w:sz="0" w:space="0" w:color="auto"/>
            <w:bottom w:val="none" w:sz="0" w:space="0" w:color="auto"/>
            <w:right w:val="none" w:sz="0" w:space="0" w:color="auto"/>
          </w:divBdr>
        </w:div>
        <w:div w:id="369499171">
          <w:marLeft w:val="480"/>
          <w:marRight w:val="0"/>
          <w:marTop w:val="0"/>
          <w:marBottom w:val="0"/>
          <w:divBdr>
            <w:top w:val="none" w:sz="0" w:space="0" w:color="auto"/>
            <w:left w:val="none" w:sz="0" w:space="0" w:color="auto"/>
            <w:bottom w:val="none" w:sz="0" w:space="0" w:color="auto"/>
            <w:right w:val="none" w:sz="0" w:space="0" w:color="auto"/>
          </w:divBdr>
        </w:div>
        <w:div w:id="913778977">
          <w:marLeft w:val="480"/>
          <w:marRight w:val="0"/>
          <w:marTop w:val="0"/>
          <w:marBottom w:val="0"/>
          <w:divBdr>
            <w:top w:val="none" w:sz="0" w:space="0" w:color="auto"/>
            <w:left w:val="none" w:sz="0" w:space="0" w:color="auto"/>
            <w:bottom w:val="none" w:sz="0" w:space="0" w:color="auto"/>
            <w:right w:val="none" w:sz="0" w:space="0" w:color="auto"/>
          </w:divBdr>
        </w:div>
        <w:div w:id="872886576">
          <w:marLeft w:val="480"/>
          <w:marRight w:val="0"/>
          <w:marTop w:val="0"/>
          <w:marBottom w:val="0"/>
          <w:divBdr>
            <w:top w:val="none" w:sz="0" w:space="0" w:color="auto"/>
            <w:left w:val="none" w:sz="0" w:space="0" w:color="auto"/>
            <w:bottom w:val="none" w:sz="0" w:space="0" w:color="auto"/>
            <w:right w:val="none" w:sz="0" w:space="0" w:color="auto"/>
          </w:divBdr>
        </w:div>
      </w:divsChild>
    </w:div>
    <w:div w:id="391078773">
      <w:bodyDiv w:val="1"/>
      <w:marLeft w:val="0"/>
      <w:marRight w:val="0"/>
      <w:marTop w:val="0"/>
      <w:marBottom w:val="0"/>
      <w:divBdr>
        <w:top w:val="none" w:sz="0" w:space="0" w:color="auto"/>
        <w:left w:val="none" w:sz="0" w:space="0" w:color="auto"/>
        <w:bottom w:val="none" w:sz="0" w:space="0" w:color="auto"/>
        <w:right w:val="none" w:sz="0" w:space="0" w:color="auto"/>
      </w:divBdr>
    </w:div>
    <w:div w:id="394276245">
      <w:bodyDiv w:val="1"/>
      <w:marLeft w:val="0"/>
      <w:marRight w:val="0"/>
      <w:marTop w:val="0"/>
      <w:marBottom w:val="0"/>
      <w:divBdr>
        <w:top w:val="none" w:sz="0" w:space="0" w:color="auto"/>
        <w:left w:val="none" w:sz="0" w:space="0" w:color="auto"/>
        <w:bottom w:val="none" w:sz="0" w:space="0" w:color="auto"/>
        <w:right w:val="none" w:sz="0" w:space="0" w:color="auto"/>
      </w:divBdr>
    </w:div>
    <w:div w:id="405882694">
      <w:bodyDiv w:val="1"/>
      <w:marLeft w:val="0"/>
      <w:marRight w:val="0"/>
      <w:marTop w:val="0"/>
      <w:marBottom w:val="0"/>
      <w:divBdr>
        <w:top w:val="none" w:sz="0" w:space="0" w:color="auto"/>
        <w:left w:val="none" w:sz="0" w:space="0" w:color="auto"/>
        <w:bottom w:val="none" w:sz="0" w:space="0" w:color="auto"/>
        <w:right w:val="none" w:sz="0" w:space="0" w:color="auto"/>
      </w:divBdr>
    </w:div>
    <w:div w:id="408583055">
      <w:bodyDiv w:val="1"/>
      <w:marLeft w:val="0"/>
      <w:marRight w:val="0"/>
      <w:marTop w:val="0"/>
      <w:marBottom w:val="0"/>
      <w:divBdr>
        <w:top w:val="none" w:sz="0" w:space="0" w:color="auto"/>
        <w:left w:val="none" w:sz="0" w:space="0" w:color="auto"/>
        <w:bottom w:val="none" w:sz="0" w:space="0" w:color="auto"/>
        <w:right w:val="none" w:sz="0" w:space="0" w:color="auto"/>
      </w:divBdr>
    </w:div>
    <w:div w:id="413863440">
      <w:bodyDiv w:val="1"/>
      <w:marLeft w:val="0"/>
      <w:marRight w:val="0"/>
      <w:marTop w:val="0"/>
      <w:marBottom w:val="0"/>
      <w:divBdr>
        <w:top w:val="none" w:sz="0" w:space="0" w:color="auto"/>
        <w:left w:val="none" w:sz="0" w:space="0" w:color="auto"/>
        <w:bottom w:val="none" w:sz="0" w:space="0" w:color="auto"/>
        <w:right w:val="none" w:sz="0" w:space="0" w:color="auto"/>
      </w:divBdr>
    </w:div>
    <w:div w:id="428040510">
      <w:bodyDiv w:val="1"/>
      <w:marLeft w:val="0"/>
      <w:marRight w:val="0"/>
      <w:marTop w:val="0"/>
      <w:marBottom w:val="0"/>
      <w:divBdr>
        <w:top w:val="none" w:sz="0" w:space="0" w:color="auto"/>
        <w:left w:val="none" w:sz="0" w:space="0" w:color="auto"/>
        <w:bottom w:val="none" w:sz="0" w:space="0" w:color="auto"/>
        <w:right w:val="none" w:sz="0" w:space="0" w:color="auto"/>
      </w:divBdr>
    </w:div>
    <w:div w:id="438065417">
      <w:bodyDiv w:val="1"/>
      <w:marLeft w:val="0"/>
      <w:marRight w:val="0"/>
      <w:marTop w:val="0"/>
      <w:marBottom w:val="0"/>
      <w:divBdr>
        <w:top w:val="none" w:sz="0" w:space="0" w:color="auto"/>
        <w:left w:val="none" w:sz="0" w:space="0" w:color="auto"/>
        <w:bottom w:val="none" w:sz="0" w:space="0" w:color="auto"/>
        <w:right w:val="none" w:sz="0" w:space="0" w:color="auto"/>
      </w:divBdr>
    </w:div>
    <w:div w:id="439838578">
      <w:bodyDiv w:val="1"/>
      <w:marLeft w:val="0"/>
      <w:marRight w:val="0"/>
      <w:marTop w:val="0"/>
      <w:marBottom w:val="0"/>
      <w:divBdr>
        <w:top w:val="none" w:sz="0" w:space="0" w:color="auto"/>
        <w:left w:val="none" w:sz="0" w:space="0" w:color="auto"/>
        <w:bottom w:val="none" w:sz="0" w:space="0" w:color="auto"/>
        <w:right w:val="none" w:sz="0" w:space="0" w:color="auto"/>
      </w:divBdr>
    </w:div>
    <w:div w:id="440419786">
      <w:bodyDiv w:val="1"/>
      <w:marLeft w:val="0"/>
      <w:marRight w:val="0"/>
      <w:marTop w:val="0"/>
      <w:marBottom w:val="0"/>
      <w:divBdr>
        <w:top w:val="none" w:sz="0" w:space="0" w:color="auto"/>
        <w:left w:val="none" w:sz="0" w:space="0" w:color="auto"/>
        <w:bottom w:val="none" w:sz="0" w:space="0" w:color="auto"/>
        <w:right w:val="none" w:sz="0" w:space="0" w:color="auto"/>
      </w:divBdr>
    </w:div>
    <w:div w:id="443769679">
      <w:bodyDiv w:val="1"/>
      <w:marLeft w:val="0"/>
      <w:marRight w:val="0"/>
      <w:marTop w:val="0"/>
      <w:marBottom w:val="0"/>
      <w:divBdr>
        <w:top w:val="none" w:sz="0" w:space="0" w:color="auto"/>
        <w:left w:val="none" w:sz="0" w:space="0" w:color="auto"/>
        <w:bottom w:val="none" w:sz="0" w:space="0" w:color="auto"/>
        <w:right w:val="none" w:sz="0" w:space="0" w:color="auto"/>
      </w:divBdr>
    </w:div>
    <w:div w:id="451751617">
      <w:bodyDiv w:val="1"/>
      <w:marLeft w:val="0"/>
      <w:marRight w:val="0"/>
      <w:marTop w:val="0"/>
      <w:marBottom w:val="0"/>
      <w:divBdr>
        <w:top w:val="none" w:sz="0" w:space="0" w:color="auto"/>
        <w:left w:val="none" w:sz="0" w:space="0" w:color="auto"/>
        <w:bottom w:val="none" w:sz="0" w:space="0" w:color="auto"/>
        <w:right w:val="none" w:sz="0" w:space="0" w:color="auto"/>
      </w:divBdr>
    </w:div>
    <w:div w:id="455368763">
      <w:bodyDiv w:val="1"/>
      <w:marLeft w:val="0"/>
      <w:marRight w:val="0"/>
      <w:marTop w:val="0"/>
      <w:marBottom w:val="0"/>
      <w:divBdr>
        <w:top w:val="none" w:sz="0" w:space="0" w:color="auto"/>
        <w:left w:val="none" w:sz="0" w:space="0" w:color="auto"/>
        <w:bottom w:val="none" w:sz="0" w:space="0" w:color="auto"/>
        <w:right w:val="none" w:sz="0" w:space="0" w:color="auto"/>
      </w:divBdr>
    </w:div>
    <w:div w:id="455492790">
      <w:bodyDiv w:val="1"/>
      <w:marLeft w:val="0"/>
      <w:marRight w:val="0"/>
      <w:marTop w:val="0"/>
      <w:marBottom w:val="0"/>
      <w:divBdr>
        <w:top w:val="none" w:sz="0" w:space="0" w:color="auto"/>
        <w:left w:val="none" w:sz="0" w:space="0" w:color="auto"/>
        <w:bottom w:val="none" w:sz="0" w:space="0" w:color="auto"/>
        <w:right w:val="none" w:sz="0" w:space="0" w:color="auto"/>
      </w:divBdr>
    </w:div>
    <w:div w:id="457383346">
      <w:bodyDiv w:val="1"/>
      <w:marLeft w:val="0"/>
      <w:marRight w:val="0"/>
      <w:marTop w:val="0"/>
      <w:marBottom w:val="0"/>
      <w:divBdr>
        <w:top w:val="none" w:sz="0" w:space="0" w:color="auto"/>
        <w:left w:val="none" w:sz="0" w:space="0" w:color="auto"/>
        <w:bottom w:val="none" w:sz="0" w:space="0" w:color="auto"/>
        <w:right w:val="none" w:sz="0" w:space="0" w:color="auto"/>
      </w:divBdr>
    </w:div>
    <w:div w:id="457841324">
      <w:bodyDiv w:val="1"/>
      <w:marLeft w:val="0"/>
      <w:marRight w:val="0"/>
      <w:marTop w:val="0"/>
      <w:marBottom w:val="0"/>
      <w:divBdr>
        <w:top w:val="none" w:sz="0" w:space="0" w:color="auto"/>
        <w:left w:val="none" w:sz="0" w:space="0" w:color="auto"/>
        <w:bottom w:val="none" w:sz="0" w:space="0" w:color="auto"/>
        <w:right w:val="none" w:sz="0" w:space="0" w:color="auto"/>
      </w:divBdr>
    </w:div>
    <w:div w:id="466433611">
      <w:bodyDiv w:val="1"/>
      <w:marLeft w:val="0"/>
      <w:marRight w:val="0"/>
      <w:marTop w:val="0"/>
      <w:marBottom w:val="0"/>
      <w:divBdr>
        <w:top w:val="none" w:sz="0" w:space="0" w:color="auto"/>
        <w:left w:val="none" w:sz="0" w:space="0" w:color="auto"/>
        <w:bottom w:val="none" w:sz="0" w:space="0" w:color="auto"/>
        <w:right w:val="none" w:sz="0" w:space="0" w:color="auto"/>
      </w:divBdr>
    </w:div>
    <w:div w:id="467864172">
      <w:bodyDiv w:val="1"/>
      <w:marLeft w:val="0"/>
      <w:marRight w:val="0"/>
      <w:marTop w:val="0"/>
      <w:marBottom w:val="0"/>
      <w:divBdr>
        <w:top w:val="none" w:sz="0" w:space="0" w:color="auto"/>
        <w:left w:val="none" w:sz="0" w:space="0" w:color="auto"/>
        <w:bottom w:val="none" w:sz="0" w:space="0" w:color="auto"/>
        <w:right w:val="none" w:sz="0" w:space="0" w:color="auto"/>
      </w:divBdr>
    </w:div>
    <w:div w:id="483590987">
      <w:bodyDiv w:val="1"/>
      <w:marLeft w:val="0"/>
      <w:marRight w:val="0"/>
      <w:marTop w:val="0"/>
      <w:marBottom w:val="0"/>
      <w:divBdr>
        <w:top w:val="none" w:sz="0" w:space="0" w:color="auto"/>
        <w:left w:val="none" w:sz="0" w:space="0" w:color="auto"/>
        <w:bottom w:val="none" w:sz="0" w:space="0" w:color="auto"/>
        <w:right w:val="none" w:sz="0" w:space="0" w:color="auto"/>
      </w:divBdr>
    </w:div>
    <w:div w:id="491916020">
      <w:bodyDiv w:val="1"/>
      <w:marLeft w:val="0"/>
      <w:marRight w:val="0"/>
      <w:marTop w:val="0"/>
      <w:marBottom w:val="0"/>
      <w:divBdr>
        <w:top w:val="none" w:sz="0" w:space="0" w:color="auto"/>
        <w:left w:val="none" w:sz="0" w:space="0" w:color="auto"/>
        <w:bottom w:val="none" w:sz="0" w:space="0" w:color="auto"/>
        <w:right w:val="none" w:sz="0" w:space="0" w:color="auto"/>
      </w:divBdr>
    </w:div>
    <w:div w:id="504976909">
      <w:bodyDiv w:val="1"/>
      <w:marLeft w:val="0"/>
      <w:marRight w:val="0"/>
      <w:marTop w:val="0"/>
      <w:marBottom w:val="0"/>
      <w:divBdr>
        <w:top w:val="none" w:sz="0" w:space="0" w:color="auto"/>
        <w:left w:val="none" w:sz="0" w:space="0" w:color="auto"/>
        <w:bottom w:val="none" w:sz="0" w:space="0" w:color="auto"/>
        <w:right w:val="none" w:sz="0" w:space="0" w:color="auto"/>
      </w:divBdr>
    </w:div>
    <w:div w:id="512957493">
      <w:bodyDiv w:val="1"/>
      <w:marLeft w:val="0"/>
      <w:marRight w:val="0"/>
      <w:marTop w:val="0"/>
      <w:marBottom w:val="0"/>
      <w:divBdr>
        <w:top w:val="none" w:sz="0" w:space="0" w:color="auto"/>
        <w:left w:val="none" w:sz="0" w:space="0" w:color="auto"/>
        <w:bottom w:val="none" w:sz="0" w:space="0" w:color="auto"/>
        <w:right w:val="none" w:sz="0" w:space="0" w:color="auto"/>
      </w:divBdr>
    </w:div>
    <w:div w:id="517432475">
      <w:bodyDiv w:val="1"/>
      <w:marLeft w:val="0"/>
      <w:marRight w:val="0"/>
      <w:marTop w:val="0"/>
      <w:marBottom w:val="0"/>
      <w:divBdr>
        <w:top w:val="none" w:sz="0" w:space="0" w:color="auto"/>
        <w:left w:val="none" w:sz="0" w:space="0" w:color="auto"/>
        <w:bottom w:val="none" w:sz="0" w:space="0" w:color="auto"/>
        <w:right w:val="none" w:sz="0" w:space="0" w:color="auto"/>
      </w:divBdr>
    </w:div>
    <w:div w:id="518398902">
      <w:bodyDiv w:val="1"/>
      <w:marLeft w:val="0"/>
      <w:marRight w:val="0"/>
      <w:marTop w:val="0"/>
      <w:marBottom w:val="0"/>
      <w:divBdr>
        <w:top w:val="none" w:sz="0" w:space="0" w:color="auto"/>
        <w:left w:val="none" w:sz="0" w:space="0" w:color="auto"/>
        <w:bottom w:val="none" w:sz="0" w:space="0" w:color="auto"/>
        <w:right w:val="none" w:sz="0" w:space="0" w:color="auto"/>
      </w:divBdr>
    </w:div>
    <w:div w:id="523711017">
      <w:bodyDiv w:val="1"/>
      <w:marLeft w:val="0"/>
      <w:marRight w:val="0"/>
      <w:marTop w:val="0"/>
      <w:marBottom w:val="0"/>
      <w:divBdr>
        <w:top w:val="none" w:sz="0" w:space="0" w:color="auto"/>
        <w:left w:val="none" w:sz="0" w:space="0" w:color="auto"/>
        <w:bottom w:val="none" w:sz="0" w:space="0" w:color="auto"/>
        <w:right w:val="none" w:sz="0" w:space="0" w:color="auto"/>
      </w:divBdr>
    </w:div>
    <w:div w:id="533426029">
      <w:bodyDiv w:val="1"/>
      <w:marLeft w:val="0"/>
      <w:marRight w:val="0"/>
      <w:marTop w:val="0"/>
      <w:marBottom w:val="0"/>
      <w:divBdr>
        <w:top w:val="none" w:sz="0" w:space="0" w:color="auto"/>
        <w:left w:val="none" w:sz="0" w:space="0" w:color="auto"/>
        <w:bottom w:val="none" w:sz="0" w:space="0" w:color="auto"/>
        <w:right w:val="none" w:sz="0" w:space="0" w:color="auto"/>
      </w:divBdr>
    </w:div>
    <w:div w:id="534734442">
      <w:bodyDiv w:val="1"/>
      <w:marLeft w:val="0"/>
      <w:marRight w:val="0"/>
      <w:marTop w:val="0"/>
      <w:marBottom w:val="0"/>
      <w:divBdr>
        <w:top w:val="none" w:sz="0" w:space="0" w:color="auto"/>
        <w:left w:val="none" w:sz="0" w:space="0" w:color="auto"/>
        <w:bottom w:val="none" w:sz="0" w:space="0" w:color="auto"/>
        <w:right w:val="none" w:sz="0" w:space="0" w:color="auto"/>
      </w:divBdr>
    </w:div>
    <w:div w:id="546332007">
      <w:bodyDiv w:val="1"/>
      <w:marLeft w:val="0"/>
      <w:marRight w:val="0"/>
      <w:marTop w:val="0"/>
      <w:marBottom w:val="0"/>
      <w:divBdr>
        <w:top w:val="none" w:sz="0" w:space="0" w:color="auto"/>
        <w:left w:val="none" w:sz="0" w:space="0" w:color="auto"/>
        <w:bottom w:val="none" w:sz="0" w:space="0" w:color="auto"/>
        <w:right w:val="none" w:sz="0" w:space="0" w:color="auto"/>
      </w:divBdr>
    </w:div>
    <w:div w:id="548733429">
      <w:bodyDiv w:val="1"/>
      <w:marLeft w:val="0"/>
      <w:marRight w:val="0"/>
      <w:marTop w:val="0"/>
      <w:marBottom w:val="0"/>
      <w:divBdr>
        <w:top w:val="none" w:sz="0" w:space="0" w:color="auto"/>
        <w:left w:val="none" w:sz="0" w:space="0" w:color="auto"/>
        <w:bottom w:val="none" w:sz="0" w:space="0" w:color="auto"/>
        <w:right w:val="none" w:sz="0" w:space="0" w:color="auto"/>
      </w:divBdr>
    </w:div>
    <w:div w:id="549192691">
      <w:bodyDiv w:val="1"/>
      <w:marLeft w:val="0"/>
      <w:marRight w:val="0"/>
      <w:marTop w:val="0"/>
      <w:marBottom w:val="0"/>
      <w:divBdr>
        <w:top w:val="none" w:sz="0" w:space="0" w:color="auto"/>
        <w:left w:val="none" w:sz="0" w:space="0" w:color="auto"/>
        <w:bottom w:val="none" w:sz="0" w:space="0" w:color="auto"/>
        <w:right w:val="none" w:sz="0" w:space="0" w:color="auto"/>
      </w:divBdr>
    </w:div>
    <w:div w:id="558632732">
      <w:bodyDiv w:val="1"/>
      <w:marLeft w:val="0"/>
      <w:marRight w:val="0"/>
      <w:marTop w:val="0"/>
      <w:marBottom w:val="0"/>
      <w:divBdr>
        <w:top w:val="none" w:sz="0" w:space="0" w:color="auto"/>
        <w:left w:val="none" w:sz="0" w:space="0" w:color="auto"/>
        <w:bottom w:val="none" w:sz="0" w:space="0" w:color="auto"/>
        <w:right w:val="none" w:sz="0" w:space="0" w:color="auto"/>
      </w:divBdr>
    </w:div>
    <w:div w:id="558710279">
      <w:bodyDiv w:val="1"/>
      <w:marLeft w:val="0"/>
      <w:marRight w:val="0"/>
      <w:marTop w:val="0"/>
      <w:marBottom w:val="0"/>
      <w:divBdr>
        <w:top w:val="none" w:sz="0" w:space="0" w:color="auto"/>
        <w:left w:val="none" w:sz="0" w:space="0" w:color="auto"/>
        <w:bottom w:val="none" w:sz="0" w:space="0" w:color="auto"/>
        <w:right w:val="none" w:sz="0" w:space="0" w:color="auto"/>
      </w:divBdr>
    </w:div>
    <w:div w:id="562253863">
      <w:bodyDiv w:val="1"/>
      <w:marLeft w:val="0"/>
      <w:marRight w:val="0"/>
      <w:marTop w:val="0"/>
      <w:marBottom w:val="0"/>
      <w:divBdr>
        <w:top w:val="none" w:sz="0" w:space="0" w:color="auto"/>
        <w:left w:val="none" w:sz="0" w:space="0" w:color="auto"/>
        <w:bottom w:val="none" w:sz="0" w:space="0" w:color="auto"/>
        <w:right w:val="none" w:sz="0" w:space="0" w:color="auto"/>
      </w:divBdr>
    </w:div>
    <w:div w:id="563418858">
      <w:bodyDiv w:val="1"/>
      <w:marLeft w:val="0"/>
      <w:marRight w:val="0"/>
      <w:marTop w:val="0"/>
      <w:marBottom w:val="0"/>
      <w:divBdr>
        <w:top w:val="none" w:sz="0" w:space="0" w:color="auto"/>
        <w:left w:val="none" w:sz="0" w:space="0" w:color="auto"/>
        <w:bottom w:val="none" w:sz="0" w:space="0" w:color="auto"/>
        <w:right w:val="none" w:sz="0" w:space="0" w:color="auto"/>
      </w:divBdr>
    </w:div>
    <w:div w:id="568422197">
      <w:bodyDiv w:val="1"/>
      <w:marLeft w:val="0"/>
      <w:marRight w:val="0"/>
      <w:marTop w:val="0"/>
      <w:marBottom w:val="0"/>
      <w:divBdr>
        <w:top w:val="none" w:sz="0" w:space="0" w:color="auto"/>
        <w:left w:val="none" w:sz="0" w:space="0" w:color="auto"/>
        <w:bottom w:val="none" w:sz="0" w:space="0" w:color="auto"/>
        <w:right w:val="none" w:sz="0" w:space="0" w:color="auto"/>
      </w:divBdr>
    </w:div>
    <w:div w:id="577057506">
      <w:bodyDiv w:val="1"/>
      <w:marLeft w:val="0"/>
      <w:marRight w:val="0"/>
      <w:marTop w:val="0"/>
      <w:marBottom w:val="0"/>
      <w:divBdr>
        <w:top w:val="none" w:sz="0" w:space="0" w:color="auto"/>
        <w:left w:val="none" w:sz="0" w:space="0" w:color="auto"/>
        <w:bottom w:val="none" w:sz="0" w:space="0" w:color="auto"/>
        <w:right w:val="none" w:sz="0" w:space="0" w:color="auto"/>
      </w:divBdr>
    </w:div>
    <w:div w:id="587924471">
      <w:bodyDiv w:val="1"/>
      <w:marLeft w:val="0"/>
      <w:marRight w:val="0"/>
      <w:marTop w:val="0"/>
      <w:marBottom w:val="0"/>
      <w:divBdr>
        <w:top w:val="none" w:sz="0" w:space="0" w:color="auto"/>
        <w:left w:val="none" w:sz="0" w:space="0" w:color="auto"/>
        <w:bottom w:val="none" w:sz="0" w:space="0" w:color="auto"/>
        <w:right w:val="none" w:sz="0" w:space="0" w:color="auto"/>
      </w:divBdr>
    </w:div>
    <w:div w:id="604118006">
      <w:bodyDiv w:val="1"/>
      <w:marLeft w:val="0"/>
      <w:marRight w:val="0"/>
      <w:marTop w:val="0"/>
      <w:marBottom w:val="0"/>
      <w:divBdr>
        <w:top w:val="none" w:sz="0" w:space="0" w:color="auto"/>
        <w:left w:val="none" w:sz="0" w:space="0" w:color="auto"/>
        <w:bottom w:val="none" w:sz="0" w:space="0" w:color="auto"/>
        <w:right w:val="none" w:sz="0" w:space="0" w:color="auto"/>
      </w:divBdr>
    </w:div>
    <w:div w:id="605887990">
      <w:bodyDiv w:val="1"/>
      <w:marLeft w:val="0"/>
      <w:marRight w:val="0"/>
      <w:marTop w:val="0"/>
      <w:marBottom w:val="0"/>
      <w:divBdr>
        <w:top w:val="none" w:sz="0" w:space="0" w:color="auto"/>
        <w:left w:val="none" w:sz="0" w:space="0" w:color="auto"/>
        <w:bottom w:val="none" w:sz="0" w:space="0" w:color="auto"/>
        <w:right w:val="none" w:sz="0" w:space="0" w:color="auto"/>
      </w:divBdr>
    </w:div>
    <w:div w:id="609896643">
      <w:bodyDiv w:val="1"/>
      <w:marLeft w:val="0"/>
      <w:marRight w:val="0"/>
      <w:marTop w:val="0"/>
      <w:marBottom w:val="0"/>
      <w:divBdr>
        <w:top w:val="none" w:sz="0" w:space="0" w:color="auto"/>
        <w:left w:val="none" w:sz="0" w:space="0" w:color="auto"/>
        <w:bottom w:val="none" w:sz="0" w:space="0" w:color="auto"/>
        <w:right w:val="none" w:sz="0" w:space="0" w:color="auto"/>
      </w:divBdr>
    </w:div>
    <w:div w:id="610207917">
      <w:bodyDiv w:val="1"/>
      <w:marLeft w:val="0"/>
      <w:marRight w:val="0"/>
      <w:marTop w:val="0"/>
      <w:marBottom w:val="0"/>
      <w:divBdr>
        <w:top w:val="none" w:sz="0" w:space="0" w:color="auto"/>
        <w:left w:val="none" w:sz="0" w:space="0" w:color="auto"/>
        <w:bottom w:val="none" w:sz="0" w:space="0" w:color="auto"/>
        <w:right w:val="none" w:sz="0" w:space="0" w:color="auto"/>
      </w:divBdr>
    </w:div>
    <w:div w:id="617420892">
      <w:bodyDiv w:val="1"/>
      <w:marLeft w:val="0"/>
      <w:marRight w:val="0"/>
      <w:marTop w:val="0"/>
      <w:marBottom w:val="0"/>
      <w:divBdr>
        <w:top w:val="none" w:sz="0" w:space="0" w:color="auto"/>
        <w:left w:val="none" w:sz="0" w:space="0" w:color="auto"/>
        <w:bottom w:val="none" w:sz="0" w:space="0" w:color="auto"/>
        <w:right w:val="none" w:sz="0" w:space="0" w:color="auto"/>
      </w:divBdr>
    </w:div>
    <w:div w:id="626398994">
      <w:bodyDiv w:val="1"/>
      <w:marLeft w:val="0"/>
      <w:marRight w:val="0"/>
      <w:marTop w:val="0"/>
      <w:marBottom w:val="0"/>
      <w:divBdr>
        <w:top w:val="none" w:sz="0" w:space="0" w:color="auto"/>
        <w:left w:val="none" w:sz="0" w:space="0" w:color="auto"/>
        <w:bottom w:val="none" w:sz="0" w:space="0" w:color="auto"/>
        <w:right w:val="none" w:sz="0" w:space="0" w:color="auto"/>
      </w:divBdr>
    </w:div>
    <w:div w:id="667488628">
      <w:bodyDiv w:val="1"/>
      <w:marLeft w:val="0"/>
      <w:marRight w:val="0"/>
      <w:marTop w:val="0"/>
      <w:marBottom w:val="0"/>
      <w:divBdr>
        <w:top w:val="none" w:sz="0" w:space="0" w:color="auto"/>
        <w:left w:val="none" w:sz="0" w:space="0" w:color="auto"/>
        <w:bottom w:val="none" w:sz="0" w:space="0" w:color="auto"/>
        <w:right w:val="none" w:sz="0" w:space="0" w:color="auto"/>
      </w:divBdr>
      <w:divsChild>
        <w:div w:id="1364013153">
          <w:marLeft w:val="0"/>
          <w:marRight w:val="0"/>
          <w:marTop w:val="0"/>
          <w:marBottom w:val="0"/>
          <w:divBdr>
            <w:top w:val="none" w:sz="0" w:space="0" w:color="auto"/>
            <w:left w:val="none" w:sz="0" w:space="0" w:color="auto"/>
            <w:bottom w:val="none" w:sz="0" w:space="0" w:color="auto"/>
            <w:right w:val="none" w:sz="0" w:space="0" w:color="auto"/>
          </w:divBdr>
        </w:div>
        <w:div w:id="1138455280">
          <w:marLeft w:val="0"/>
          <w:marRight w:val="0"/>
          <w:marTop w:val="0"/>
          <w:marBottom w:val="0"/>
          <w:divBdr>
            <w:top w:val="none" w:sz="0" w:space="0" w:color="auto"/>
            <w:left w:val="none" w:sz="0" w:space="0" w:color="auto"/>
            <w:bottom w:val="none" w:sz="0" w:space="0" w:color="auto"/>
            <w:right w:val="none" w:sz="0" w:space="0" w:color="auto"/>
          </w:divBdr>
        </w:div>
        <w:div w:id="854348804">
          <w:marLeft w:val="0"/>
          <w:marRight w:val="0"/>
          <w:marTop w:val="0"/>
          <w:marBottom w:val="0"/>
          <w:divBdr>
            <w:top w:val="none" w:sz="0" w:space="0" w:color="auto"/>
            <w:left w:val="none" w:sz="0" w:space="0" w:color="auto"/>
            <w:bottom w:val="none" w:sz="0" w:space="0" w:color="auto"/>
            <w:right w:val="none" w:sz="0" w:space="0" w:color="auto"/>
          </w:divBdr>
        </w:div>
        <w:div w:id="2030905923">
          <w:marLeft w:val="0"/>
          <w:marRight w:val="0"/>
          <w:marTop w:val="0"/>
          <w:marBottom w:val="0"/>
          <w:divBdr>
            <w:top w:val="none" w:sz="0" w:space="0" w:color="auto"/>
            <w:left w:val="none" w:sz="0" w:space="0" w:color="auto"/>
            <w:bottom w:val="none" w:sz="0" w:space="0" w:color="auto"/>
            <w:right w:val="none" w:sz="0" w:space="0" w:color="auto"/>
          </w:divBdr>
        </w:div>
        <w:div w:id="1639265009">
          <w:marLeft w:val="0"/>
          <w:marRight w:val="0"/>
          <w:marTop w:val="0"/>
          <w:marBottom w:val="0"/>
          <w:divBdr>
            <w:top w:val="none" w:sz="0" w:space="0" w:color="auto"/>
            <w:left w:val="none" w:sz="0" w:space="0" w:color="auto"/>
            <w:bottom w:val="none" w:sz="0" w:space="0" w:color="auto"/>
            <w:right w:val="none" w:sz="0" w:space="0" w:color="auto"/>
          </w:divBdr>
        </w:div>
        <w:div w:id="1177383000">
          <w:marLeft w:val="0"/>
          <w:marRight w:val="0"/>
          <w:marTop w:val="0"/>
          <w:marBottom w:val="0"/>
          <w:divBdr>
            <w:top w:val="none" w:sz="0" w:space="0" w:color="auto"/>
            <w:left w:val="none" w:sz="0" w:space="0" w:color="auto"/>
            <w:bottom w:val="none" w:sz="0" w:space="0" w:color="auto"/>
            <w:right w:val="none" w:sz="0" w:space="0" w:color="auto"/>
          </w:divBdr>
        </w:div>
      </w:divsChild>
    </w:div>
    <w:div w:id="669136840">
      <w:bodyDiv w:val="1"/>
      <w:marLeft w:val="0"/>
      <w:marRight w:val="0"/>
      <w:marTop w:val="0"/>
      <w:marBottom w:val="0"/>
      <w:divBdr>
        <w:top w:val="none" w:sz="0" w:space="0" w:color="auto"/>
        <w:left w:val="none" w:sz="0" w:space="0" w:color="auto"/>
        <w:bottom w:val="none" w:sz="0" w:space="0" w:color="auto"/>
        <w:right w:val="none" w:sz="0" w:space="0" w:color="auto"/>
      </w:divBdr>
    </w:div>
    <w:div w:id="685399559">
      <w:bodyDiv w:val="1"/>
      <w:marLeft w:val="0"/>
      <w:marRight w:val="0"/>
      <w:marTop w:val="0"/>
      <w:marBottom w:val="0"/>
      <w:divBdr>
        <w:top w:val="none" w:sz="0" w:space="0" w:color="auto"/>
        <w:left w:val="none" w:sz="0" w:space="0" w:color="auto"/>
        <w:bottom w:val="none" w:sz="0" w:space="0" w:color="auto"/>
        <w:right w:val="none" w:sz="0" w:space="0" w:color="auto"/>
      </w:divBdr>
    </w:div>
    <w:div w:id="694618105">
      <w:bodyDiv w:val="1"/>
      <w:marLeft w:val="0"/>
      <w:marRight w:val="0"/>
      <w:marTop w:val="0"/>
      <w:marBottom w:val="0"/>
      <w:divBdr>
        <w:top w:val="none" w:sz="0" w:space="0" w:color="auto"/>
        <w:left w:val="none" w:sz="0" w:space="0" w:color="auto"/>
        <w:bottom w:val="none" w:sz="0" w:space="0" w:color="auto"/>
        <w:right w:val="none" w:sz="0" w:space="0" w:color="auto"/>
      </w:divBdr>
    </w:div>
    <w:div w:id="703795555">
      <w:bodyDiv w:val="1"/>
      <w:marLeft w:val="0"/>
      <w:marRight w:val="0"/>
      <w:marTop w:val="0"/>
      <w:marBottom w:val="0"/>
      <w:divBdr>
        <w:top w:val="none" w:sz="0" w:space="0" w:color="auto"/>
        <w:left w:val="none" w:sz="0" w:space="0" w:color="auto"/>
        <w:bottom w:val="none" w:sz="0" w:space="0" w:color="auto"/>
        <w:right w:val="none" w:sz="0" w:space="0" w:color="auto"/>
      </w:divBdr>
    </w:div>
    <w:div w:id="718284177">
      <w:bodyDiv w:val="1"/>
      <w:marLeft w:val="0"/>
      <w:marRight w:val="0"/>
      <w:marTop w:val="0"/>
      <w:marBottom w:val="0"/>
      <w:divBdr>
        <w:top w:val="none" w:sz="0" w:space="0" w:color="auto"/>
        <w:left w:val="none" w:sz="0" w:space="0" w:color="auto"/>
        <w:bottom w:val="none" w:sz="0" w:space="0" w:color="auto"/>
        <w:right w:val="none" w:sz="0" w:space="0" w:color="auto"/>
      </w:divBdr>
    </w:div>
    <w:div w:id="723526078">
      <w:bodyDiv w:val="1"/>
      <w:marLeft w:val="0"/>
      <w:marRight w:val="0"/>
      <w:marTop w:val="0"/>
      <w:marBottom w:val="0"/>
      <w:divBdr>
        <w:top w:val="none" w:sz="0" w:space="0" w:color="auto"/>
        <w:left w:val="none" w:sz="0" w:space="0" w:color="auto"/>
        <w:bottom w:val="none" w:sz="0" w:space="0" w:color="auto"/>
        <w:right w:val="none" w:sz="0" w:space="0" w:color="auto"/>
      </w:divBdr>
    </w:div>
    <w:div w:id="729160380">
      <w:bodyDiv w:val="1"/>
      <w:marLeft w:val="0"/>
      <w:marRight w:val="0"/>
      <w:marTop w:val="0"/>
      <w:marBottom w:val="0"/>
      <w:divBdr>
        <w:top w:val="none" w:sz="0" w:space="0" w:color="auto"/>
        <w:left w:val="none" w:sz="0" w:space="0" w:color="auto"/>
        <w:bottom w:val="none" w:sz="0" w:space="0" w:color="auto"/>
        <w:right w:val="none" w:sz="0" w:space="0" w:color="auto"/>
      </w:divBdr>
    </w:div>
    <w:div w:id="738862290">
      <w:bodyDiv w:val="1"/>
      <w:marLeft w:val="0"/>
      <w:marRight w:val="0"/>
      <w:marTop w:val="0"/>
      <w:marBottom w:val="0"/>
      <w:divBdr>
        <w:top w:val="none" w:sz="0" w:space="0" w:color="auto"/>
        <w:left w:val="none" w:sz="0" w:space="0" w:color="auto"/>
        <w:bottom w:val="none" w:sz="0" w:space="0" w:color="auto"/>
        <w:right w:val="none" w:sz="0" w:space="0" w:color="auto"/>
      </w:divBdr>
      <w:divsChild>
        <w:div w:id="520824363">
          <w:marLeft w:val="480"/>
          <w:marRight w:val="0"/>
          <w:marTop w:val="0"/>
          <w:marBottom w:val="0"/>
          <w:divBdr>
            <w:top w:val="none" w:sz="0" w:space="0" w:color="auto"/>
            <w:left w:val="none" w:sz="0" w:space="0" w:color="auto"/>
            <w:bottom w:val="none" w:sz="0" w:space="0" w:color="auto"/>
            <w:right w:val="none" w:sz="0" w:space="0" w:color="auto"/>
          </w:divBdr>
        </w:div>
        <w:div w:id="1873881821">
          <w:marLeft w:val="480"/>
          <w:marRight w:val="0"/>
          <w:marTop w:val="0"/>
          <w:marBottom w:val="0"/>
          <w:divBdr>
            <w:top w:val="none" w:sz="0" w:space="0" w:color="auto"/>
            <w:left w:val="none" w:sz="0" w:space="0" w:color="auto"/>
            <w:bottom w:val="none" w:sz="0" w:space="0" w:color="auto"/>
            <w:right w:val="none" w:sz="0" w:space="0" w:color="auto"/>
          </w:divBdr>
        </w:div>
      </w:divsChild>
    </w:div>
    <w:div w:id="741373041">
      <w:bodyDiv w:val="1"/>
      <w:marLeft w:val="0"/>
      <w:marRight w:val="0"/>
      <w:marTop w:val="0"/>
      <w:marBottom w:val="0"/>
      <w:divBdr>
        <w:top w:val="none" w:sz="0" w:space="0" w:color="auto"/>
        <w:left w:val="none" w:sz="0" w:space="0" w:color="auto"/>
        <w:bottom w:val="none" w:sz="0" w:space="0" w:color="auto"/>
        <w:right w:val="none" w:sz="0" w:space="0" w:color="auto"/>
      </w:divBdr>
    </w:div>
    <w:div w:id="742795729">
      <w:bodyDiv w:val="1"/>
      <w:marLeft w:val="0"/>
      <w:marRight w:val="0"/>
      <w:marTop w:val="0"/>
      <w:marBottom w:val="0"/>
      <w:divBdr>
        <w:top w:val="none" w:sz="0" w:space="0" w:color="auto"/>
        <w:left w:val="none" w:sz="0" w:space="0" w:color="auto"/>
        <w:bottom w:val="none" w:sz="0" w:space="0" w:color="auto"/>
        <w:right w:val="none" w:sz="0" w:space="0" w:color="auto"/>
      </w:divBdr>
    </w:div>
    <w:div w:id="761684048">
      <w:bodyDiv w:val="1"/>
      <w:marLeft w:val="0"/>
      <w:marRight w:val="0"/>
      <w:marTop w:val="0"/>
      <w:marBottom w:val="0"/>
      <w:divBdr>
        <w:top w:val="none" w:sz="0" w:space="0" w:color="auto"/>
        <w:left w:val="none" w:sz="0" w:space="0" w:color="auto"/>
        <w:bottom w:val="none" w:sz="0" w:space="0" w:color="auto"/>
        <w:right w:val="none" w:sz="0" w:space="0" w:color="auto"/>
      </w:divBdr>
    </w:div>
    <w:div w:id="769013567">
      <w:bodyDiv w:val="1"/>
      <w:marLeft w:val="0"/>
      <w:marRight w:val="0"/>
      <w:marTop w:val="0"/>
      <w:marBottom w:val="0"/>
      <w:divBdr>
        <w:top w:val="none" w:sz="0" w:space="0" w:color="auto"/>
        <w:left w:val="none" w:sz="0" w:space="0" w:color="auto"/>
        <w:bottom w:val="none" w:sz="0" w:space="0" w:color="auto"/>
        <w:right w:val="none" w:sz="0" w:space="0" w:color="auto"/>
      </w:divBdr>
    </w:div>
    <w:div w:id="781732366">
      <w:bodyDiv w:val="1"/>
      <w:marLeft w:val="0"/>
      <w:marRight w:val="0"/>
      <w:marTop w:val="0"/>
      <w:marBottom w:val="0"/>
      <w:divBdr>
        <w:top w:val="none" w:sz="0" w:space="0" w:color="auto"/>
        <w:left w:val="none" w:sz="0" w:space="0" w:color="auto"/>
        <w:bottom w:val="none" w:sz="0" w:space="0" w:color="auto"/>
        <w:right w:val="none" w:sz="0" w:space="0" w:color="auto"/>
      </w:divBdr>
    </w:div>
    <w:div w:id="794176418">
      <w:bodyDiv w:val="1"/>
      <w:marLeft w:val="0"/>
      <w:marRight w:val="0"/>
      <w:marTop w:val="0"/>
      <w:marBottom w:val="0"/>
      <w:divBdr>
        <w:top w:val="none" w:sz="0" w:space="0" w:color="auto"/>
        <w:left w:val="none" w:sz="0" w:space="0" w:color="auto"/>
        <w:bottom w:val="none" w:sz="0" w:space="0" w:color="auto"/>
        <w:right w:val="none" w:sz="0" w:space="0" w:color="auto"/>
      </w:divBdr>
    </w:div>
    <w:div w:id="795756743">
      <w:bodyDiv w:val="1"/>
      <w:marLeft w:val="0"/>
      <w:marRight w:val="0"/>
      <w:marTop w:val="0"/>
      <w:marBottom w:val="0"/>
      <w:divBdr>
        <w:top w:val="none" w:sz="0" w:space="0" w:color="auto"/>
        <w:left w:val="none" w:sz="0" w:space="0" w:color="auto"/>
        <w:bottom w:val="none" w:sz="0" w:space="0" w:color="auto"/>
        <w:right w:val="none" w:sz="0" w:space="0" w:color="auto"/>
      </w:divBdr>
    </w:div>
    <w:div w:id="798038895">
      <w:bodyDiv w:val="1"/>
      <w:marLeft w:val="0"/>
      <w:marRight w:val="0"/>
      <w:marTop w:val="0"/>
      <w:marBottom w:val="0"/>
      <w:divBdr>
        <w:top w:val="none" w:sz="0" w:space="0" w:color="auto"/>
        <w:left w:val="none" w:sz="0" w:space="0" w:color="auto"/>
        <w:bottom w:val="none" w:sz="0" w:space="0" w:color="auto"/>
        <w:right w:val="none" w:sz="0" w:space="0" w:color="auto"/>
      </w:divBdr>
    </w:div>
    <w:div w:id="807086327">
      <w:bodyDiv w:val="1"/>
      <w:marLeft w:val="0"/>
      <w:marRight w:val="0"/>
      <w:marTop w:val="0"/>
      <w:marBottom w:val="0"/>
      <w:divBdr>
        <w:top w:val="none" w:sz="0" w:space="0" w:color="auto"/>
        <w:left w:val="none" w:sz="0" w:space="0" w:color="auto"/>
        <w:bottom w:val="none" w:sz="0" w:space="0" w:color="auto"/>
        <w:right w:val="none" w:sz="0" w:space="0" w:color="auto"/>
      </w:divBdr>
    </w:div>
    <w:div w:id="809590451">
      <w:bodyDiv w:val="1"/>
      <w:marLeft w:val="0"/>
      <w:marRight w:val="0"/>
      <w:marTop w:val="0"/>
      <w:marBottom w:val="0"/>
      <w:divBdr>
        <w:top w:val="none" w:sz="0" w:space="0" w:color="auto"/>
        <w:left w:val="none" w:sz="0" w:space="0" w:color="auto"/>
        <w:bottom w:val="none" w:sz="0" w:space="0" w:color="auto"/>
        <w:right w:val="none" w:sz="0" w:space="0" w:color="auto"/>
      </w:divBdr>
    </w:div>
    <w:div w:id="821123433">
      <w:bodyDiv w:val="1"/>
      <w:marLeft w:val="0"/>
      <w:marRight w:val="0"/>
      <w:marTop w:val="0"/>
      <w:marBottom w:val="0"/>
      <w:divBdr>
        <w:top w:val="none" w:sz="0" w:space="0" w:color="auto"/>
        <w:left w:val="none" w:sz="0" w:space="0" w:color="auto"/>
        <w:bottom w:val="none" w:sz="0" w:space="0" w:color="auto"/>
        <w:right w:val="none" w:sz="0" w:space="0" w:color="auto"/>
      </w:divBdr>
    </w:div>
    <w:div w:id="824786327">
      <w:bodyDiv w:val="1"/>
      <w:marLeft w:val="0"/>
      <w:marRight w:val="0"/>
      <w:marTop w:val="0"/>
      <w:marBottom w:val="0"/>
      <w:divBdr>
        <w:top w:val="none" w:sz="0" w:space="0" w:color="auto"/>
        <w:left w:val="none" w:sz="0" w:space="0" w:color="auto"/>
        <w:bottom w:val="none" w:sz="0" w:space="0" w:color="auto"/>
        <w:right w:val="none" w:sz="0" w:space="0" w:color="auto"/>
      </w:divBdr>
    </w:div>
    <w:div w:id="824860857">
      <w:bodyDiv w:val="1"/>
      <w:marLeft w:val="0"/>
      <w:marRight w:val="0"/>
      <w:marTop w:val="0"/>
      <w:marBottom w:val="0"/>
      <w:divBdr>
        <w:top w:val="none" w:sz="0" w:space="0" w:color="auto"/>
        <w:left w:val="none" w:sz="0" w:space="0" w:color="auto"/>
        <w:bottom w:val="none" w:sz="0" w:space="0" w:color="auto"/>
        <w:right w:val="none" w:sz="0" w:space="0" w:color="auto"/>
      </w:divBdr>
    </w:div>
    <w:div w:id="832528797">
      <w:bodyDiv w:val="1"/>
      <w:marLeft w:val="0"/>
      <w:marRight w:val="0"/>
      <w:marTop w:val="0"/>
      <w:marBottom w:val="0"/>
      <w:divBdr>
        <w:top w:val="none" w:sz="0" w:space="0" w:color="auto"/>
        <w:left w:val="none" w:sz="0" w:space="0" w:color="auto"/>
        <w:bottom w:val="none" w:sz="0" w:space="0" w:color="auto"/>
        <w:right w:val="none" w:sz="0" w:space="0" w:color="auto"/>
      </w:divBdr>
    </w:div>
    <w:div w:id="832722606">
      <w:bodyDiv w:val="1"/>
      <w:marLeft w:val="0"/>
      <w:marRight w:val="0"/>
      <w:marTop w:val="0"/>
      <w:marBottom w:val="0"/>
      <w:divBdr>
        <w:top w:val="none" w:sz="0" w:space="0" w:color="auto"/>
        <w:left w:val="none" w:sz="0" w:space="0" w:color="auto"/>
        <w:bottom w:val="none" w:sz="0" w:space="0" w:color="auto"/>
        <w:right w:val="none" w:sz="0" w:space="0" w:color="auto"/>
      </w:divBdr>
    </w:div>
    <w:div w:id="836267243">
      <w:bodyDiv w:val="1"/>
      <w:marLeft w:val="0"/>
      <w:marRight w:val="0"/>
      <w:marTop w:val="0"/>
      <w:marBottom w:val="0"/>
      <w:divBdr>
        <w:top w:val="none" w:sz="0" w:space="0" w:color="auto"/>
        <w:left w:val="none" w:sz="0" w:space="0" w:color="auto"/>
        <w:bottom w:val="none" w:sz="0" w:space="0" w:color="auto"/>
        <w:right w:val="none" w:sz="0" w:space="0" w:color="auto"/>
      </w:divBdr>
    </w:div>
    <w:div w:id="851648770">
      <w:bodyDiv w:val="1"/>
      <w:marLeft w:val="0"/>
      <w:marRight w:val="0"/>
      <w:marTop w:val="0"/>
      <w:marBottom w:val="0"/>
      <w:divBdr>
        <w:top w:val="none" w:sz="0" w:space="0" w:color="auto"/>
        <w:left w:val="none" w:sz="0" w:space="0" w:color="auto"/>
        <w:bottom w:val="none" w:sz="0" w:space="0" w:color="auto"/>
        <w:right w:val="none" w:sz="0" w:space="0" w:color="auto"/>
      </w:divBdr>
    </w:div>
    <w:div w:id="868224018">
      <w:bodyDiv w:val="1"/>
      <w:marLeft w:val="0"/>
      <w:marRight w:val="0"/>
      <w:marTop w:val="0"/>
      <w:marBottom w:val="0"/>
      <w:divBdr>
        <w:top w:val="none" w:sz="0" w:space="0" w:color="auto"/>
        <w:left w:val="none" w:sz="0" w:space="0" w:color="auto"/>
        <w:bottom w:val="none" w:sz="0" w:space="0" w:color="auto"/>
        <w:right w:val="none" w:sz="0" w:space="0" w:color="auto"/>
      </w:divBdr>
    </w:div>
    <w:div w:id="879828146">
      <w:bodyDiv w:val="1"/>
      <w:marLeft w:val="0"/>
      <w:marRight w:val="0"/>
      <w:marTop w:val="0"/>
      <w:marBottom w:val="0"/>
      <w:divBdr>
        <w:top w:val="none" w:sz="0" w:space="0" w:color="auto"/>
        <w:left w:val="none" w:sz="0" w:space="0" w:color="auto"/>
        <w:bottom w:val="none" w:sz="0" w:space="0" w:color="auto"/>
        <w:right w:val="none" w:sz="0" w:space="0" w:color="auto"/>
      </w:divBdr>
      <w:divsChild>
        <w:div w:id="259872495">
          <w:marLeft w:val="480"/>
          <w:marRight w:val="0"/>
          <w:marTop w:val="0"/>
          <w:marBottom w:val="0"/>
          <w:divBdr>
            <w:top w:val="none" w:sz="0" w:space="0" w:color="auto"/>
            <w:left w:val="none" w:sz="0" w:space="0" w:color="auto"/>
            <w:bottom w:val="none" w:sz="0" w:space="0" w:color="auto"/>
            <w:right w:val="none" w:sz="0" w:space="0" w:color="auto"/>
          </w:divBdr>
        </w:div>
        <w:div w:id="258801708">
          <w:marLeft w:val="480"/>
          <w:marRight w:val="0"/>
          <w:marTop w:val="0"/>
          <w:marBottom w:val="0"/>
          <w:divBdr>
            <w:top w:val="none" w:sz="0" w:space="0" w:color="auto"/>
            <w:left w:val="none" w:sz="0" w:space="0" w:color="auto"/>
            <w:bottom w:val="none" w:sz="0" w:space="0" w:color="auto"/>
            <w:right w:val="none" w:sz="0" w:space="0" w:color="auto"/>
          </w:divBdr>
        </w:div>
      </w:divsChild>
    </w:div>
    <w:div w:id="890532172">
      <w:bodyDiv w:val="1"/>
      <w:marLeft w:val="0"/>
      <w:marRight w:val="0"/>
      <w:marTop w:val="0"/>
      <w:marBottom w:val="0"/>
      <w:divBdr>
        <w:top w:val="none" w:sz="0" w:space="0" w:color="auto"/>
        <w:left w:val="none" w:sz="0" w:space="0" w:color="auto"/>
        <w:bottom w:val="none" w:sz="0" w:space="0" w:color="auto"/>
        <w:right w:val="none" w:sz="0" w:space="0" w:color="auto"/>
      </w:divBdr>
    </w:div>
    <w:div w:id="896667705">
      <w:bodyDiv w:val="1"/>
      <w:marLeft w:val="0"/>
      <w:marRight w:val="0"/>
      <w:marTop w:val="0"/>
      <w:marBottom w:val="0"/>
      <w:divBdr>
        <w:top w:val="none" w:sz="0" w:space="0" w:color="auto"/>
        <w:left w:val="none" w:sz="0" w:space="0" w:color="auto"/>
        <w:bottom w:val="none" w:sz="0" w:space="0" w:color="auto"/>
        <w:right w:val="none" w:sz="0" w:space="0" w:color="auto"/>
      </w:divBdr>
      <w:divsChild>
        <w:div w:id="1293248811">
          <w:marLeft w:val="480"/>
          <w:marRight w:val="0"/>
          <w:marTop w:val="0"/>
          <w:marBottom w:val="0"/>
          <w:divBdr>
            <w:top w:val="none" w:sz="0" w:space="0" w:color="auto"/>
            <w:left w:val="none" w:sz="0" w:space="0" w:color="auto"/>
            <w:bottom w:val="none" w:sz="0" w:space="0" w:color="auto"/>
            <w:right w:val="none" w:sz="0" w:space="0" w:color="auto"/>
          </w:divBdr>
        </w:div>
        <w:div w:id="1707487751">
          <w:marLeft w:val="480"/>
          <w:marRight w:val="0"/>
          <w:marTop w:val="0"/>
          <w:marBottom w:val="0"/>
          <w:divBdr>
            <w:top w:val="none" w:sz="0" w:space="0" w:color="auto"/>
            <w:left w:val="none" w:sz="0" w:space="0" w:color="auto"/>
            <w:bottom w:val="none" w:sz="0" w:space="0" w:color="auto"/>
            <w:right w:val="none" w:sz="0" w:space="0" w:color="auto"/>
          </w:divBdr>
        </w:div>
      </w:divsChild>
    </w:div>
    <w:div w:id="909921758">
      <w:bodyDiv w:val="1"/>
      <w:marLeft w:val="0"/>
      <w:marRight w:val="0"/>
      <w:marTop w:val="0"/>
      <w:marBottom w:val="0"/>
      <w:divBdr>
        <w:top w:val="none" w:sz="0" w:space="0" w:color="auto"/>
        <w:left w:val="none" w:sz="0" w:space="0" w:color="auto"/>
        <w:bottom w:val="none" w:sz="0" w:space="0" w:color="auto"/>
        <w:right w:val="none" w:sz="0" w:space="0" w:color="auto"/>
      </w:divBdr>
    </w:div>
    <w:div w:id="917906324">
      <w:bodyDiv w:val="1"/>
      <w:marLeft w:val="0"/>
      <w:marRight w:val="0"/>
      <w:marTop w:val="0"/>
      <w:marBottom w:val="0"/>
      <w:divBdr>
        <w:top w:val="none" w:sz="0" w:space="0" w:color="auto"/>
        <w:left w:val="none" w:sz="0" w:space="0" w:color="auto"/>
        <w:bottom w:val="none" w:sz="0" w:space="0" w:color="auto"/>
        <w:right w:val="none" w:sz="0" w:space="0" w:color="auto"/>
      </w:divBdr>
    </w:div>
    <w:div w:id="918172453">
      <w:bodyDiv w:val="1"/>
      <w:marLeft w:val="0"/>
      <w:marRight w:val="0"/>
      <w:marTop w:val="0"/>
      <w:marBottom w:val="0"/>
      <w:divBdr>
        <w:top w:val="none" w:sz="0" w:space="0" w:color="auto"/>
        <w:left w:val="none" w:sz="0" w:space="0" w:color="auto"/>
        <w:bottom w:val="none" w:sz="0" w:space="0" w:color="auto"/>
        <w:right w:val="none" w:sz="0" w:space="0" w:color="auto"/>
      </w:divBdr>
    </w:div>
    <w:div w:id="927154043">
      <w:bodyDiv w:val="1"/>
      <w:marLeft w:val="0"/>
      <w:marRight w:val="0"/>
      <w:marTop w:val="0"/>
      <w:marBottom w:val="0"/>
      <w:divBdr>
        <w:top w:val="none" w:sz="0" w:space="0" w:color="auto"/>
        <w:left w:val="none" w:sz="0" w:space="0" w:color="auto"/>
        <w:bottom w:val="none" w:sz="0" w:space="0" w:color="auto"/>
        <w:right w:val="none" w:sz="0" w:space="0" w:color="auto"/>
      </w:divBdr>
    </w:div>
    <w:div w:id="929850134">
      <w:bodyDiv w:val="1"/>
      <w:marLeft w:val="0"/>
      <w:marRight w:val="0"/>
      <w:marTop w:val="0"/>
      <w:marBottom w:val="0"/>
      <w:divBdr>
        <w:top w:val="none" w:sz="0" w:space="0" w:color="auto"/>
        <w:left w:val="none" w:sz="0" w:space="0" w:color="auto"/>
        <w:bottom w:val="none" w:sz="0" w:space="0" w:color="auto"/>
        <w:right w:val="none" w:sz="0" w:space="0" w:color="auto"/>
      </w:divBdr>
    </w:div>
    <w:div w:id="930164095">
      <w:bodyDiv w:val="1"/>
      <w:marLeft w:val="0"/>
      <w:marRight w:val="0"/>
      <w:marTop w:val="0"/>
      <w:marBottom w:val="0"/>
      <w:divBdr>
        <w:top w:val="none" w:sz="0" w:space="0" w:color="auto"/>
        <w:left w:val="none" w:sz="0" w:space="0" w:color="auto"/>
        <w:bottom w:val="none" w:sz="0" w:space="0" w:color="auto"/>
        <w:right w:val="none" w:sz="0" w:space="0" w:color="auto"/>
      </w:divBdr>
    </w:div>
    <w:div w:id="932665345">
      <w:bodyDiv w:val="1"/>
      <w:marLeft w:val="0"/>
      <w:marRight w:val="0"/>
      <w:marTop w:val="0"/>
      <w:marBottom w:val="0"/>
      <w:divBdr>
        <w:top w:val="none" w:sz="0" w:space="0" w:color="auto"/>
        <w:left w:val="none" w:sz="0" w:space="0" w:color="auto"/>
        <w:bottom w:val="none" w:sz="0" w:space="0" w:color="auto"/>
        <w:right w:val="none" w:sz="0" w:space="0" w:color="auto"/>
      </w:divBdr>
    </w:div>
    <w:div w:id="936525065">
      <w:bodyDiv w:val="1"/>
      <w:marLeft w:val="0"/>
      <w:marRight w:val="0"/>
      <w:marTop w:val="0"/>
      <w:marBottom w:val="0"/>
      <w:divBdr>
        <w:top w:val="none" w:sz="0" w:space="0" w:color="auto"/>
        <w:left w:val="none" w:sz="0" w:space="0" w:color="auto"/>
        <w:bottom w:val="none" w:sz="0" w:space="0" w:color="auto"/>
        <w:right w:val="none" w:sz="0" w:space="0" w:color="auto"/>
      </w:divBdr>
    </w:div>
    <w:div w:id="939215297">
      <w:bodyDiv w:val="1"/>
      <w:marLeft w:val="0"/>
      <w:marRight w:val="0"/>
      <w:marTop w:val="0"/>
      <w:marBottom w:val="0"/>
      <w:divBdr>
        <w:top w:val="none" w:sz="0" w:space="0" w:color="auto"/>
        <w:left w:val="none" w:sz="0" w:space="0" w:color="auto"/>
        <w:bottom w:val="none" w:sz="0" w:space="0" w:color="auto"/>
        <w:right w:val="none" w:sz="0" w:space="0" w:color="auto"/>
      </w:divBdr>
    </w:div>
    <w:div w:id="952521892">
      <w:bodyDiv w:val="1"/>
      <w:marLeft w:val="0"/>
      <w:marRight w:val="0"/>
      <w:marTop w:val="0"/>
      <w:marBottom w:val="0"/>
      <w:divBdr>
        <w:top w:val="none" w:sz="0" w:space="0" w:color="auto"/>
        <w:left w:val="none" w:sz="0" w:space="0" w:color="auto"/>
        <w:bottom w:val="none" w:sz="0" w:space="0" w:color="auto"/>
        <w:right w:val="none" w:sz="0" w:space="0" w:color="auto"/>
      </w:divBdr>
      <w:divsChild>
        <w:div w:id="1204750554">
          <w:marLeft w:val="0"/>
          <w:marRight w:val="0"/>
          <w:marTop w:val="0"/>
          <w:marBottom w:val="0"/>
          <w:divBdr>
            <w:top w:val="none" w:sz="0" w:space="0" w:color="auto"/>
            <w:left w:val="none" w:sz="0" w:space="0" w:color="auto"/>
            <w:bottom w:val="none" w:sz="0" w:space="0" w:color="auto"/>
            <w:right w:val="none" w:sz="0" w:space="0" w:color="auto"/>
          </w:divBdr>
        </w:div>
        <w:div w:id="7299822">
          <w:marLeft w:val="0"/>
          <w:marRight w:val="0"/>
          <w:marTop w:val="0"/>
          <w:marBottom w:val="0"/>
          <w:divBdr>
            <w:top w:val="none" w:sz="0" w:space="0" w:color="auto"/>
            <w:left w:val="none" w:sz="0" w:space="0" w:color="auto"/>
            <w:bottom w:val="none" w:sz="0" w:space="0" w:color="auto"/>
            <w:right w:val="none" w:sz="0" w:space="0" w:color="auto"/>
          </w:divBdr>
        </w:div>
        <w:div w:id="1058361352">
          <w:marLeft w:val="0"/>
          <w:marRight w:val="0"/>
          <w:marTop w:val="0"/>
          <w:marBottom w:val="0"/>
          <w:divBdr>
            <w:top w:val="none" w:sz="0" w:space="0" w:color="auto"/>
            <w:left w:val="none" w:sz="0" w:space="0" w:color="auto"/>
            <w:bottom w:val="none" w:sz="0" w:space="0" w:color="auto"/>
            <w:right w:val="none" w:sz="0" w:space="0" w:color="auto"/>
          </w:divBdr>
        </w:div>
        <w:div w:id="732242319">
          <w:marLeft w:val="0"/>
          <w:marRight w:val="0"/>
          <w:marTop w:val="0"/>
          <w:marBottom w:val="0"/>
          <w:divBdr>
            <w:top w:val="none" w:sz="0" w:space="0" w:color="auto"/>
            <w:left w:val="none" w:sz="0" w:space="0" w:color="auto"/>
            <w:bottom w:val="none" w:sz="0" w:space="0" w:color="auto"/>
            <w:right w:val="none" w:sz="0" w:space="0" w:color="auto"/>
          </w:divBdr>
        </w:div>
        <w:div w:id="1165171459">
          <w:marLeft w:val="0"/>
          <w:marRight w:val="0"/>
          <w:marTop w:val="0"/>
          <w:marBottom w:val="0"/>
          <w:divBdr>
            <w:top w:val="none" w:sz="0" w:space="0" w:color="auto"/>
            <w:left w:val="none" w:sz="0" w:space="0" w:color="auto"/>
            <w:bottom w:val="none" w:sz="0" w:space="0" w:color="auto"/>
            <w:right w:val="none" w:sz="0" w:space="0" w:color="auto"/>
          </w:divBdr>
        </w:div>
        <w:div w:id="566496080">
          <w:marLeft w:val="0"/>
          <w:marRight w:val="0"/>
          <w:marTop w:val="0"/>
          <w:marBottom w:val="0"/>
          <w:divBdr>
            <w:top w:val="none" w:sz="0" w:space="0" w:color="auto"/>
            <w:left w:val="none" w:sz="0" w:space="0" w:color="auto"/>
            <w:bottom w:val="none" w:sz="0" w:space="0" w:color="auto"/>
            <w:right w:val="none" w:sz="0" w:space="0" w:color="auto"/>
          </w:divBdr>
        </w:div>
      </w:divsChild>
    </w:div>
    <w:div w:id="954363111">
      <w:bodyDiv w:val="1"/>
      <w:marLeft w:val="0"/>
      <w:marRight w:val="0"/>
      <w:marTop w:val="0"/>
      <w:marBottom w:val="0"/>
      <w:divBdr>
        <w:top w:val="none" w:sz="0" w:space="0" w:color="auto"/>
        <w:left w:val="none" w:sz="0" w:space="0" w:color="auto"/>
        <w:bottom w:val="none" w:sz="0" w:space="0" w:color="auto"/>
        <w:right w:val="none" w:sz="0" w:space="0" w:color="auto"/>
      </w:divBdr>
    </w:div>
    <w:div w:id="955403469">
      <w:bodyDiv w:val="1"/>
      <w:marLeft w:val="0"/>
      <w:marRight w:val="0"/>
      <w:marTop w:val="0"/>
      <w:marBottom w:val="0"/>
      <w:divBdr>
        <w:top w:val="none" w:sz="0" w:space="0" w:color="auto"/>
        <w:left w:val="none" w:sz="0" w:space="0" w:color="auto"/>
        <w:bottom w:val="none" w:sz="0" w:space="0" w:color="auto"/>
        <w:right w:val="none" w:sz="0" w:space="0" w:color="auto"/>
      </w:divBdr>
    </w:div>
    <w:div w:id="958073996">
      <w:bodyDiv w:val="1"/>
      <w:marLeft w:val="0"/>
      <w:marRight w:val="0"/>
      <w:marTop w:val="0"/>
      <w:marBottom w:val="0"/>
      <w:divBdr>
        <w:top w:val="none" w:sz="0" w:space="0" w:color="auto"/>
        <w:left w:val="none" w:sz="0" w:space="0" w:color="auto"/>
        <w:bottom w:val="none" w:sz="0" w:space="0" w:color="auto"/>
        <w:right w:val="none" w:sz="0" w:space="0" w:color="auto"/>
      </w:divBdr>
    </w:div>
    <w:div w:id="965358330">
      <w:bodyDiv w:val="1"/>
      <w:marLeft w:val="0"/>
      <w:marRight w:val="0"/>
      <w:marTop w:val="0"/>
      <w:marBottom w:val="0"/>
      <w:divBdr>
        <w:top w:val="none" w:sz="0" w:space="0" w:color="auto"/>
        <w:left w:val="none" w:sz="0" w:space="0" w:color="auto"/>
        <w:bottom w:val="none" w:sz="0" w:space="0" w:color="auto"/>
        <w:right w:val="none" w:sz="0" w:space="0" w:color="auto"/>
      </w:divBdr>
    </w:div>
    <w:div w:id="969943904">
      <w:bodyDiv w:val="1"/>
      <w:marLeft w:val="0"/>
      <w:marRight w:val="0"/>
      <w:marTop w:val="0"/>
      <w:marBottom w:val="0"/>
      <w:divBdr>
        <w:top w:val="none" w:sz="0" w:space="0" w:color="auto"/>
        <w:left w:val="none" w:sz="0" w:space="0" w:color="auto"/>
        <w:bottom w:val="none" w:sz="0" w:space="0" w:color="auto"/>
        <w:right w:val="none" w:sz="0" w:space="0" w:color="auto"/>
      </w:divBdr>
    </w:div>
    <w:div w:id="975452889">
      <w:bodyDiv w:val="1"/>
      <w:marLeft w:val="0"/>
      <w:marRight w:val="0"/>
      <w:marTop w:val="0"/>
      <w:marBottom w:val="0"/>
      <w:divBdr>
        <w:top w:val="none" w:sz="0" w:space="0" w:color="auto"/>
        <w:left w:val="none" w:sz="0" w:space="0" w:color="auto"/>
        <w:bottom w:val="none" w:sz="0" w:space="0" w:color="auto"/>
        <w:right w:val="none" w:sz="0" w:space="0" w:color="auto"/>
      </w:divBdr>
    </w:div>
    <w:div w:id="975791360">
      <w:bodyDiv w:val="1"/>
      <w:marLeft w:val="0"/>
      <w:marRight w:val="0"/>
      <w:marTop w:val="0"/>
      <w:marBottom w:val="0"/>
      <w:divBdr>
        <w:top w:val="none" w:sz="0" w:space="0" w:color="auto"/>
        <w:left w:val="none" w:sz="0" w:space="0" w:color="auto"/>
        <w:bottom w:val="none" w:sz="0" w:space="0" w:color="auto"/>
        <w:right w:val="none" w:sz="0" w:space="0" w:color="auto"/>
      </w:divBdr>
    </w:div>
    <w:div w:id="984243635">
      <w:bodyDiv w:val="1"/>
      <w:marLeft w:val="0"/>
      <w:marRight w:val="0"/>
      <w:marTop w:val="0"/>
      <w:marBottom w:val="0"/>
      <w:divBdr>
        <w:top w:val="none" w:sz="0" w:space="0" w:color="auto"/>
        <w:left w:val="none" w:sz="0" w:space="0" w:color="auto"/>
        <w:bottom w:val="none" w:sz="0" w:space="0" w:color="auto"/>
        <w:right w:val="none" w:sz="0" w:space="0" w:color="auto"/>
      </w:divBdr>
    </w:div>
    <w:div w:id="985401363">
      <w:bodyDiv w:val="1"/>
      <w:marLeft w:val="0"/>
      <w:marRight w:val="0"/>
      <w:marTop w:val="0"/>
      <w:marBottom w:val="0"/>
      <w:divBdr>
        <w:top w:val="none" w:sz="0" w:space="0" w:color="auto"/>
        <w:left w:val="none" w:sz="0" w:space="0" w:color="auto"/>
        <w:bottom w:val="none" w:sz="0" w:space="0" w:color="auto"/>
        <w:right w:val="none" w:sz="0" w:space="0" w:color="auto"/>
      </w:divBdr>
    </w:div>
    <w:div w:id="991369439">
      <w:bodyDiv w:val="1"/>
      <w:marLeft w:val="0"/>
      <w:marRight w:val="0"/>
      <w:marTop w:val="0"/>
      <w:marBottom w:val="0"/>
      <w:divBdr>
        <w:top w:val="none" w:sz="0" w:space="0" w:color="auto"/>
        <w:left w:val="none" w:sz="0" w:space="0" w:color="auto"/>
        <w:bottom w:val="none" w:sz="0" w:space="0" w:color="auto"/>
        <w:right w:val="none" w:sz="0" w:space="0" w:color="auto"/>
      </w:divBdr>
    </w:div>
    <w:div w:id="991832268">
      <w:bodyDiv w:val="1"/>
      <w:marLeft w:val="0"/>
      <w:marRight w:val="0"/>
      <w:marTop w:val="0"/>
      <w:marBottom w:val="0"/>
      <w:divBdr>
        <w:top w:val="none" w:sz="0" w:space="0" w:color="auto"/>
        <w:left w:val="none" w:sz="0" w:space="0" w:color="auto"/>
        <w:bottom w:val="none" w:sz="0" w:space="0" w:color="auto"/>
        <w:right w:val="none" w:sz="0" w:space="0" w:color="auto"/>
      </w:divBdr>
    </w:div>
    <w:div w:id="992181967">
      <w:bodyDiv w:val="1"/>
      <w:marLeft w:val="0"/>
      <w:marRight w:val="0"/>
      <w:marTop w:val="0"/>
      <w:marBottom w:val="0"/>
      <w:divBdr>
        <w:top w:val="none" w:sz="0" w:space="0" w:color="auto"/>
        <w:left w:val="none" w:sz="0" w:space="0" w:color="auto"/>
        <w:bottom w:val="none" w:sz="0" w:space="0" w:color="auto"/>
        <w:right w:val="none" w:sz="0" w:space="0" w:color="auto"/>
      </w:divBdr>
    </w:div>
    <w:div w:id="999119484">
      <w:bodyDiv w:val="1"/>
      <w:marLeft w:val="0"/>
      <w:marRight w:val="0"/>
      <w:marTop w:val="0"/>
      <w:marBottom w:val="0"/>
      <w:divBdr>
        <w:top w:val="none" w:sz="0" w:space="0" w:color="auto"/>
        <w:left w:val="none" w:sz="0" w:space="0" w:color="auto"/>
        <w:bottom w:val="none" w:sz="0" w:space="0" w:color="auto"/>
        <w:right w:val="none" w:sz="0" w:space="0" w:color="auto"/>
      </w:divBdr>
    </w:div>
    <w:div w:id="1006402939">
      <w:bodyDiv w:val="1"/>
      <w:marLeft w:val="0"/>
      <w:marRight w:val="0"/>
      <w:marTop w:val="0"/>
      <w:marBottom w:val="0"/>
      <w:divBdr>
        <w:top w:val="none" w:sz="0" w:space="0" w:color="auto"/>
        <w:left w:val="none" w:sz="0" w:space="0" w:color="auto"/>
        <w:bottom w:val="none" w:sz="0" w:space="0" w:color="auto"/>
        <w:right w:val="none" w:sz="0" w:space="0" w:color="auto"/>
      </w:divBdr>
    </w:div>
    <w:div w:id="1015037404">
      <w:bodyDiv w:val="1"/>
      <w:marLeft w:val="0"/>
      <w:marRight w:val="0"/>
      <w:marTop w:val="0"/>
      <w:marBottom w:val="0"/>
      <w:divBdr>
        <w:top w:val="none" w:sz="0" w:space="0" w:color="auto"/>
        <w:left w:val="none" w:sz="0" w:space="0" w:color="auto"/>
        <w:bottom w:val="none" w:sz="0" w:space="0" w:color="auto"/>
        <w:right w:val="none" w:sz="0" w:space="0" w:color="auto"/>
      </w:divBdr>
    </w:div>
    <w:div w:id="1022635269">
      <w:bodyDiv w:val="1"/>
      <w:marLeft w:val="0"/>
      <w:marRight w:val="0"/>
      <w:marTop w:val="0"/>
      <w:marBottom w:val="0"/>
      <w:divBdr>
        <w:top w:val="none" w:sz="0" w:space="0" w:color="auto"/>
        <w:left w:val="none" w:sz="0" w:space="0" w:color="auto"/>
        <w:bottom w:val="none" w:sz="0" w:space="0" w:color="auto"/>
        <w:right w:val="none" w:sz="0" w:space="0" w:color="auto"/>
      </w:divBdr>
      <w:divsChild>
        <w:div w:id="231356643">
          <w:marLeft w:val="480"/>
          <w:marRight w:val="0"/>
          <w:marTop w:val="0"/>
          <w:marBottom w:val="0"/>
          <w:divBdr>
            <w:top w:val="none" w:sz="0" w:space="0" w:color="auto"/>
            <w:left w:val="none" w:sz="0" w:space="0" w:color="auto"/>
            <w:bottom w:val="none" w:sz="0" w:space="0" w:color="auto"/>
            <w:right w:val="none" w:sz="0" w:space="0" w:color="auto"/>
          </w:divBdr>
        </w:div>
        <w:div w:id="342320184">
          <w:marLeft w:val="480"/>
          <w:marRight w:val="0"/>
          <w:marTop w:val="0"/>
          <w:marBottom w:val="0"/>
          <w:divBdr>
            <w:top w:val="none" w:sz="0" w:space="0" w:color="auto"/>
            <w:left w:val="none" w:sz="0" w:space="0" w:color="auto"/>
            <w:bottom w:val="none" w:sz="0" w:space="0" w:color="auto"/>
            <w:right w:val="none" w:sz="0" w:space="0" w:color="auto"/>
          </w:divBdr>
        </w:div>
        <w:div w:id="1076627162">
          <w:marLeft w:val="480"/>
          <w:marRight w:val="0"/>
          <w:marTop w:val="0"/>
          <w:marBottom w:val="0"/>
          <w:divBdr>
            <w:top w:val="none" w:sz="0" w:space="0" w:color="auto"/>
            <w:left w:val="none" w:sz="0" w:space="0" w:color="auto"/>
            <w:bottom w:val="none" w:sz="0" w:space="0" w:color="auto"/>
            <w:right w:val="none" w:sz="0" w:space="0" w:color="auto"/>
          </w:divBdr>
        </w:div>
        <w:div w:id="394623585">
          <w:marLeft w:val="480"/>
          <w:marRight w:val="0"/>
          <w:marTop w:val="0"/>
          <w:marBottom w:val="0"/>
          <w:divBdr>
            <w:top w:val="none" w:sz="0" w:space="0" w:color="auto"/>
            <w:left w:val="none" w:sz="0" w:space="0" w:color="auto"/>
            <w:bottom w:val="none" w:sz="0" w:space="0" w:color="auto"/>
            <w:right w:val="none" w:sz="0" w:space="0" w:color="auto"/>
          </w:divBdr>
        </w:div>
        <w:div w:id="1050687376">
          <w:marLeft w:val="480"/>
          <w:marRight w:val="0"/>
          <w:marTop w:val="0"/>
          <w:marBottom w:val="0"/>
          <w:divBdr>
            <w:top w:val="none" w:sz="0" w:space="0" w:color="auto"/>
            <w:left w:val="none" w:sz="0" w:space="0" w:color="auto"/>
            <w:bottom w:val="none" w:sz="0" w:space="0" w:color="auto"/>
            <w:right w:val="none" w:sz="0" w:space="0" w:color="auto"/>
          </w:divBdr>
        </w:div>
      </w:divsChild>
    </w:div>
    <w:div w:id="1038357732">
      <w:bodyDiv w:val="1"/>
      <w:marLeft w:val="0"/>
      <w:marRight w:val="0"/>
      <w:marTop w:val="0"/>
      <w:marBottom w:val="0"/>
      <w:divBdr>
        <w:top w:val="none" w:sz="0" w:space="0" w:color="auto"/>
        <w:left w:val="none" w:sz="0" w:space="0" w:color="auto"/>
        <w:bottom w:val="none" w:sz="0" w:space="0" w:color="auto"/>
        <w:right w:val="none" w:sz="0" w:space="0" w:color="auto"/>
      </w:divBdr>
    </w:div>
    <w:div w:id="1042943972">
      <w:bodyDiv w:val="1"/>
      <w:marLeft w:val="0"/>
      <w:marRight w:val="0"/>
      <w:marTop w:val="0"/>
      <w:marBottom w:val="0"/>
      <w:divBdr>
        <w:top w:val="none" w:sz="0" w:space="0" w:color="auto"/>
        <w:left w:val="none" w:sz="0" w:space="0" w:color="auto"/>
        <w:bottom w:val="none" w:sz="0" w:space="0" w:color="auto"/>
        <w:right w:val="none" w:sz="0" w:space="0" w:color="auto"/>
      </w:divBdr>
    </w:div>
    <w:div w:id="1043360228">
      <w:bodyDiv w:val="1"/>
      <w:marLeft w:val="0"/>
      <w:marRight w:val="0"/>
      <w:marTop w:val="0"/>
      <w:marBottom w:val="0"/>
      <w:divBdr>
        <w:top w:val="none" w:sz="0" w:space="0" w:color="auto"/>
        <w:left w:val="none" w:sz="0" w:space="0" w:color="auto"/>
        <w:bottom w:val="none" w:sz="0" w:space="0" w:color="auto"/>
        <w:right w:val="none" w:sz="0" w:space="0" w:color="auto"/>
      </w:divBdr>
    </w:div>
    <w:div w:id="1053190907">
      <w:bodyDiv w:val="1"/>
      <w:marLeft w:val="0"/>
      <w:marRight w:val="0"/>
      <w:marTop w:val="0"/>
      <w:marBottom w:val="0"/>
      <w:divBdr>
        <w:top w:val="none" w:sz="0" w:space="0" w:color="auto"/>
        <w:left w:val="none" w:sz="0" w:space="0" w:color="auto"/>
        <w:bottom w:val="none" w:sz="0" w:space="0" w:color="auto"/>
        <w:right w:val="none" w:sz="0" w:space="0" w:color="auto"/>
      </w:divBdr>
    </w:div>
    <w:div w:id="1053696356">
      <w:bodyDiv w:val="1"/>
      <w:marLeft w:val="0"/>
      <w:marRight w:val="0"/>
      <w:marTop w:val="0"/>
      <w:marBottom w:val="0"/>
      <w:divBdr>
        <w:top w:val="none" w:sz="0" w:space="0" w:color="auto"/>
        <w:left w:val="none" w:sz="0" w:space="0" w:color="auto"/>
        <w:bottom w:val="none" w:sz="0" w:space="0" w:color="auto"/>
        <w:right w:val="none" w:sz="0" w:space="0" w:color="auto"/>
      </w:divBdr>
    </w:div>
    <w:div w:id="1060834853">
      <w:bodyDiv w:val="1"/>
      <w:marLeft w:val="0"/>
      <w:marRight w:val="0"/>
      <w:marTop w:val="0"/>
      <w:marBottom w:val="0"/>
      <w:divBdr>
        <w:top w:val="none" w:sz="0" w:space="0" w:color="auto"/>
        <w:left w:val="none" w:sz="0" w:space="0" w:color="auto"/>
        <w:bottom w:val="none" w:sz="0" w:space="0" w:color="auto"/>
        <w:right w:val="none" w:sz="0" w:space="0" w:color="auto"/>
      </w:divBdr>
    </w:div>
    <w:div w:id="1077050666">
      <w:bodyDiv w:val="1"/>
      <w:marLeft w:val="0"/>
      <w:marRight w:val="0"/>
      <w:marTop w:val="0"/>
      <w:marBottom w:val="0"/>
      <w:divBdr>
        <w:top w:val="none" w:sz="0" w:space="0" w:color="auto"/>
        <w:left w:val="none" w:sz="0" w:space="0" w:color="auto"/>
        <w:bottom w:val="none" w:sz="0" w:space="0" w:color="auto"/>
        <w:right w:val="none" w:sz="0" w:space="0" w:color="auto"/>
      </w:divBdr>
    </w:div>
    <w:div w:id="1081560544">
      <w:bodyDiv w:val="1"/>
      <w:marLeft w:val="0"/>
      <w:marRight w:val="0"/>
      <w:marTop w:val="0"/>
      <w:marBottom w:val="0"/>
      <w:divBdr>
        <w:top w:val="none" w:sz="0" w:space="0" w:color="auto"/>
        <w:left w:val="none" w:sz="0" w:space="0" w:color="auto"/>
        <w:bottom w:val="none" w:sz="0" w:space="0" w:color="auto"/>
        <w:right w:val="none" w:sz="0" w:space="0" w:color="auto"/>
      </w:divBdr>
    </w:div>
    <w:div w:id="1087461278">
      <w:bodyDiv w:val="1"/>
      <w:marLeft w:val="0"/>
      <w:marRight w:val="0"/>
      <w:marTop w:val="0"/>
      <w:marBottom w:val="0"/>
      <w:divBdr>
        <w:top w:val="none" w:sz="0" w:space="0" w:color="auto"/>
        <w:left w:val="none" w:sz="0" w:space="0" w:color="auto"/>
        <w:bottom w:val="none" w:sz="0" w:space="0" w:color="auto"/>
        <w:right w:val="none" w:sz="0" w:space="0" w:color="auto"/>
      </w:divBdr>
    </w:div>
    <w:div w:id="1087845226">
      <w:bodyDiv w:val="1"/>
      <w:marLeft w:val="0"/>
      <w:marRight w:val="0"/>
      <w:marTop w:val="0"/>
      <w:marBottom w:val="0"/>
      <w:divBdr>
        <w:top w:val="none" w:sz="0" w:space="0" w:color="auto"/>
        <w:left w:val="none" w:sz="0" w:space="0" w:color="auto"/>
        <w:bottom w:val="none" w:sz="0" w:space="0" w:color="auto"/>
        <w:right w:val="none" w:sz="0" w:space="0" w:color="auto"/>
      </w:divBdr>
    </w:div>
    <w:div w:id="1096174494">
      <w:bodyDiv w:val="1"/>
      <w:marLeft w:val="0"/>
      <w:marRight w:val="0"/>
      <w:marTop w:val="0"/>
      <w:marBottom w:val="0"/>
      <w:divBdr>
        <w:top w:val="none" w:sz="0" w:space="0" w:color="auto"/>
        <w:left w:val="none" w:sz="0" w:space="0" w:color="auto"/>
        <w:bottom w:val="none" w:sz="0" w:space="0" w:color="auto"/>
        <w:right w:val="none" w:sz="0" w:space="0" w:color="auto"/>
      </w:divBdr>
    </w:div>
    <w:div w:id="1115057650">
      <w:bodyDiv w:val="1"/>
      <w:marLeft w:val="0"/>
      <w:marRight w:val="0"/>
      <w:marTop w:val="0"/>
      <w:marBottom w:val="0"/>
      <w:divBdr>
        <w:top w:val="none" w:sz="0" w:space="0" w:color="auto"/>
        <w:left w:val="none" w:sz="0" w:space="0" w:color="auto"/>
        <w:bottom w:val="none" w:sz="0" w:space="0" w:color="auto"/>
        <w:right w:val="none" w:sz="0" w:space="0" w:color="auto"/>
      </w:divBdr>
    </w:div>
    <w:div w:id="1119253631">
      <w:bodyDiv w:val="1"/>
      <w:marLeft w:val="0"/>
      <w:marRight w:val="0"/>
      <w:marTop w:val="0"/>
      <w:marBottom w:val="0"/>
      <w:divBdr>
        <w:top w:val="none" w:sz="0" w:space="0" w:color="auto"/>
        <w:left w:val="none" w:sz="0" w:space="0" w:color="auto"/>
        <w:bottom w:val="none" w:sz="0" w:space="0" w:color="auto"/>
        <w:right w:val="none" w:sz="0" w:space="0" w:color="auto"/>
      </w:divBdr>
    </w:div>
    <w:div w:id="1131707407">
      <w:bodyDiv w:val="1"/>
      <w:marLeft w:val="0"/>
      <w:marRight w:val="0"/>
      <w:marTop w:val="0"/>
      <w:marBottom w:val="0"/>
      <w:divBdr>
        <w:top w:val="none" w:sz="0" w:space="0" w:color="auto"/>
        <w:left w:val="none" w:sz="0" w:space="0" w:color="auto"/>
        <w:bottom w:val="none" w:sz="0" w:space="0" w:color="auto"/>
        <w:right w:val="none" w:sz="0" w:space="0" w:color="auto"/>
      </w:divBdr>
    </w:div>
    <w:div w:id="1144464952">
      <w:bodyDiv w:val="1"/>
      <w:marLeft w:val="0"/>
      <w:marRight w:val="0"/>
      <w:marTop w:val="0"/>
      <w:marBottom w:val="0"/>
      <w:divBdr>
        <w:top w:val="none" w:sz="0" w:space="0" w:color="auto"/>
        <w:left w:val="none" w:sz="0" w:space="0" w:color="auto"/>
        <w:bottom w:val="none" w:sz="0" w:space="0" w:color="auto"/>
        <w:right w:val="none" w:sz="0" w:space="0" w:color="auto"/>
      </w:divBdr>
    </w:div>
    <w:div w:id="1168209765">
      <w:bodyDiv w:val="1"/>
      <w:marLeft w:val="0"/>
      <w:marRight w:val="0"/>
      <w:marTop w:val="0"/>
      <w:marBottom w:val="0"/>
      <w:divBdr>
        <w:top w:val="none" w:sz="0" w:space="0" w:color="auto"/>
        <w:left w:val="none" w:sz="0" w:space="0" w:color="auto"/>
        <w:bottom w:val="none" w:sz="0" w:space="0" w:color="auto"/>
        <w:right w:val="none" w:sz="0" w:space="0" w:color="auto"/>
      </w:divBdr>
    </w:div>
    <w:div w:id="1174954693">
      <w:bodyDiv w:val="1"/>
      <w:marLeft w:val="0"/>
      <w:marRight w:val="0"/>
      <w:marTop w:val="0"/>
      <w:marBottom w:val="0"/>
      <w:divBdr>
        <w:top w:val="none" w:sz="0" w:space="0" w:color="auto"/>
        <w:left w:val="none" w:sz="0" w:space="0" w:color="auto"/>
        <w:bottom w:val="none" w:sz="0" w:space="0" w:color="auto"/>
        <w:right w:val="none" w:sz="0" w:space="0" w:color="auto"/>
      </w:divBdr>
    </w:div>
    <w:div w:id="1182476461">
      <w:bodyDiv w:val="1"/>
      <w:marLeft w:val="0"/>
      <w:marRight w:val="0"/>
      <w:marTop w:val="0"/>
      <w:marBottom w:val="0"/>
      <w:divBdr>
        <w:top w:val="none" w:sz="0" w:space="0" w:color="auto"/>
        <w:left w:val="none" w:sz="0" w:space="0" w:color="auto"/>
        <w:bottom w:val="none" w:sz="0" w:space="0" w:color="auto"/>
        <w:right w:val="none" w:sz="0" w:space="0" w:color="auto"/>
      </w:divBdr>
    </w:div>
    <w:div w:id="1184901248">
      <w:bodyDiv w:val="1"/>
      <w:marLeft w:val="0"/>
      <w:marRight w:val="0"/>
      <w:marTop w:val="0"/>
      <w:marBottom w:val="0"/>
      <w:divBdr>
        <w:top w:val="none" w:sz="0" w:space="0" w:color="auto"/>
        <w:left w:val="none" w:sz="0" w:space="0" w:color="auto"/>
        <w:bottom w:val="none" w:sz="0" w:space="0" w:color="auto"/>
        <w:right w:val="none" w:sz="0" w:space="0" w:color="auto"/>
      </w:divBdr>
      <w:divsChild>
        <w:div w:id="837189387">
          <w:marLeft w:val="0"/>
          <w:marRight w:val="0"/>
          <w:marTop w:val="0"/>
          <w:marBottom w:val="0"/>
          <w:divBdr>
            <w:top w:val="none" w:sz="0" w:space="0" w:color="auto"/>
            <w:left w:val="none" w:sz="0" w:space="0" w:color="auto"/>
            <w:bottom w:val="none" w:sz="0" w:space="0" w:color="auto"/>
            <w:right w:val="none" w:sz="0" w:space="0" w:color="auto"/>
          </w:divBdr>
        </w:div>
        <w:div w:id="2143619646">
          <w:marLeft w:val="0"/>
          <w:marRight w:val="0"/>
          <w:marTop w:val="0"/>
          <w:marBottom w:val="0"/>
          <w:divBdr>
            <w:top w:val="none" w:sz="0" w:space="0" w:color="auto"/>
            <w:left w:val="none" w:sz="0" w:space="0" w:color="auto"/>
            <w:bottom w:val="none" w:sz="0" w:space="0" w:color="auto"/>
            <w:right w:val="none" w:sz="0" w:space="0" w:color="auto"/>
          </w:divBdr>
        </w:div>
        <w:div w:id="41054895">
          <w:marLeft w:val="0"/>
          <w:marRight w:val="0"/>
          <w:marTop w:val="0"/>
          <w:marBottom w:val="0"/>
          <w:divBdr>
            <w:top w:val="none" w:sz="0" w:space="0" w:color="auto"/>
            <w:left w:val="none" w:sz="0" w:space="0" w:color="auto"/>
            <w:bottom w:val="none" w:sz="0" w:space="0" w:color="auto"/>
            <w:right w:val="none" w:sz="0" w:space="0" w:color="auto"/>
          </w:divBdr>
        </w:div>
        <w:div w:id="1967808695">
          <w:marLeft w:val="0"/>
          <w:marRight w:val="0"/>
          <w:marTop w:val="0"/>
          <w:marBottom w:val="0"/>
          <w:divBdr>
            <w:top w:val="none" w:sz="0" w:space="0" w:color="auto"/>
            <w:left w:val="none" w:sz="0" w:space="0" w:color="auto"/>
            <w:bottom w:val="none" w:sz="0" w:space="0" w:color="auto"/>
            <w:right w:val="none" w:sz="0" w:space="0" w:color="auto"/>
          </w:divBdr>
        </w:div>
        <w:div w:id="680279407">
          <w:marLeft w:val="0"/>
          <w:marRight w:val="0"/>
          <w:marTop w:val="0"/>
          <w:marBottom w:val="0"/>
          <w:divBdr>
            <w:top w:val="none" w:sz="0" w:space="0" w:color="auto"/>
            <w:left w:val="none" w:sz="0" w:space="0" w:color="auto"/>
            <w:bottom w:val="none" w:sz="0" w:space="0" w:color="auto"/>
            <w:right w:val="none" w:sz="0" w:space="0" w:color="auto"/>
          </w:divBdr>
        </w:div>
        <w:div w:id="872108767">
          <w:marLeft w:val="0"/>
          <w:marRight w:val="0"/>
          <w:marTop w:val="0"/>
          <w:marBottom w:val="0"/>
          <w:divBdr>
            <w:top w:val="none" w:sz="0" w:space="0" w:color="auto"/>
            <w:left w:val="none" w:sz="0" w:space="0" w:color="auto"/>
            <w:bottom w:val="none" w:sz="0" w:space="0" w:color="auto"/>
            <w:right w:val="none" w:sz="0" w:space="0" w:color="auto"/>
          </w:divBdr>
        </w:div>
        <w:div w:id="1257717051">
          <w:marLeft w:val="0"/>
          <w:marRight w:val="0"/>
          <w:marTop w:val="0"/>
          <w:marBottom w:val="0"/>
          <w:divBdr>
            <w:top w:val="none" w:sz="0" w:space="0" w:color="auto"/>
            <w:left w:val="none" w:sz="0" w:space="0" w:color="auto"/>
            <w:bottom w:val="none" w:sz="0" w:space="0" w:color="auto"/>
            <w:right w:val="none" w:sz="0" w:space="0" w:color="auto"/>
          </w:divBdr>
        </w:div>
      </w:divsChild>
    </w:div>
    <w:div w:id="1192452784">
      <w:bodyDiv w:val="1"/>
      <w:marLeft w:val="0"/>
      <w:marRight w:val="0"/>
      <w:marTop w:val="0"/>
      <w:marBottom w:val="0"/>
      <w:divBdr>
        <w:top w:val="none" w:sz="0" w:space="0" w:color="auto"/>
        <w:left w:val="none" w:sz="0" w:space="0" w:color="auto"/>
        <w:bottom w:val="none" w:sz="0" w:space="0" w:color="auto"/>
        <w:right w:val="none" w:sz="0" w:space="0" w:color="auto"/>
      </w:divBdr>
    </w:div>
    <w:div w:id="1212500645">
      <w:bodyDiv w:val="1"/>
      <w:marLeft w:val="0"/>
      <w:marRight w:val="0"/>
      <w:marTop w:val="0"/>
      <w:marBottom w:val="0"/>
      <w:divBdr>
        <w:top w:val="none" w:sz="0" w:space="0" w:color="auto"/>
        <w:left w:val="none" w:sz="0" w:space="0" w:color="auto"/>
        <w:bottom w:val="none" w:sz="0" w:space="0" w:color="auto"/>
        <w:right w:val="none" w:sz="0" w:space="0" w:color="auto"/>
      </w:divBdr>
      <w:divsChild>
        <w:div w:id="1856963708">
          <w:marLeft w:val="480"/>
          <w:marRight w:val="0"/>
          <w:marTop w:val="0"/>
          <w:marBottom w:val="0"/>
          <w:divBdr>
            <w:top w:val="none" w:sz="0" w:space="0" w:color="auto"/>
            <w:left w:val="none" w:sz="0" w:space="0" w:color="auto"/>
            <w:bottom w:val="none" w:sz="0" w:space="0" w:color="auto"/>
            <w:right w:val="none" w:sz="0" w:space="0" w:color="auto"/>
          </w:divBdr>
        </w:div>
        <w:div w:id="462769466">
          <w:marLeft w:val="480"/>
          <w:marRight w:val="0"/>
          <w:marTop w:val="0"/>
          <w:marBottom w:val="0"/>
          <w:divBdr>
            <w:top w:val="none" w:sz="0" w:space="0" w:color="auto"/>
            <w:left w:val="none" w:sz="0" w:space="0" w:color="auto"/>
            <w:bottom w:val="none" w:sz="0" w:space="0" w:color="auto"/>
            <w:right w:val="none" w:sz="0" w:space="0" w:color="auto"/>
          </w:divBdr>
        </w:div>
        <w:div w:id="161749678">
          <w:marLeft w:val="480"/>
          <w:marRight w:val="0"/>
          <w:marTop w:val="0"/>
          <w:marBottom w:val="0"/>
          <w:divBdr>
            <w:top w:val="none" w:sz="0" w:space="0" w:color="auto"/>
            <w:left w:val="none" w:sz="0" w:space="0" w:color="auto"/>
            <w:bottom w:val="none" w:sz="0" w:space="0" w:color="auto"/>
            <w:right w:val="none" w:sz="0" w:space="0" w:color="auto"/>
          </w:divBdr>
        </w:div>
        <w:div w:id="1520974547">
          <w:marLeft w:val="480"/>
          <w:marRight w:val="0"/>
          <w:marTop w:val="0"/>
          <w:marBottom w:val="0"/>
          <w:divBdr>
            <w:top w:val="none" w:sz="0" w:space="0" w:color="auto"/>
            <w:left w:val="none" w:sz="0" w:space="0" w:color="auto"/>
            <w:bottom w:val="none" w:sz="0" w:space="0" w:color="auto"/>
            <w:right w:val="none" w:sz="0" w:space="0" w:color="auto"/>
          </w:divBdr>
        </w:div>
        <w:div w:id="266079743">
          <w:marLeft w:val="480"/>
          <w:marRight w:val="0"/>
          <w:marTop w:val="0"/>
          <w:marBottom w:val="0"/>
          <w:divBdr>
            <w:top w:val="none" w:sz="0" w:space="0" w:color="auto"/>
            <w:left w:val="none" w:sz="0" w:space="0" w:color="auto"/>
            <w:bottom w:val="none" w:sz="0" w:space="0" w:color="auto"/>
            <w:right w:val="none" w:sz="0" w:space="0" w:color="auto"/>
          </w:divBdr>
        </w:div>
        <w:div w:id="671689224">
          <w:marLeft w:val="480"/>
          <w:marRight w:val="0"/>
          <w:marTop w:val="0"/>
          <w:marBottom w:val="0"/>
          <w:divBdr>
            <w:top w:val="none" w:sz="0" w:space="0" w:color="auto"/>
            <w:left w:val="none" w:sz="0" w:space="0" w:color="auto"/>
            <w:bottom w:val="none" w:sz="0" w:space="0" w:color="auto"/>
            <w:right w:val="none" w:sz="0" w:space="0" w:color="auto"/>
          </w:divBdr>
        </w:div>
      </w:divsChild>
    </w:div>
    <w:div w:id="1217665332">
      <w:bodyDiv w:val="1"/>
      <w:marLeft w:val="0"/>
      <w:marRight w:val="0"/>
      <w:marTop w:val="0"/>
      <w:marBottom w:val="0"/>
      <w:divBdr>
        <w:top w:val="none" w:sz="0" w:space="0" w:color="auto"/>
        <w:left w:val="none" w:sz="0" w:space="0" w:color="auto"/>
        <w:bottom w:val="none" w:sz="0" w:space="0" w:color="auto"/>
        <w:right w:val="none" w:sz="0" w:space="0" w:color="auto"/>
      </w:divBdr>
    </w:div>
    <w:div w:id="1217858399">
      <w:bodyDiv w:val="1"/>
      <w:marLeft w:val="0"/>
      <w:marRight w:val="0"/>
      <w:marTop w:val="0"/>
      <w:marBottom w:val="0"/>
      <w:divBdr>
        <w:top w:val="none" w:sz="0" w:space="0" w:color="auto"/>
        <w:left w:val="none" w:sz="0" w:space="0" w:color="auto"/>
        <w:bottom w:val="none" w:sz="0" w:space="0" w:color="auto"/>
        <w:right w:val="none" w:sz="0" w:space="0" w:color="auto"/>
      </w:divBdr>
    </w:div>
    <w:div w:id="1218010998">
      <w:bodyDiv w:val="1"/>
      <w:marLeft w:val="0"/>
      <w:marRight w:val="0"/>
      <w:marTop w:val="0"/>
      <w:marBottom w:val="0"/>
      <w:divBdr>
        <w:top w:val="none" w:sz="0" w:space="0" w:color="auto"/>
        <w:left w:val="none" w:sz="0" w:space="0" w:color="auto"/>
        <w:bottom w:val="none" w:sz="0" w:space="0" w:color="auto"/>
        <w:right w:val="none" w:sz="0" w:space="0" w:color="auto"/>
      </w:divBdr>
    </w:div>
    <w:div w:id="1244532649">
      <w:bodyDiv w:val="1"/>
      <w:marLeft w:val="0"/>
      <w:marRight w:val="0"/>
      <w:marTop w:val="0"/>
      <w:marBottom w:val="0"/>
      <w:divBdr>
        <w:top w:val="none" w:sz="0" w:space="0" w:color="auto"/>
        <w:left w:val="none" w:sz="0" w:space="0" w:color="auto"/>
        <w:bottom w:val="none" w:sz="0" w:space="0" w:color="auto"/>
        <w:right w:val="none" w:sz="0" w:space="0" w:color="auto"/>
      </w:divBdr>
    </w:div>
    <w:div w:id="1250383159">
      <w:bodyDiv w:val="1"/>
      <w:marLeft w:val="0"/>
      <w:marRight w:val="0"/>
      <w:marTop w:val="0"/>
      <w:marBottom w:val="0"/>
      <w:divBdr>
        <w:top w:val="none" w:sz="0" w:space="0" w:color="auto"/>
        <w:left w:val="none" w:sz="0" w:space="0" w:color="auto"/>
        <w:bottom w:val="none" w:sz="0" w:space="0" w:color="auto"/>
        <w:right w:val="none" w:sz="0" w:space="0" w:color="auto"/>
      </w:divBdr>
    </w:div>
    <w:div w:id="1253128053">
      <w:bodyDiv w:val="1"/>
      <w:marLeft w:val="0"/>
      <w:marRight w:val="0"/>
      <w:marTop w:val="0"/>
      <w:marBottom w:val="0"/>
      <w:divBdr>
        <w:top w:val="none" w:sz="0" w:space="0" w:color="auto"/>
        <w:left w:val="none" w:sz="0" w:space="0" w:color="auto"/>
        <w:bottom w:val="none" w:sz="0" w:space="0" w:color="auto"/>
        <w:right w:val="none" w:sz="0" w:space="0" w:color="auto"/>
      </w:divBdr>
    </w:div>
    <w:div w:id="1253245604">
      <w:bodyDiv w:val="1"/>
      <w:marLeft w:val="0"/>
      <w:marRight w:val="0"/>
      <w:marTop w:val="0"/>
      <w:marBottom w:val="0"/>
      <w:divBdr>
        <w:top w:val="none" w:sz="0" w:space="0" w:color="auto"/>
        <w:left w:val="none" w:sz="0" w:space="0" w:color="auto"/>
        <w:bottom w:val="none" w:sz="0" w:space="0" w:color="auto"/>
        <w:right w:val="none" w:sz="0" w:space="0" w:color="auto"/>
      </w:divBdr>
    </w:div>
    <w:div w:id="1257177852">
      <w:bodyDiv w:val="1"/>
      <w:marLeft w:val="0"/>
      <w:marRight w:val="0"/>
      <w:marTop w:val="0"/>
      <w:marBottom w:val="0"/>
      <w:divBdr>
        <w:top w:val="none" w:sz="0" w:space="0" w:color="auto"/>
        <w:left w:val="none" w:sz="0" w:space="0" w:color="auto"/>
        <w:bottom w:val="none" w:sz="0" w:space="0" w:color="auto"/>
        <w:right w:val="none" w:sz="0" w:space="0" w:color="auto"/>
      </w:divBdr>
    </w:div>
    <w:div w:id="1260868653">
      <w:bodyDiv w:val="1"/>
      <w:marLeft w:val="0"/>
      <w:marRight w:val="0"/>
      <w:marTop w:val="0"/>
      <w:marBottom w:val="0"/>
      <w:divBdr>
        <w:top w:val="none" w:sz="0" w:space="0" w:color="auto"/>
        <w:left w:val="none" w:sz="0" w:space="0" w:color="auto"/>
        <w:bottom w:val="none" w:sz="0" w:space="0" w:color="auto"/>
        <w:right w:val="none" w:sz="0" w:space="0" w:color="auto"/>
      </w:divBdr>
    </w:div>
    <w:div w:id="1262835192">
      <w:bodyDiv w:val="1"/>
      <w:marLeft w:val="0"/>
      <w:marRight w:val="0"/>
      <w:marTop w:val="0"/>
      <w:marBottom w:val="0"/>
      <w:divBdr>
        <w:top w:val="none" w:sz="0" w:space="0" w:color="auto"/>
        <w:left w:val="none" w:sz="0" w:space="0" w:color="auto"/>
        <w:bottom w:val="none" w:sz="0" w:space="0" w:color="auto"/>
        <w:right w:val="none" w:sz="0" w:space="0" w:color="auto"/>
      </w:divBdr>
    </w:div>
    <w:div w:id="1263606785">
      <w:bodyDiv w:val="1"/>
      <w:marLeft w:val="0"/>
      <w:marRight w:val="0"/>
      <w:marTop w:val="0"/>
      <w:marBottom w:val="0"/>
      <w:divBdr>
        <w:top w:val="none" w:sz="0" w:space="0" w:color="auto"/>
        <w:left w:val="none" w:sz="0" w:space="0" w:color="auto"/>
        <w:bottom w:val="none" w:sz="0" w:space="0" w:color="auto"/>
        <w:right w:val="none" w:sz="0" w:space="0" w:color="auto"/>
      </w:divBdr>
    </w:div>
    <w:div w:id="1264801070">
      <w:bodyDiv w:val="1"/>
      <w:marLeft w:val="0"/>
      <w:marRight w:val="0"/>
      <w:marTop w:val="0"/>
      <w:marBottom w:val="0"/>
      <w:divBdr>
        <w:top w:val="none" w:sz="0" w:space="0" w:color="auto"/>
        <w:left w:val="none" w:sz="0" w:space="0" w:color="auto"/>
        <w:bottom w:val="none" w:sz="0" w:space="0" w:color="auto"/>
        <w:right w:val="none" w:sz="0" w:space="0" w:color="auto"/>
      </w:divBdr>
    </w:div>
    <w:div w:id="1266157922">
      <w:bodyDiv w:val="1"/>
      <w:marLeft w:val="0"/>
      <w:marRight w:val="0"/>
      <w:marTop w:val="0"/>
      <w:marBottom w:val="0"/>
      <w:divBdr>
        <w:top w:val="none" w:sz="0" w:space="0" w:color="auto"/>
        <w:left w:val="none" w:sz="0" w:space="0" w:color="auto"/>
        <w:bottom w:val="none" w:sz="0" w:space="0" w:color="auto"/>
        <w:right w:val="none" w:sz="0" w:space="0" w:color="auto"/>
      </w:divBdr>
    </w:div>
    <w:div w:id="1272590469">
      <w:bodyDiv w:val="1"/>
      <w:marLeft w:val="0"/>
      <w:marRight w:val="0"/>
      <w:marTop w:val="0"/>
      <w:marBottom w:val="0"/>
      <w:divBdr>
        <w:top w:val="none" w:sz="0" w:space="0" w:color="auto"/>
        <w:left w:val="none" w:sz="0" w:space="0" w:color="auto"/>
        <w:bottom w:val="none" w:sz="0" w:space="0" w:color="auto"/>
        <w:right w:val="none" w:sz="0" w:space="0" w:color="auto"/>
      </w:divBdr>
    </w:div>
    <w:div w:id="1276525779">
      <w:bodyDiv w:val="1"/>
      <w:marLeft w:val="0"/>
      <w:marRight w:val="0"/>
      <w:marTop w:val="0"/>
      <w:marBottom w:val="0"/>
      <w:divBdr>
        <w:top w:val="none" w:sz="0" w:space="0" w:color="auto"/>
        <w:left w:val="none" w:sz="0" w:space="0" w:color="auto"/>
        <w:bottom w:val="none" w:sz="0" w:space="0" w:color="auto"/>
        <w:right w:val="none" w:sz="0" w:space="0" w:color="auto"/>
      </w:divBdr>
    </w:div>
    <w:div w:id="1283733010">
      <w:bodyDiv w:val="1"/>
      <w:marLeft w:val="0"/>
      <w:marRight w:val="0"/>
      <w:marTop w:val="0"/>
      <w:marBottom w:val="0"/>
      <w:divBdr>
        <w:top w:val="none" w:sz="0" w:space="0" w:color="auto"/>
        <w:left w:val="none" w:sz="0" w:space="0" w:color="auto"/>
        <w:bottom w:val="none" w:sz="0" w:space="0" w:color="auto"/>
        <w:right w:val="none" w:sz="0" w:space="0" w:color="auto"/>
      </w:divBdr>
    </w:div>
    <w:div w:id="1285843534">
      <w:bodyDiv w:val="1"/>
      <w:marLeft w:val="0"/>
      <w:marRight w:val="0"/>
      <w:marTop w:val="0"/>
      <w:marBottom w:val="0"/>
      <w:divBdr>
        <w:top w:val="none" w:sz="0" w:space="0" w:color="auto"/>
        <w:left w:val="none" w:sz="0" w:space="0" w:color="auto"/>
        <w:bottom w:val="none" w:sz="0" w:space="0" w:color="auto"/>
        <w:right w:val="none" w:sz="0" w:space="0" w:color="auto"/>
      </w:divBdr>
    </w:div>
    <w:div w:id="1309821580">
      <w:bodyDiv w:val="1"/>
      <w:marLeft w:val="0"/>
      <w:marRight w:val="0"/>
      <w:marTop w:val="0"/>
      <w:marBottom w:val="0"/>
      <w:divBdr>
        <w:top w:val="none" w:sz="0" w:space="0" w:color="auto"/>
        <w:left w:val="none" w:sz="0" w:space="0" w:color="auto"/>
        <w:bottom w:val="none" w:sz="0" w:space="0" w:color="auto"/>
        <w:right w:val="none" w:sz="0" w:space="0" w:color="auto"/>
      </w:divBdr>
    </w:div>
    <w:div w:id="1345595050">
      <w:bodyDiv w:val="1"/>
      <w:marLeft w:val="0"/>
      <w:marRight w:val="0"/>
      <w:marTop w:val="0"/>
      <w:marBottom w:val="0"/>
      <w:divBdr>
        <w:top w:val="none" w:sz="0" w:space="0" w:color="auto"/>
        <w:left w:val="none" w:sz="0" w:space="0" w:color="auto"/>
        <w:bottom w:val="none" w:sz="0" w:space="0" w:color="auto"/>
        <w:right w:val="none" w:sz="0" w:space="0" w:color="auto"/>
      </w:divBdr>
    </w:div>
    <w:div w:id="1347370455">
      <w:bodyDiv w:val="1"/>
      <w:marLeft w:val="0"/>
      <w:marRight w:val="0"/>
      <w:marTop w:val="0"/>
      <w:marBottom w:val="0"/>
      <w:divBdr>
        <w:top w:val="none" w:sz="0" w:space="0" w:color="auto"/>
        <w:left w:val="none" w:sz="0" w:space="0" w:color="auto"/>
        <w:bottom w:val="none" w:sz="0" w:space="0" w:color="auto"/>
        <w:right w:val="none" w:sz="0" w:space="0" w:color="auto"/>
      </w:divBdr>
    </w:div>
    <w:div w:id="1359966073">
      <w:bodyDiv w:val="1"/>
      <w:marLeft w:val="0"/>
      <w:marRight w:val="0"/>
      <w:marTop w:val="0"/>
      <w:marBottom w:val="0"/>
      <w:divBdr>
        <w:top w:val="none" w:sz="0" w:space="0" w:color="auto"/>
        <w:left w:val="none" w:sz="0" w:space="0" w:color="auto"/>
        <w:bottom w:val="none" w:sz="0" w:space="0" w:color="auto"/>
        <w:right w:val="none" w:sz="0" w:space="0" w:color="auto"/>
      </w:divBdr>
    </w:div>
    <w:div w:id="1361707544">
      <w:bodyDiv w:val="1"/>
      <w:marLeft w:val="0"/>
      <w:marRight w:val="0"/>
      <w:marTop w:val="0"/>
      <w:marBottom w:val="0"/>
      <w:divBdr>
        <w:top w:val="none" w:sz="0" w:space="0" w:color="auto"/>
        <w:left w:val="none" w:sz="0" w:space="0" w:color="auto"/>
        <w:bottom w:val="none" w:sz="0" w:space="0" w:color="auto"/>
        <w:right w:val="none" w:sz="0" w:space="0" w:color="auto"/>
      </w:divBdr>
    </w:div>
    <w:div w:id="1364330943">
      <w:bodyDiv w:val="1"/>
      <w:marLeft w:val="0"/>
      <w:marRight w:val="0"/>
      <w:marTop w:val="0"/>
      <w:marBottom w:val="0"/>
      <w:divBdr>
        <w:top w:val="none" w:sz="0" w:space="0" w:color="auto"/>
        <w:left w:val="none" w:sz="0" w:space="0" w:color="auto"/>
        <w:bottom w:val="none" w:sz="0" w:space="0" w:color="auto"/>
        <w:right w:val="none" w:sz="0" w:space="0" w:color="auto"/>
      </w:divBdr>
    </w:div>
    <w:div w:id="1374958458">
      <w:bodyDiv w:val="1"/>
      <w:marLeft w:val="0"/>
      <w:marRight w:val="0"/>
      <w:marTop w:val="0"/>
      <w:marBottom w:val="0"/>
      <w:divBdr>
        <w:top w:val="none" w:sz="0" w:space="0" w:color="auto"/>
        <w:left w:val="none" w:sz="0" w:space="0" w:color="auto"/>
        <w:bottom w:val="none" w:sz="0" w:space="0" w:color="auto"/>
        <w:right w:val="none" w:sz="0" w:space="0" w:color="auto"/>
      </w:divBdr>
    </w:div>
    <w:div w:id="1384603344">
      <w:bodyDiv w:val="1"/>
      <w:marLeft w:val="0"/>
      <w:marRight w:val="0"/>
      <w:marTop w:val="0"/>
      <w:marBottom w:val="0"/>
      <w:divBdr>
        <w:top w:val="none" w:sz="0" w:space="0" w:color="auto"/>
        <w:left w:val="none" w:sz="0" w:space="0" w:color="auto"/>
        <w:bottom w:val="none" w:sz="0" w:space="0" w:color="auto"/>
        <w:right w:val="none" w:sz="0" w:space="0" w:color="auto"/>
      </w:divBdr>
      <w:divsChild>
        <w:div w:id="1510021397">
          <w:marLeft w:val="480"/>
          <w:marRight w:val="0"/>
          <w:marTop w:val="0"/>
          <w:marBottom w:val="0"/>
          <w:divBdr>
            <w:top w:val="none" w:sz="0" w:space="0" w:color="auto"/>
            <w:left w:val="none" w:sz="0" w:space="0" w:color="auto"/>
            <w:bottom w:val="none" w:sz="0" w:space="0" w:color="auto"/>
            <w:right w:val="none" w:sz="0" w:space="0" w:color="auto"/>
          </w:divBdr>
        </w:div>
        <w:div w:id="1010834847">
          <w:marLeft w:val="480"/>
          <w:marRight w:val="0"/>
          <w:marTop w:val="0"/>
          <w:marBottom w:val="0"/>
          <w:divBdr>
            <w:top w:val="none" w:sz="0" w:space="0" w:color="auto"/>
            <w:left w:val="none" w:sz="0" w:space="0" w:color="auto"/>
            <w:bottom w:val="none" w:sz="0" w:space="0" w:color="auto"/>
            <w:right w:val="none" w:sz="0" w:space="0" w:color="auto"/>
          </w:divBdr>
        </w:div>
        <w:div w:id="107968173">
          <w:marLeft w:val="480"/>
          <w:marRight w:val="0"/>
          <w:marTop w:val="0"/>
          <w:marBottom w:val="0"/>
          <w:divBdr>
            <w:top w:val="none" w:sz="0" w:space="0" w:color="auto"/>
            <w:left w:val="none" w:sz="0" w:space="0" w:color="auto"/>
            <w:bottom w:val="none" w:sz="0" w:space="0" w:color="auto"/>
            <w:right w:val="none" w:sz="0" w:space="0" w:color="auto"/>
          </w:divBdr>
        </w:div>
        <w:div w:id="735517246">
          <w:marLeft w:val="480"/>
          <w:marRight w:val="0"/>
          <w:marTop w:val="0"/>
          <w:marBottom w:val="0"/>
          <w:divBdr>
            <w:top w:val="none" w:sz="0" w:space="0" w:color="auto"/>
            <w:left w:val="none" w:sz="0" w:space="0" w:color="auto"/>
            <w:bottom w:val="none" w:sz="0" w:space="0" w:color="auto"/>
            <w:right w:val="none" w:sz="0" w:space="0" w:color="auto"/>
          </w:divBdr>
        </w:div>
      </w:divsChild>
    </w:div>
    <w:div w:id="1385833151">
      <w:bodyDiv w:val="1"/>
      <w:marLeft w:val="0"/>
      <w:marRight w:val="0"/>
      <w:marTop w:val="0"/>
      <w:marBottom w:val="0"/>
      <w:divBdr>
        <w:top w:val="none" w:sz="0" w:space="0" w:color="auto"/>
        <w:left w:val="none" w:sz="0" w:space="0" w:color="auto"/>
        <w:bottom w:val="none" w:sz="0" w:space="0" w:color="auto"/>
        <w:right w:val="none" w:sz="0" w:space="0" w:color="auto"/>
      </w:divBdr>
    </w:div>
    <w:div w:id="1398548814">
      <w:bodyDiv w:val="1"/>
      <w:marLeft w:val="0"/>
      <w:marRight w:val="0"/>
      <w:marTop w:val="0"/>
      <w:marBottom w:val="0"/>
      <w:divBdr>
        <w:top w:val="none" w:sz="0" w:space="0" w:color="auto"/>
        <w:left w:val="none" w:sz="0" w:space="0" w:color="auto"/>
        <w:bottom w:val="none" w:sz="0" w:space="0" w:color="auto"/>
        <w:right w:val="none" w:sz="0" w:space="0" w:color="auto"/>
      </w:divBdr>
    </w:div>
    <w:div w:id="1405758865">
      <w:bodyDiv w:val="1"/>
      <w:marLeft w:val="0"/>
      <w:marRight w:val="0"/>
      <w:marTop w:val="0"/>
      <w:marBottom w:val="0"/>
      <w:divBdr>
        <w:top w:val="none" w:sz="0" w:space="0" w:color="auto"/>
        <w:left w:val="none" w:sz="0" w:space="0" w:color="auto"/>
        <w:bottom w:val="none" w:sz="0" w:space="0" w:color="auto"/>
        <w:right w:val="none" w:sz="0" w:space="0" w:color="auto"/>
      </w:divBdr>
    </w:div>
    <w:div w:id="1414815059">
      <w:bodyDiv w:val="1"/>
      <w:marLeft w:val="0"/>
      <w:marRight w:val="0"/>
      <w:marTop w:val="0"/>
      <w:marBottom w:val="0"/>
      <w:divBdr>
        <w:top w:val="none" w:sz="0" w:space="0" w:color="auto"/>
        <w:left w:val="none" w:sz="0" w:space="0" w:color="auto"/>
        <w:bottom w:val="none" w:sz="0" w:space="0" w:color="auto"/>
        <w:right w:val="none" w:sz="0" w:space="0" w:color="auto"/>
      </w:divBdr>
    </w:div>
    <w:div w:id="1431126120">
      <w:bodyDiv w:val="1"/>
      <w:marLeft w:val="0"/>
      <w:marRight w:val="0"/>
      <w:marTop w:val="0"/>
      <w:marBottom w:val="0"/>
      <w:divBdr>
        <w:top w:val="none" w:sz="0" w:space="0" w:color="auto"/>
        <w:left w:val="none" w:sz="0" w:space="0" w:color="auto"/>
        <w:bottom w:val="none" w:sz="0" w:space="0" w:color="auto"/>
        <w:right w:val="none" w:sz="0" w:space="0" w:color="auto"/>
      </w:divBdr>
    </w:div>
    <w:div w:id="1432580846">
      <w:bodyDiv w:val="1"/>
      <w:marLeft w:val="0"/>
      <w:marRight w:val="0"/>
      <w:marTop w:val="0"/>
      <w:marBottom w:val="0"/>
      <w:divBdr>
        <w:top w:val="none" w:sz="0" w:space="0" w:color="auto"/>
        <w:left w:val="none" w:sz="0" w:space="0" w:color="auto"/>
        <w:bottom w:val="none" w:sz="0" w:space="0" w:color="auto"/>
        <w:right w:val="none" w:sz="0" w:space="0" w:color="auto"/>
      </w:divBdr>
    </w:div>
    <w:div w:id="1453592196">
      <w:bodyDiv w:val="1"/>
      <w:marLeft w:val="0"/>
      <w:marRight w:val="0"/>
      <w:marTop w:val="0"/>
      <w:marBottom w:val="0"/>
      <w:divBdr>
        <w:top w:val="none" w:sz="0" w:space="0" w:color="auto"/>
        <w:left w:val="none" w:sz="0" w:space="0" w:color="auto"/>
        <w:bottom w:val="none" w:sz="0" w:space="0" w:color="auto"/>
        <w:right w:val="none" w:sz="0" w:space="0" w:color="auto"/>
      </w:divBdr>
    </w:div>
    <w:div w:id="1464694765">
      <w:bodyDiv w:val="1"/>
      <w:marLeft w:val="0"/>
      <w:marRight w:val="0"/>
      <w:marTop w:val="0"/>
      <w:marBottom w:val="0"/>
      <w:divBdr>
        <w:top w:val="none" w:sz="0" w:space="0" w:color="auto"/>
        <w:left w:val="none" w:sz="0" w:space="0" w:color="auto"/>
        <w:bottom w:val="none" w:sz="0" w:space="0" w:color="auto"/>
        <w:right w:val="none" w:sz="0" w:space="0" w:color="auto"/>
      </w:divBdr>
    </w:div>
    <w:div w:id="1470367275">
      <w:bodyDiv w:val="1"/>
      <w:marLeft w:val="0"/>
      <w:marRight w:val="0"/>
      <w:marTop w:val="0"/>
      <w:marBottom w:val="0"/>
      <w:divBdr>
        <w:top w:val="none" w:sz="0" w:space="0" w:color="auto"/>
        <w:left w:val="none" w:sz="0" w:space="0" w:color="auto"/>
        <w:bottom w:val="none" w:sz="0" w:space="0" w:color="auto"/>
        <w:right w:val="none" w:sz="0" w:space="0" w:color="auto"/>
      </w:divBdr>
    </w:div>
    <w:div w:id="1473526215">
      <w:bodyDiv w:val="1"/>
      <w:marLeft w:val="0"/>
      <w:marRight w:val="0"/>
      <w:marTop w:val="0"/>
      <w:marBottom w:val="0"/>
      <w:divBdr>
        <w:top w:val="none" w:sz="0" w:space="0" w:color="auto"/>
        <w:left w:val="none" w:sz="0" w:space="0" w:color="auto"/>
        <w:bottom w:val="none" w:sz="0" w:space="0" w:color="auto"/>
        <w:right w:val="none" w:sz="0" w:space="0" w:color="auto"/>
      </w:divBdr>
    </w:div>
    <w:div w:id="1505701737">
      <w:bodyDiv w:val="1"/>
      <w:marLeft w:val="0"/>
      <w:marRight w:val="0"/>
      <w:marTop w:val="0"/>
      <w:marBottom w:val="0"/>
      <w:divBdr>
        <w:top w:val="none" w:sz="0" w:space="0" w:color="auto"/>
        <w:left w:val="none" w:sz="0" w:space="0" w:color="auto"/>
        <w:bottom w:val="none" w:sz="0" w:space="0" w:color="auto"/>
        <w:right w:val="none" w:sz="0" w:space="0" w:color="auto"/>
      </w:divBdr>
    </w:div>
    <w:div w:id="1515149832">
      <w:bodyDiv w:val="1"/>
      <w:marLeft w:val="0"/>
      <w:marRight w:val="0"/>
      <w:marTop w:val="0"/>
      <w:marBottom w:val="0"/>
      <w:divBdr>
        <w:top w:val="none" w:sz="0" w:space="0" w:color="auto"/>
        <w:left w:val="none" w:sz="0" w:space="0" w:color="auto"/>
        <w:bottom w:val="none" w:sz="0" w:space="0" w:color="auto"/>
        <w:right w:val="none" w:sz="0" w:space="0" w:color="auto"/>
      </w:divBdr>
    </w:div>
    <w:div w:id="1515921706">
      <w:bodyDiv w:val="1"/>
      <w:marLeft w:val="0"/>
      <w:marRight w:val="0"/>
      <w:marTop w:val="0"/>
      <w:marBottom w:val="0"/>
      <w:divBdr>
        <w:top w:val="none" w:sz="0" w:space="0" w:color="auto"/>
        <w:left w:val="none" w:sz="0" w:space="0" w:color="auto"/>
        <w:bottom w:val="none" w:sz="0" w:space="0" w:color="auto"/>
        <w:right w:val="none" w:sz="0" w:space="0" w:color="auto"/>
      </w:divBdr>
    </w:div>
    <w:div w:id="1522016462">
      <w:bodyDiv w:val="1"/>
      <w:marLeft w:val="0"/>
      <w:marRight w:val="0"/>
      <w:marTop w:val="0"/>
      <w:marBottom w:val="0"/>
      <w:divBdr>
        <w:top w:val="none" w:sz="0" w:space="0" w:color="auto"/>
        <w:left w:val="none" w:sz="0" w:space="0" w:color="auto"/>
        <w:bottom w:val="none" w:sz="0" w:space="0" w:color="auto"/>
        <w:right w:val="none" w:sz="0" w:space="0" w:color="auto"/>
      </w:divBdr>
    </w:div>
    <w:div w:id="1537157296">
      <w:bodyDiv w:val="1"/>
      <w:marLeft w:val="0"/>
      <w:marRight w:val="0"/>
      <w:marTop w:val="0"/>
      <w:marBottom w:val="0"/>
      <w:divBdr>
        <w:top w:val="none" w:sz="0" w:space="0" w:color="auto"/>
        <w:left w:val="none" w:sz="0" w:space="0" w:color="auto"/>
        <w:bottom w:val="none" w:sz="0" w:space="0" w:color="auto"/>
        <w:right w:val="none" w:sz="0" w:space="0" w:color="auto"/>
      </w:divBdr>
      <w:divsChild>
        <w:div w:id="763723357">
          <w:marLeft w:val="480"/>
          <w:marRight w:val="0"/>
          <w:marTop w:val="0"/>
          <w:marBottom w:val="0"/>
          <w:divBdr>
            <w:top w:val="none" w:sz="0" w:space="0" w:color="auto"/>
            <w:left w:val="none" w:sz="0" w:space="0" w:color="auto"/>
            <w:bottom w:val="none" w:sz="0" w:space="0" w:color="auto"/>
            <w:right w:val="none" w:sz="0" w:space="0" w:color="auto"/>
          </w:divBdr>
        </w:div>
        <w:div w:id="1055003868">
          <w:marLeft w:val="480"/>
          <w:marRight w:val="0"/>
          <w:marTop w:val="0"/>
          <w:marBottom w:val="0"/>
          <w:divBdr>
            <w:top w:val="none" w:sz="0" w:space="0" w:color="auto"/>
            <w:left w:val="none" w:sz="0" w:space="0" w:color="auto"/>
            <w:bottom w:val="none" w:sz="0" w:space="0" w:color="auto"/>
            <w:right w:val="none" w:sz="0" w:space="0" w:color="auto"/>
          </w:divBdr>
        </w:div>
        <w:div w:id="881214032">
          <w:marLeft w:val="480"/>
          <w:marRight w:val="0"/>
          <w:marTop w:val="0"/>
          <w:marBottom w:val="0"/>
          <w:divBdr>
            <w:top w:val="none" w:sz="0" w:space="0" w:color="auto"/>
            <w:left w:val="none" w:sz="0" w:space="0" w:color="auto"/>
            <w:bottom w:val="none" w:sz="0" w:space="0" w:color="auto"/>
            <w:right w:val="none" w:sz="0" w:space="0" w:color="auto"/>
          </w:divBdr>
        </w:div>
      </w:divsChild>
    </w:div>
    <w:div w:id="1541046209">
      <w:bodyDiv w:val="1"/>
      <w:marLeft w:val="0"/>
      <w:marRight w:val="0"/>
      <w:marTop w:val="0"/>
      <w:marBottom w:val="0"/>
      <w:divBdr>
        <w:top w:val="none" w:sz="0" w:space="0" w:color="auto"/>
        <w:left w:val="none" w:sz="0" w:space="0" w:color="auto"/>
        <w:bottom w:val="none" w:sz="0" w:space="0" w:color="auto"/>
        <w:right w:val="none" w:sz="0" w:space="0" w:color="auto"/>
      </w:divBdr>
    </w:div>
    <w:div w:id="1562902836">
      <w:bodyDiv w:val="1"/>
      <w:marLeft w:val="0"/>
      <w:marRight w:val="0"/>
      <w:marTop w:val="0"/>
      <w:marBottom w:val="0"/>
      <w:divBdr>
        <w:top w:val="none" w:sz="0" w:space="0" w:color="auto"/>
        <w:left w:val="none" w:sz="0" w:space="0" w:color="auto"/>
        <w:bottom w:val="none" w:sz="0" w:space="0" w:color="auto"/>
        <w:right w:val="none" w:sz="0" w:space="0" w:color="auto"/>
      </w:divBdr>
    </w:div>
    <w:div w:id="1565792943">
      <w:bodyDiv w:val="1"/>
      <w:marLeft w:val="0"/>
      <w:marRight w:val="0"/>
      <w:marTop w:val="0"/>
      <w:marBottom w:val="0"/>
      <w:divBdr>
        <w:top w:val="none" w:sz="0" w:space="0" w:color="auto"/>
        <w:left w:val="none" w:sz="0" w:space="0" w:color="auto"/>
        <w:bottom w:val="none" w:sz="0" w:space="0" w:color="auto"/>
        <w:right w:val="none" w:sz="0" w:space="0" w:color="auto"/>
      </w:divBdr>
      <w:divsChild>
        <w:div w:id="124322915">
          <w:marLeft w:val="480"/>
          <w:marRight w:val="0"/>
          <w:marTop w:val="0"/>
          <w:marBottom w:val="0"/>
          <w:divBdr>
            <w:top w:val="none" w:sz="0" w:space="0" w:color="auto"/>
            <w:left w:val="none" w:sz="0" w:space="0" w:color="auto"/>
            <w:bottom w:val="none" w:sz="0" w:space="0" w:color="auto"/>
            <w:right w:val="none" w:sz="0" w:space="0" w:color="auto"/>
          </w:divBdr>
        </w:div>
        <w:div w:id="1233740503">
          <w:marLeft w:val="480"/>
          <w:marRight w:val="0"/>
          <w:marTop w:val="0"/>
          <w:marBottom w:val="0"/>
          <w:divBdr>
            <w:top w:val="none" w:sz="0" w:space="0" w:color="auto"/>
            <w:left w:val="none" w:sz="0" w:space="0" w:color="auto"/>
            <w:bottom w:val="none" w:sz="0" w:space="0" w:color="auto"/>
            <w:right w:val="none" w:sz="0" w:space="0" w:color="auto"/>
          </w:divBdr>
        </w:div>
        <w:div w:id="1679697874">
          <w:marLeft w:val="480"/>
          <w:marRight w:val="0"/>
          <w:marTop w:val="0"/>
          <w:marBottom w:val="0"/>
          <w:divBdr>
            <w:top w:val="none" w:sz="0" w:space="0" w:color="auto"/>
            <w:left w:val="none" w:sz="0" w:space="0" w:color="auto"/>
            <w:bottom w:val="none" w:sz="0" w:space="0" w:color="auto"/>
            <w:right w:val="none" w:sz="0" w:space="0" w:color="auto"/>
          </w:divBdr>
        </w:div>
        <w:div w:id="1354725485">
          <w:marLeft w:val="480"/>
          <w:marRight w:val="0"/>
          <w:marTop w:val="0"/>
          <w:marBottom w:val="0"/>
          <w:divBdr>
            <w:top w:val="none" w:sz="0" w:space="0" w:color="auto"/>
            <w:left w:val="none" w:sz="0" w:space="0" w:color="auto"/>
            <w:bottom w:val="none" w:sz="0" w:space="0" w:color="auto"/>
            <w:right w:val="none" w:sz="0" w:space="0" w:color="auto"/>
          </w:divBdr>
        </w:div>
        <w:div w:id="378434857">
          <w:marLeft w:val="480"/>
          <w:marRight w:val="0"/>
          <w:marTop w:val="0"/>
          <w:marBottom w:val="0"/>
          <w:divBdr>
            <w:top w:val="none" w:sz="0" w:space="0" w:color="auto"/>
            <w:left w:val="none" w:sz="0" w:space="0" w:color="auto"/>
            <w:bottom w:val="none" w:sz="0" w:space="0" w:color="auto"/>
            <w:right w:val="none" w:sz="0" w:space="0" w:color="auto"/>
          </w:divBdr>
        </w:div>
      </w:divsChild>
    </w:div>
    <w:div w:id="1567955825">
      <w:bodyDiv w:val="1"/>
      <w:marLeft w:val="0"/>
      <w:marRight w:val="0"/>
      <w:marTop w:val="0"/>
      <w:marBottom w:val="0"/>
      <w:divBdr>
        <w:top w:val="none" w:sz="0" w:space="0" w:color="auto"/>
        <w:left w:val="none" w:sz="0" w:space="0" w:color="auto"/>
        <w:bottom w:val="none" w:sz="0" w:space="0" w:color="auto"/>
        <w:right w:val="none" w:sz="0" w:space="0" w:color="auto"/>
      </w:divBdr>
    </w:div>
    <w:div w:id="1570574829">
      <w:bodyDiv w:val="1"/>
      <w:marLeft w:val="0"/>
      <w:marRight w:val="0"/>
      <w:marTop w:val="0"/>
      <w:marBottom w:val="0"/>
      <w:divBdr>
        <w:top w:val="none" w:sz="0" w:space="0" w:color="auto"/>
        <w:left w:val="none" w:sz="0" w:space="0" w:color="auto"/>
        <w:bottom w:val="none" w:sz="0" w:space="0" w:color="auto"/>
        <w:right w:val="none" w:sz="0" w:space="0" w:color="auto"/>
      </w:divBdr>
    </w:div>
    <w:div w:id="1576236112">
      <w:bodyDiv w:val="1"/>
      <w:marLeft w:val="0"/>
      <w:marRight w:val="0"/>
      <w:marTop w:val="0"/>
      <w:marBottom w:val="0"/>
      <w:divBdr>
        <w:top w:val="none" w:sz="0" w:space="0" w:color="auto"/>
        <w:left w:val="none" w:sz="0" w:space="0" w:color="auto"/>
        <w:bottom w:val="none" w:sz="0" w:space="0" w:color="auto"/>
        <w:right w:val="none" w:sz="0" w:space="0" w:color="auto"/>
      </w:divBdr>
    </w:div>
    <w:div w:id="1577783875">
      <w:bodyDiv w:val="1"/>
      <w:marLeft w:val="0"/>
      <w:marRight w:val="0"/>
      <w:marTop w:val="0"/>
      <w:marBottom w:val="0"/>
      <w:divBdr>
        <w:top w:val="none" w:sz="0" w:space="0" w:color="auto"/>
        <w:left w:val="none" w:sz="0" w:space="0" w:color="auto"/>
        <w:bottom w:val="none" w:sz="0" w:space="0" w:color="auto"/>
        <w:right w:val="none" w:sz="0" w:space="0" w:color="auto"/>
      </w:divBdr>
    </w:div>
    <w:div w:id="1583683285">
      <w:bodyDiv w:val="1"/>
      <w:marLeft w:val="0"/>
      <w:marRight w:val="0"/>
      <w:marTop w:val="0"/>
      <w:marBottom w:val="0"/>
      <w:divBdr>
        <w:top w:val="none" w:sz="0" w:space="0" w:color="auto"/>
        <w:left w:val="none" w:sz="0" w:space="0" w:color="auto"/>
        <w:bottom w:val="none" w:sz="0" w:space="0" w:color="auto"/>
        <w:right w:val="none" w:sz="0" w:space="0" w:color="auto"/>
      </w:divBdr>
    </w:div>
    <w:div w:id="1586181225">
      <w:bodyDiv w:val="1"/>
      <w:marLeft w:val="0"/>
      <w:marRight w:val="0"/>
      <w:marTop w:val="0"/>
      <w:marBottom w:val="0"/>
      <w:divBdr>
        <w:top w:val="none" w:sz="0" w:space="0" w:color="auto"/>
        <w:left w:val="none" w:sz="0" w:space="0" w:color="auto"/>
        <w:bottom w:val="none" w:sz="0" w:space="0" w:color="auto"/>
        <w:right w:val="none" w:sz="0" w:space="0" w:color="auto"/>
      </w:divBdr>
    </w:div>
    <w:div w:id="1590114978">
      <w:bodyDiv w:val="1"/>
      <w:marLeft w:val="0"/>
      <w:marRight w:val="0"/>
      <w:marTop w:val="0"/>
      <w:marBottom w:val="0"/>
      <w:divBdr>
        <w:top w:val="none" w:sz="0" w:space="0" w:color="auto"/>
        <w:left w:val="none" w:sz="0" w:space="0" w:color="auto"/>
        <w:bottom w:val="none" w:sz="0" w:space="0" w:color="auto"/>
        <w:right w:val="none" w:sz="0" w:space="0" w:color="auto"/>
      </w:divBdr>
    </w:div>
    <w:div w:id="1599630918">
      <w:bodyDiv w:val="1"/>
      <w:marLeft w:val="0"/>
      <w:marRight w:val="0"/>
      <w:marTop w:val="0"/>
      <w:marBottom w:val="0"/>
      <w:divBdr>
        <w:top w:val="none" w:sz="0" w:space="0" w:color="auto"/>
        <w:left w:val="none" w:sz="0" w:space="0" w:color="auto"/>
        <w:bottom w:val="none" w:sz="0" w:space="0" w:color="auto"/>
        <w:right w:val="none" w:sz="0" w:space="0" w:color="auto"/>
      </w:divBdr>
    </w:div>
    <w:div w:id="1612349003">
      <w:bodyDiv w:val="1"/>
      <w:marLeft w:val="0"/>
      <w:marRight w:val="0"/>
      <w:marTop w:val="0"/>
      <w:marBottom w:val="0"/>
      <w:divBdr>
        <w:top w:val="none" w:sz="0" w:space="0" w:color="auto"/>
        <w:left w:val="none" w:sz="0" w:space="0" w:color="auto"/>
        <w:bottom w:val="none" w:sz="0" w:space="0" w:color="auto"/>
        <w:right w:val="none" w:sz="0" w:space="0" w:color="auto"/>
      </w:divBdr>
    </w:div>
    <w:div w:id="1623030218">
      <w:bodyDiv w:val="1"/>
      <w:marLeft w:val="0"/>
      <w:marRight w:val="0"/>
      <w:marTop w:val="0"/>
      <w:marBottom w:val="0"/>
      <w:divBdr>
        <w:top w:val="none" w:sz="0" w:space="0" w:color="auto"/>
        <w:left w:val="none" w:sz="0" w:space="0" w:color="auto"/>
        <w:bottom w:val="none" w:sz="0" w:space="0" w:color="auto"/>
        <w:right w:val="none" w:sz="0" w:space="0" w:color="auto"/>
      </w:divBdr>
    </w:div>
    <w:div w:id="1644039626">
      <w:bodyDiv w:val="1"/>
      <w:marLeft w:val="0"/>
      <w:marRight w:val="0"/>
      <w:marTop w:val="0"/>
      <w:marBottom w:val="0"/>
      <w:divBdr>
        <w:top w:val="none" w:sz="0" w:space="0" w:color="auto"/>
        <w:left w:val="none" w:sz="0" w:space="0" w:color="auto"/>
        <w:bottom w:val="none" w:sz="0" w:space="0" w:color="auto"/>
        <w:right w:val="none" w:sz="0" w:space="0" w:color="auto"/>
      </w:divBdr>
    </w:div>
    <w:div w:id="1645085784">
      <w:bodyDiv w:val="1"/>
      <w:marLeft w:val="0"/>
      <w:marRight w:val="0"/>
      <w:marTop w:val="0"/>
      <w:marBottom w:val="0"/>
      <w:divBdr>
        <w:top w:val="none" w:sz="0" w:space="0" w:color="auto"/>
        <w:left w:val="none" w:sz="0" w:space="0" w:color="auto"/>
        <w:bottom w:val="none" w:sz="0" w:space="0" w:color="auto"/>
        <w:right w:val="none" w:sz="0" w:space="0" w:color="auto"/>
      </w:divBdr>
    </w:div>
    <w:div w:id="1650137573">
      <w:bodyDiv w:val="1"/>
      <w:marLeft w:val="0"/>
      <w:marRight w:val="0"/>
      <w:marTop w:val="0"/>
      <w:marBottom w:val="0"/>
      <w:divBdr>
        <w:top w:val="none" w:sz="0" w:space="0" w:color="auto"/>
        <w:left w:val="none" w:sz="0" w:space="0" w:color="auto"/>
        <w:bottom w:val="none" w:sz="0" w:space="0" w:color="auto"/>
        <w:right w:val="none" w:sz="0" w:space="0" w:color="auto"/>
      </w:divBdr>
    </w:div>
    <w:div w:id="1655989840">
      <w:bodyDiv w:val="1"/>
      <w:marLeft w:val="0"/>
      <w:marRight w:val="0"/>
      <w:marTop w:val="0"/>
      <w:marBottom w:val="0"/>
      <w:divBdr>
        <w:top w:val="none" w:sz="0" w:space="0" w:color="auto"/>
        <w:left w:val="none" w:sz="0" w:space="0" w:color="auto"/>
        <w:bottom w:val="none" w:sz="0" w:space="0" w:color="auto"/>
        <w:right w:val="none" w:sz="0" w:space="0" w:color="auto"/>
      </w:divBdr>
    </w:div>
    <w:div w:id="1671374403">
      <w:bodyDiv w:val="1"/>
      <w:marLeft w:val="0"/>
      <w:marRight w:val="0"/>
      <w:marTop w:val="0"/>
      <w:marBottom w:val="0"/>
      <w:divBdr>
        <w:top w:val="none" w:sz="0" w:space="0" w:color="auto"/>
        <w:left w:val="none" w:sz="0" w:space="0" w:color="auto"/>
        <w:bottom w:val="none" w:sz="0" w:space="0" w:color="auto"/>
        <w:right w:val="none" w:sz="0" w:space="0" w:color="auto"/>
      </w:divBdr>
    </w:div>
    <w:div w:id="1686442886">
      <w:bodyDiv w:val="1"/>
      <w:marLeft w:val="0"/>
      <w:marRight w:val="0"/>
      <w:marTop w:val="0"/>
      <w:marBottom w:val="0"/>
      <w:divBdr>
        <w:top w:val="none" w:sz="0" w:space="0" w:color="auto"/>
        <w:left w:val="none" w:sz="0" w:space="0" w:color="auto"/>
        <w:bottom w:val="none" w:sz="0" w:space="0" w:color="auto"/>
        <w:right w:val="none" w:sz="0" w:space="0" w:color="auto"/>
      </w:divBdr>
    </w:div>
    <w:div w:id="1689211627">
      <w:bodyDiv w:val="1"/>
      <w:marLeft w:val="0"/>
      <w:marRight w:val="0"/>
      <w:marTop w:val="0"/>
      <w:marBottom w:val="0"/>
      <w:divBdr>
        <w:top w:val="none" w:sz="0" w:space="0" w:color="auto"/>
        <w:left w:val="none" w:sz="0" w:space="0" w:color="auto"/>
        <w:bottom w:val="none" w:sz="0" w:space="0" w:color="auto"/>
        <w:right w:val="none" w:sz="0" w:space="0" w:color="auto"/>
      </w:divBdr>
    </w:div>
    <w:div w:id="1696157066">
      <w:bodyDiv w:val="1"/>
      <w:marLeft w:val="0"/>
      <w:marRight w:val="0"/>
      <w:marTop w:val="0"/>
      <w:marBottom w:val="0"/>
      <w:divBdr>
        <w:top w:val="none" w:sz="0" w:space="0" w:color="auto"/>
        <w:left w:val="none" w:sz="0" w:space="0" w:color="auto"/>
        <w:bottom w:val="none" w:sz="0" w:space="0" w:color="auto"/>
        <w:right w:val="none" w:sz="0" w:space="0" w:color="auto"/>
      </w:divBdr>
    </w:div>
    <w:div w:id="1705321888">
      <w:bodyDiv w:val="1"/>
      <w:marLeft w:val="0"/>
      <w:marRight w:val="0"/>
      <w:marTop w:val="0"/>
      <w:marBottom w:val="0"/>
      <w:divBdr>
        <w:top w:val="none" w:sz="0" w:space="0" w:color="auto"/>
        <w:left w:val="none" w:sz="0" w:space="0" w:color="auto"/>
        <w:bottom w:val="none" w:sz="0" w:space="0" w:color="auto"/>
        <w:right w:val="none" w:sz="0" w:space="0" w:color="auto"/>
      </w:divBdr>
    </w:div>
    <w:div w:id="1713262306">
      <w:bodyDiv w:val="1"/>
      <w:marLeft w:val="0"/>
      <w:marRight w:val="0"/>
      <w:marTop w:val="0"/>
      <w:marBottom w:val="0"/>
      <w:divBdr>
        <w:top w:val="none" w:sz="0" w:space="0" w:color="auto"/>
        <w:left w:val="none" w:sz="0" w:space="0" w:color="auto"/>
        <w:bottom w:val="none" w:sz="0" w:space="0" w:color="auto"/>
        <w:right w:val="none" w:sz="0" w:space="0" w:color="auto"/>
      </w:divBdr>
    </w:div>
    <w:div w:id="1731031167">
      <w:bodyDiv w:val="1"/>
      <w:marLeft w:val="0"/>
      <w:marRight w:val="0"/>
      <w:marTop w:val="0"/>
      <w:marBottom w:val="0"/>
      <w:divBdr>
        <w:top w:val="none" w:sz="0" w:space="0" w:color="auto"/>
        <w:left w:val="none" w:sz="0" w:space="0" w:color="auto"/>
        <w:bottom w:val="none" w:sz="0" w:space="0" w:color="auto"/>
        <w:right w:val="none" w:sz="0" w:space="0" w:color="auto"/>
      </w:divBdr>
    </w:div>
    <w:div w:id="1740516223">
      <w:bodyDiv w:val="1"/>
      <w:marLeft w:val="0"/>
      <w:marRight w:val="0"/>
      <w:marTop w:val="0"/>
      <w:marBottom w:val="0"/>
      <w:divBdr>
        <w:top w:val="none" w:sz="0" w:space="0" w:color="auto"/>
        <w:left w:val="none" w:sz="0" w:space="0" w:color="auto"/>
        <w:bottom w:val="none" w:sz="0" w:space="0" w:color="auto"/>
        <w:right w:val="none" w:sz="0" w:space="0" w:color="auto"/>
      </w:divBdr>
    </w:div>
    <w:div w:id="1741707516">
      <w:bodyDiv w:val="1"/>
      <w:marLeft w:val="0"/>
      <w:marRight w:val="0"/>
      <w:marTop w:val="0"/>
      <w:marBottom w:val="0"/>
      <w:divBdr>
        <w:top w:val="none" w:sz="0" w:space="0" w:color="auto"/>
        <w:left w:val="none" w:sz="0" w:space="0" w:color="auto"/>
        <w:bottom w:val="none" w:sz="0" w:space="0" w:color="auto"/>
        <w:right w:val="none" w:sz="0" w:space="0" w:color="auto"/>
      </w:divBdr>
    </w:div>
    <w:div w:id="1755786577">
      <w:bodyDiv w:val="1"/>
      <w:marLeft w:val="0"/>
      <w:marRight w:val="0"/>
      <w:marTop w:val="0"/>
      <w:marBottom w:val="0"/>
      <w:divBdr>
        <w:top w:val="none" w:sz="0" w:space="0" w:color="auto"/>
        <w:left w:val="none" w:sz="0" w:space="0" w:color="auto"/>
        <w:bottom w:val="none" w:sz="0" w:space="0" w:color="auto"/>
        <w:right w:val="none" w:sz="0" w:space="0" w:color="auto"/>
      </w:divBdr>
    </w:div>
    <w:div w:id="1757432400">
      <w:bodyDiv w:val="1"/>
      <w:marLeft w:val="0"/>
      <w:marRight w:val="0"/>
      <w:marTop w:val="0"/>
      <w:marBottom w:val="0"/>
      <w:divBdr>
        <w:top w:val="none" w:sz="0" w:space="0" w:color="auto"/>
        <w:left w:val="none" w:sz="0" w:space="0" w:color="auto"/>
        <w:bottom w:val="none" w:sz="0" w:space="0" w:color="auto"/>
        <w:right w:val="none" w:sz="0" w:space="0" w:color="auto"/>
      </w:divBdr>
    </w:div>
    <w:div w:id="1763642166">
      <w:bodyDiv w:val="1"/>
      <w:marLeft w:val="0"/>
      <w:marRight w:val="0"/>
      <w:marTop w:val="0"/>
      <w:marBottom w:val="0"/>
      <w:divBdr>
        <w:top w:val="none" w:sz="0" w:space="0" w:color="auto"/>
        <w:left w:val="none" w:sz="0" w:space="0" w:color="auto"/>
        <w:bottom w:val="none" w:sz="0" w:space="0" w:color="auto"/>
        <w:right w:val="none" w:sz="0" w:space="0" w:color="auto"/>
      </w:divBdr>
    </w:div>
    <w:div w:id="1765226627">
      <w:bodyDiv w:val="1"/>
      <w:marLeft w:val="0"/>
      <w:marRight w:val="0"/>
      <w:marTop w:val="0"/>
      <w:marBottom w:val="0"/>
      <w:divBdr>
        <w:top w:val="none" w:sz="0" w:space="0" w:color="auto"/>
        <w:left w:val="none" w:sz="0" w:space="0" w:color="auto"/>
        <w:bottom w:val="none" w:sz="0" w:space="0" w:color="auto"/>
        <w:right w:val="none" w:sz="0" w:space="0" w:color="auto"/>
      </w:divBdr>
    </w:div>
    <w:div w:id="1765950835">
      <w:bodyDiv w:val="1"/>
      <w:marLeft w:val="0"/>
      <w:marRight w:val="0"/>
      <w:marTop w:val="0"/>
      <w:marBottom w:val="0"/>
      <w:divBdr>
        <w:top w:val="none" w:sz="0" w:space="0" w:color="auto"/>
        <w:left w:val="none" w:sz="0" w:space="0" w:color="auto"/>
        <w:bottom w:val="none" w:sz="0" w:space="0" w:color="auto"/>
        <w:right w:val="none" w:sz="0" w:space="0" w:color="auto"/>
      </w:divBdr>
    </w:div>
    <w:div w:id="1766221714">
      <w:bodyDiv w:val="1"/>
      <w:marLeft w:val="0"/>
      <w:marRight w:val="0"/>
      <w:marTop w:val="0"/>
      <w:marBottom w:val="0"/>
      <w:divBdr>
        <w:top w:val="none" w:sz="0" w:space="0" w:color="auto"/>
        <w:left w:val="none" w:sz="0" w:space="0" w:color="auto"/>
        <w:bottom w:val="none" w:sz="0" w:space="0" w:color="auto"/>
        <w:right w:val="none" w:sz="0" w:space="0" w:color="auto"/>
      </w:divBdr>
    </w:div>
    <w:div w:id="1766877032">
      <w:bodyDiv w:val="1"/>
      <w:marLeft w:val="0"/>
      <w:marRight w:val="0"/>
      <w:marTop w:val="0"/>
      <w:marBottom w:val="0"/>
      <w:divBdr>
        <w:top w:val="none" w:sz="0" w:space="0" w:color="auto"/>
        <w:left w:val="none" w:sz="0" w:space="0" w:color="auto"/>
        <w:bottom w:val="none" w:sz="0" w:space="0" w:color="auto"/>
        <w:right w:val="none" w:sz="0" w:space="0" w:color="auto"/>
      </w:divBdr>
    </w:div>
    <w:div w:id="1767381350">
      <w:bodyDiv w:val="1"/>
      <w:marLeft w:val="0"/>
      <w:marRight w:val="0"/>
      <w:marTop w:val="0"/>
      <w:marBottom w:val="0"/>
      <w:divBdr>
        <w:top w:val="none" w:sz="0" w:space="0" w:color="auto"/>
        <w:left w:val="none" w:sz="0" w:space="0" w:color="auto"/>
        <w:bottom w:val="none" w:sz="0" w:space="0" w:color="auto"/>
        <w:right w:val="none" w:sz="0" w:space="0" w:color="auto"/>
      </w:divBdr>
    </w:div>
    <w:div w:id="1776050675">
      <w:bodyDiv w:val="1"/>
      <w:marLeft w:val="0"/>
      <w:marRight w:val="0"/>
      <w:marTop w:val="0"/>
      <w:marBottom w:val="0"/>
      <w:divBdr>
        <w:top w:val="none" w:sz="0" w:space="0" w:color="auto"/>
        <w:left w:val="none" w:sz="0" w:space="0" w:color="auto"/>
        <w:bottom w:val="none" w:sz="0" w:space="0" w:color="auto"/>
        <w:right w:val="none" w:sz="0" w:space="0" w:color="auto"/>
      </w:divBdr>
    </w:div>
    <w:div w:id="1778212128">
      <w:bodyDiv w:val="1"/>
      <w:marLeft w:val="0"/>
      <w:marRight w:val="0"/>
      <w:marTop w:val="0"/>
      <w:marBottom w:val="0"/>
      <w:divBdr>
        <w:top w:val="none" w:sz="0" w:space="0" w:color="auto"/>
        <w:left w:val="none" w:sz="0" w:space="0" w:color="auto"/>
        <w:bottom w:val="none" w:sz="0" w:space="0" w:color="auto"/>
        <w:right w:val="none" w:sz="0" w:space="0" w:color="auto"/>
      </w:divBdr>
    </w:div>
    <w:div w:id="1780559763">
      <w:bodyDiv w:val="1"/>
      <w:marLeft w:val="0"/>
      <w:marRight w:val="0"/>
      <w:marTop w:val="0"/>
      <w:marBottom w:val="0"/>
      <w:divBdr>
        <w:top w:val="none" w:sz="0" w:space="0" w:color="auto"/>
        <w:left w:val="none" w:sz="0" w:space="0" w:color="auto"/>
        <w:bottom w:val="none" w:sz="0" w:space="0" w:color="auto"/>
        <w:right w:val="none" w:sz="0" w:space="0" w:color="auto"/>
      </w:divBdr>
    </w:div>
    <w:div w:id="1784961392">
      <w:bodyDiv w:val="1"/>
      <w:marLeft w:val="0"/>
      <w:marRight w:val="0"/>
      <w:marTop w:val="0"/>
      <w:marBottom w:val="0"/>
      <w:divBdr>
        <w:top w:val="none" w:sz="0" w:space="0" w:color="auto"/>
        <w:left w:val="none" w:sz="0" w:space="0" w:color="auto"/>
        <w:bottom w:val="none" w:sz="0" w:space="0" w:color="auto"/>
        <w:right w:val="none" w:sz="0" w:space="0" w:color="auto"/>
      </w:divBdr>
    </w:div>
    <w:div w:id="1797719692">
      <w:bodyDiv w:val="1"/>
      <w:marLeft w:val="0"/>
      <w:marRight w:val="0"/>
      <w:marTop w:val="0"/>
      <w:marBottom w:val="0"/>
      <w:divBdr>
        <w:top w:val="none" w:sz="0" w:space="0" w:color="auto"/>
        <w:left w:val="none" w:sz="0" w:space="0" w:color="auto"/>
        <w:bottom w:val="none" w:sz="0" w:space="0" w:color="auto"/>
        <w:right w:val="none" w:sz="0" w:space="0" w:color="auto"/>
      </w:divBdr>
    </w:div>
    <w:div w:id="1810319802">
      <w:bodyDiv w:val="1"/>
      <w:marLeft w:val="0"/>
      <w:marRight w:val="0"/>
      <w:marTop w:val="0"/>
      <w:marBottom w:val="0"/>
      <w:divBdr>
        <w:top w:val="none" w:sz="0" w:space="0" w:color="auto"/>
        <w:left w:val="none" w:sz="0" w:space="0" w:color="auto"/>
        <w:bottom w:val="none" w:sz="0" w:space="0" w:color="auto"/>
        <w:right w:val="none" w:sz="0" w:space="0" w:color="auto"/>
      </w:divBdr>
    </w:div>
    <w:div w:id="1811971794">
      <w:bodyDiv w:val="1"/>
      <w:marLeft w:val="0"/>
      <w:marRight w:val="0"/>
      <w:marTop w:val="0"/>
      <w:marBottom w:val="0"/>
      <w:divBdr>
        <w:top w:val="none" w:sz="0" w:space="0" w:color="auto"/>
        <w:left w:val="none" w:sz="0" w:space="0" w:color="auto"/>
        <w:bottom w:val="none" w:sz="0" w:space="0" w:color="auto"/>
        <w:right w:val="none" w:sz="0" w:space="0" w:color="auto"/>
      </w:divBdr>
    </w:div>
    <w:div w:id="1813059189">
      <w:bodyDiv w:val="1"/>
      <w:marLeft w:val="0"/>
      <w:marRight w:val="0"/>
      <w:marTop w:val="0"/>
      <w:marBottom w:val="0"/>
      <w:divBdr>
        <w:top w:val="none" w:sz="0" w:space="0" w:color="auto"/>
        <w:left w:val="none" w:sz="0" w:space="0" w:color="auto"/>
        <w:bottom w:val="none" w:sz="0" w:space="0" w:color="auto"/>
        <w:right w:val="none" w:sz="0" w:space="0" w:color="auto"/>
      </w:divBdr>
    </w:div>
    <w:div w:id="1815095736">
      <w:bodyDiv w:val="1"/>
      <w:marLeft w:val="0"/>
      <w:marRight w:val="0"/>
      <w:marTop w:val="0"/>
      <w:marBottom w:val="0"/>
      <w:divBdr>
        <w:top w:val="none" w:sz="0" w:space="0" w:color="auto"/>
        <w:left w:val="none" w:sz="0" w:space="0" w:color="auto"/>
        <w:bottom w:val="none" w:sz="0" w:space="0" w:color="auto"/>
        <w:right w:val="none" w:sz="0" w:space="0" w:color="auto"/>
      </w:divBdr>
    </w:div>
    <w:div w:id="1823277442">
      <w:bodyDiv w:val="1"/>
      <w:marLeft w:val="0"/>
      <w:marRight w:val="0"/>
      <w:marTop w:val="0"/>
      <w:marBottom w:val="0"/>
      <w:divBdr>
        <w:top w:val="none" w:sz="0" w:space="0" w:color="auto"/>
        <w:left w:val="none" w:sz="0" w:space="0" w:color="auto"/>
        <w:bottom w:val="none" w:sz="0" w:space="0" w:color="auto"/>
        <w:right w:val="none" w:sz="0" w:space="0" w:color="auto"/>
      </w:divBdr>
    </w:div>
    <w:div w:id="1825465588">
      <w:bodyDiv w:val="1"/>
      <w:marLeft w:val="0"/>
      <w:marRight w:val="0"/>
      <w:marTop w:val="0"/>
      <w:marBottom w:val="0"/>
      <w:divBdr>
        <w:top w:val="none" w:sz="0" w:space="0" w:color="auto"/>
        <w:left w:val="none" w:sz="0" w:space="0" w:color="auto"/>
        <w:bottom w:val="none" w:sz="0" w:space="0" w:color="auto"/>
        <w:right w:val="none" w:sz="0" w:space="0" w:color="auto"/>
      </w:divBdr>
    </w:div>
    <w:div w:id="1828983782">
      <w:bodyDiv w:val="1"/>
      <w:marLeft w:val="0"/>
      <w:marRight w:val="0"/>
      <w:marTop w:val="0"/>
      <w:marBottom w:val="0"/>
      <w:divBdr>
        <w:top w:val="none" w:sz="0" w:space="0" w:color="auto"/>
        <w:left w:val="none" w:sz="0" w:space="0" w:color="auto"/>
        <w:bottom w:val="none" w:sz="0" w:space="0" w:color="auto"/>
        <w:right w:val="none" w:sz="0" w:space="0" w:color="auto"/>
      </w:divBdr>
    </w:div>
    <w:div w:id="1844857950">
      <w:bodyDiv w:val="1"/>
      <w:marLeft w:val="0"/>
      <w:marRight w:val="0"/>
      <w:marTop w:val="0"/>
      <w:marBottom w:val="0"/>
      <w:divBdr>
        <w:top w:val="none" w:sz="0" w:space="0" w:color="auto"/>
        <w:left w:val="none" w:sz="0" w:space="0" w:color="auto"/>
        <w:bottom w:val="none" w:sz="0" w:space="0" w:color="auto"/>
        <w:right w:val="none" w:sz="0" w:space="0" w:color="auto"/>
      </w:divBdr>
    </w:div>
    <w:div w:id="1846087840">
      <w:bodyDiv w:val="1"/>
      <w:marLeft w:val="0"/>
      <w:marRight w:val="0"/>
      <w:marTop w:val="0"/>
      <w:marBottom w:val="0"/>
      <w:divBdr>
        <w:top w:val="none" w:sz="0" w:space="0" w:color="auto"/>
        <w:left w:val="none" w:sz="0" w:space="0" w:color="auto"/>
        <w:bottom w:val="none" w:sz="0" w:space="0" w:color="auto"/>
        <w:right w:val="none" w:sz="0" w:space="0" w:color="auto"/>
      </w:divBdr>
    </w:div>
    <w:div w:id="1850675515">
      <w:bodyDiv w:val="1"/>
      <w:marLeft w:val="0"/>
      <w:marRight w:val="0"/>
      <w:marTop w:val="0"/>
      <w:marBottom w:val="0"/>
      <w:divBdr>
        <w:top w:val="none" w:sz="0" w:space="0" w:color="auto"/>
        <w:left w:val="none" w:sz="0" w:space="0" w:color="auto"/>
        <w:bottom w:val="none" w:sz="0" w:space="0" w:color="auto"/>
        <w:right w:val="none" w:sz="0" w:space="0" w:color="auto"/>
      </w:divBdr>
    </w:div>
    <w:div w:id="1860047306">
      <w:bodyDiv w:val="1"/>
      <w:marLeft w:val="0"/>
      <w:marRight w:val="0"/>
      <w:marTop w:val="0"/>
      <w:marBottom w:val="0"/>
      <w:divBdr>
        <w:top w:val="none" w:sz="0" w:space="0" w:color="auto"/>
        <w:left w:val="none" w:sz="0" w:space="0" w:color="auto"/>
        <w:bottom w:val="none" w:sz="0" w:space="0" w:color="auto"/>
        <w:right w:val="none" w:sz="0" w:space="0" w:color="auto"/>
      </w:divBdr>
      <w:divsChild>
        <w:div w:id="123236712">
          <w:marLeft w:val="0"/>
          <w:marRight w:val="0"/>
          <w:marTop w:val="0"/>
          <w:marBottom w:val="0"/>
          <w:divBdr>
            <w:top w:val="none" w:sz="0" w:space="0" w:color="auto"/>
            <w:left w:val="none" w:sz="0" w:space="0" w:color="auto"/>
            <w:bottom w:val="none" w:sz="0" w:space="0" w:color="auto"/>
            <w:right w:val="none" w:sz="0" w:space="0" w:color="auto"/>
          </w:divBdr>
        </w:div>
        <w:div w:id="590744310">
          <w:marLeft w:val="0"/>
          <w:marRight w:val="0"/>
          <w:marTop w:val="0"/>
          <w:marBottom w:val="0"/>
          <w:divBdr>
            <w:top w:val="none" w:sz="0" w:space="0" w:color="auto"/>
            <w:left w:val="none" w:sz="0" w:space="0" w:color="auto"/>
            <w:bottom w:val="none" w:sz="0" w:space="0" w:color="auto"/>
            <w:right w:val="none" w:sz="0" w:space="0" w:color="auto"/>
          </w:divBdr>
        </w:div>
        <w:div w:id="257954369">
          <w:marLeft w:val="0"/>
          <w:marRight w:val="0"/>
          <w:marTop w:val="0"/>
          <w:marBottom w:val="0"/>
          <w:divBdr>
            <w:top w:val="none" w:sz="0" w:space="0" w:color="auto"/>
            <w:left w:val="none" w:sz="0" w:space="0" w:color="auto"/>
            <w:bottom w:val="none" w:sz="0" w:space="0" w:color="auto"/>
            <w:right w:val="none" w:sz="0" w:space="0" w:color="auto"/>
          </w:divBdr>
        </w:div>
        <w:div w:id="1069112282">
          <w:marLeft w:val="0"/>
          <w:marRight w:val="0"/>
          <w:marTop w:val="0"/>
          <w:marBottom w:val="0"/>
          <w:divBdr>
            <w:top w:val="none" w:sz="0" w:space="0" w:color="auto"/>
            <w:left w:val="none" w:sz="0" w:space="0" w:color="auto"/>
            <w:bottom w:val="none" w:sz="0" w:space="0" w:color="auto"/>
            <w:right w:val="none" w:sz="0" w:space="0" w:color="auto"/>
          </w:divBdr>
        </w:div>
        <w:div w:id="1845513527">
          <w:marLeft w:val="0"/>
          <w:marRight w:val="0"/>
          <w:marTop w:val="0"/>
          <w:marBottom w:val="0"/>
          <w:divBdr>
            <w:top w:val="none" w:sz="0" w:space="0" w:color="auto"/>
            <w:left w:val="none" w:sz="0" w:space="0" w:color="auto"/>
            <w:bottom w:val="none" w:sz="0" w:space="0" w:color="auto"/>
            <w:right w:val="none" w:sz="0" w:space="0" w:color="auto"/>
          </w:divBdr>
        </w:div>
        <w:div w:id="1090663393">
          <w:marLeft w:val="0"/>
          <w:marRight w:val="0"/>
          <w:marTop w:val="0"/>
          <w:marBottom w:val="0"/>
          <w:divBdr>
            <w:top w:val="none" w:sz="0" w:space="0" w:color="auto"/>
            <w:left w:val="none" w:sz="0" w:space="0" w:color="auto"/>
            <w:bottom w:val="none" w:sz="0" w:space="0" w:color="auto"/>
            <w:right w:val="none" w:sz="0" w:space="0" w:color="auto"/>
          </w:divBdr>
        </w:div>
        <w:div w:id="1435252442">
          <w:marLeft w:val="0"/>
          <w:marRight w:val="0"/>
          <w:marTop w:val="0"/>
          <w:marBottom w:val="0"/>
          <w:divBdr>
            <w:top w:val="none" w:sz="0" w:space="0" w:color="auto"/>
            <w:left w:val="none" w:sz="0" w:space="0" w:color="auto"/>
            <w:bottom w:val="none" w:sz="0" w:space="0" w:color="auto"/>
            <w:right w:val="none" w:sz="0" w:space="0" w:color="auto"/>
          </w:divBdr>
        </w:div>
        <w:div w:id="1096829334">
          <w:marLeft w:val="0"/>
          <w:marRight w:val="0"/>
          <w:marTop w:val="0"/>
          <w:marBottom w:val="0"/>
          <w:divBdr>
            <w:top w:val="none" w:sz="0" w:space="0" w:color="auto"/>
            <w:left w:val="none" w:sz="0" w:space="0" w:color="auto"/>
            <w:bottom w:val="none" w:sz="0" w:space="0" w:color="auto"/>
            <w:right w:val="none" w:sz="0" w:space="0" w:color="auto"/>
          </w:divBdr>
        </w:div>
        <w:div w:id="592011486">
          <w:marLeft w:val="0"/>
          <w:marRight w:val="0"/>
          <w:marTop w:val="0"/>
          <w:marBottom w:val="0"/>
          <w:divBdr>
            <w:top w:val="none" w:sz="0" w:space="0" w:color="auto"/>
            <w:left w:val="none" w:sz="0" w:space="0" w:color="auto"/>
            <w:bottom w:val="none" w:sz="0" w:space="0" w:color="auto"/>
            <w:right w:val="none" w:sz="0" w:space="0" w:color="auto"/>
          </w:divBdr>
        </w:div>
        <w:div w:id="951940622">
          <w:marLeft w:val="0"/>
          <w:marRight w:val="0"/>
          <w:marTop w:val="0"/>
          <w:marBottom w:val="0"/>
          <w:divBdr>
            <w:top w:val="none" w:sz="0" w:space="0" w:color="auto"/>
            <w:left w:val="none" w:sz="0" w:space="0" w:color="auto"/>
            <w:bottom w:val="none" w:sz="0" w:space="0" w:color="auto"/>
            <w:right w:val="none" w:sz="0" w:space="0" w:color="auto"/>
          </w:divBdr>
        </w:div>
        <w:div w:id="1691684532">
          <w:marLeft w:val="0"/>
          <w:marRight w:val="0"/>
          <w:marTop w:val="0"/>
          <w:marBottom w:val="0"/>
          <w:divBdr>
            <w:top w:val="none" w:sz="0" w:space="0" w:color="auto"/>
            <w:left w:val="none" w:sz="0" w:space="0" w:color="auto"/>
            <w:bottom w:val="none" w:sz="0" w:space="0" w:color="auto"/>
            <w:right w:val="none" w:sz="0" w:space="0" w:color="auto"/>
          </w:divBdr>
        </w:div>
        <w:div w:id="207839410">
          <w:marLeft w:val="0"/>
          <w:marRight w:val="0"/>
          <w:marTop w:val="0"/>
          <w:marBottom w:val="0"/>
          <w:divBdr>
            <w:top w:val="none" w:sz="0" w:space="0" w:color="auto"/>
            <w:left w:val="none" w:sz="0" w:space="0" w:color="auto"/>
            <w:bottom w:val="none" w:sz="0" w:space="0" w:color="auto"/>
            <w:right w:val="none" w:sz="0" w:space="0" w:color="auto"/>
          </w:divBdr>
        </w:div>
      </w:divsChild>
    </w:div>
    <w:div w:id="1865903953">
      <w:bodyDiv w:val="1"/>
      <w:marLeft w:val="0"/>
      <w:marRight w:val="0"/>
      <w:marTop w:val="0"/>
      <w:marBottom w:val="0"/>
      <w:divBdr>
        <w:top w:val="none" w:sz="0" w:space="0" w:color="auto"/>
        <w:left w:val="none" w:sz="0" w:space="0" w:color="auto"/>
        <w:bottom w:val="none" w:sz="0" w:space="0" w:color="auto"/>
        <w:right w:val="none" w:sz="0" w:space="0" w:color="auto"/>
      </w:divBdr>
    </w:div>
    <w:div w:id="1874804171">
      <w:bodyDiv w:val="1"/>
      <w:marLeft w:val="0"/>
      <w:marRight w:val="0"/>
      <w:marTop w:val="0"/>
      <w:marBottom w:val="0"/>
      <w:divBdr>
        <w:top w:val="none" w:sz="0" w:space="0" w:color="auto"/>
        <w:left w:val="none" w:sz="0" w:space="0" w:color="auto"/>
        <w:bottom w:val="none" w:sz="0" w:space="0" w:color="auto"/>
        <w:right w:val="none" w:sz="0" w:space="0" w:color="auto"/>
      </w:divBdr>
    </w:div>
    <w:div w:id="1897543304">
      <w:bodyDiv w:val="1"/>
      <w:marLeft w:val="0"/>
      <w:marRight w:val="0"/>
      <w:marTop w:val="0"/>
      <w:marBottom w:val="0"/>
      <w:divBdr>
        <w:top w:val="none" w:sz="0" w:space="0" w:color="auto"/>
        <w:left w:val="none" w:sz="0" w:space="0" w:color="auto"/>
        <w:bottom w:val="none" w:sz="0" w:space="0" w:color="auto"/>
        <w:right w:val="none" w:sz="0" w:space="0" w:color="auto"/>
      </w:divBdr>
    </w:div>
    <w:div w:id="1899441110">
      <w:bodyDiv w:val="1"/>
      <w:marLeft w:val="0"/>
      <w:marRight w:val="0"/>
      <w:marTop w:val="0"/>
      <w:marBottom w:val="0"/>
      <w:divBdr>
        <w:top w:val="none" w:sz="0" w:space="0" w:color="auto"/>
        <w:left w:val="none" w:sz="0" w:space="0" w:color="auto"/>
        <w:bottom w:val="none" w:sz="0" w:space="0" w:color="auto"/>
        <w:right w:val="none" w:sz="0" w:space="0" w:color="auto"/>
      </w:divBdr>
    </w:div>
    <w:div w:id="1901624857">
      <w:bodyDiv w:val="1"/>
      <w:marLeft w:val="0"/>
      <w:marRight w:val="0"/>
      <w:marTop w:val="0"/>
      <w:marBottom w:val="0"/>
      <w:divBdr>
        <w:top w:val="none" w:sz="0" w:space="0" w:color="auto"/>
        <w:left w:val="none" w:sz="0" w:space="0" w:color="auto"/>
        <w:bottom w:val="none" w:sz="0" w:space="0" w:color="auto"/>
        <w:right w:val="none" w:sz="0" w:space="0" w:color="auto"/>
      </w:divBdr>
    </w:div>
    <w:div w:id="1919166898">
      <w:bodyDiv w:val="1"/>
      <w:marLeft w:val="0"/>
      <w:marRight w:val="0"/>
      <w:marTop w:val="0"/>
      <w:marBottom w:val="0"/>
      <w:divBdr>
        <w:top w:val="none" w:sz="0" w:space="0" w:color="auto"/>
        <w:left w:val="none" w:sz="0" w:space="0" w:color="auto"/>
        <w:bottom w:val="none" w:sz="0" w:space="0" w:color="auto"/>
        <w:right w:val="none" w:sz="0" w:space="0" w:color="auto"/>
      </w:divBdr>
    </w:div>
    <w:div w:id="1920553804">
      <w:bodyDiv w:val="1"/>
      <w:marLeft w:val="0"/>
      <w:marRight w:val="0"/>
      <w:marTop w:val="0"/>
      <w:marBottom w:val="0"/>
      <w:divBdr>
        <w:top w:val="none" w:sz="0" w:space="0" w:color="auto"/>
        <w:left w:val="none" w:sz="0" w:space="0" w:color="auto"/>
        <w:bottom w:val="none" w:sz="0" w:space="0" w:color="auto"/>
        <w:right w:val="none" w:sz="0" w:space="0" w:color="auto"/>
      </w:divBdr>
    </w:div>
    <w:div w:id="1934436753">
      <w:bodyDiv w:val="1"/>
      <w:marLeft w:val="0"/>
      <w:marRight w:val="0"/>
      <w:marTop w:val="0"/>
      <w:marBottom w:val="0"/>
      <w:divBdr>
        <w:top w:val="none" w:sz="0" w:space="0" w:color="auto"/>
        <w:left w:val="none" w:sz="0" w:space="0" w:color="auto"/>
        <w:bottom w:val="none" w:sz="0" w:space="0" w:color="auto"/>
        <w:right w:val="none" w:sz="0" w:space="0" w:color="auto"/>
      </w:divBdr>
    </w:div>
    <w:div w:id="1938713652">
      <w:bodyDiv w:val="1"/>
      <w:marLeft w:val="0"/>
      <w:marRight w:val="0"/>
      <w:marTop w:val="0"/>
      <w:marBottom w:val="0"/>
      <w:divBdr>
        <w:top w:val="none" w:sz="0" w:space="0" w:color="auto"/>
        <w:left w:val="none" w:sz="0" w:space="0" w:color="auto"/>
        <w:bottom w:val="none" w:sz="0" w:space="0" w:color="auto"/>
        <w:right w:val="none" w:sz="0" w:space="0" w:color="auto"/>
      </w:divBdr>
    </w:div>
    <w:div w:id="1943803641">
      <w:bodyDiv w:val="1"/>
      <w:marLeft w:val="0"/>
      <w:marRight w:val="0"/>
      <w:marTop w:val="0"/>
      <w:marBottom w:val="0"/>
      <w:divBdr>
        <w:top w:val="none" w:sz="0" w:space="0" w:color="auto"/>
        <w:left w:val="none" w:sz="0" w:space="0" w:color="auto"/>
        <w:bottom w:val="none" w:sz="0" w:space="0" w:color="auto"/>
        <w:right w:val="none" w:sz="0" w:space="0" w:color="auto"/>
      </w:divBdr>
    </w:div>
    <w:div w:id="1944453600">
      <w:bodyDiv w:val="1"/>
      <w:marLeft w:val="0"/>
      <w:marRight w:val="0"/>
      <w:marTop w:val="0"/>
      <w:marBottom w:val="0"/>
      <w:divBdr>
        <w:top w:val="none" w:sz="0" w:space="0" w:color="auto"/>
        <w:left w:val="none" w:sz="0" w:space="0" w:color="auto"/>
        <w:bottom w:val="none" w:sz="0" w:space="0" w:color="auto"/>
        <w:right w:val="none" w:sz="0" w:space="0" w:color="auto"/>
      </w:divBdr>
    </w:div>
    <w:div w:id="1946572419">
      <w:bodyDiv w:val="1"/>
      <w:marLeft w:val="0"/>
      <w:marRight w:val="0"/>
      <w:marTop w:val="0"/>
      <w:marBottom w:val="0"/>
      <w:divBdr>
        <w:top w:val="none" w:sz="0" w:space="0" w:color="auto"/>
        <w:left w:val="none" w:sz="0" w:space="0" w:color="auto"/>
        <w:bottom w:val="none" w:sz="0" w:space="0" w:color="auto"/>
        <w:right w:val="none" w:sz="0" w:space="0" w:color="auto"/>
      </w:divBdr>
    </w:div>
    <w:div w:id="1950699408">
      <w:bodyDiv w:val="1"/>
      <w:marLeft w:val="0"/>
      <w:marRight w:val="0"/>
      <w:marTop w:val="0"/>
      <w:marBottom w:val="0"/>
      <w:divBdr>
        <w:top w:val="none" w:sz="0" w:space="0" w:color="auto"/>
        <w:left w:val="none" w:sz="0" w:space="0" w:color="auto"/>
        <w:bottom w:val="none" w:sz="0" w:space="0" w:color="auto"/>
        <w:right w:val="none" w:sz="0" w:space="0" w:color="auto"/>
      </w:divBdr>
    </w:div>
    <w:div w:id="1965503269">
      <w:bodyDiv w:val="1"/>
      <w:marLeft w:val="0"/>
      <w:marRight w:val="0"/>
      <w:marTop w:val="0"/>
      <w:marBottom w:val="0"/>
      <w:divBdr>
        <w:top w:val="none" w:sz="0" w:space="0" w:color="auto"/>
        <w:left w:val="none" w:sz="0" w:space="0" w:color="auto"/>
        <w:bottom w:val="none" w:sz="0" w:space="0" w:color="auto"/>
        <w:right w:val="none" w:sz="0" w:space="0" w:color="auto"/>
      </w:divBdr>
    </w:div>
    <w:div w:id="1973100167">
      <w:bodyDiv w:val="1"/>
      <w:marLeft w:val="0"/>
      <w:marRight w:val="0"/>
      <w:marTop w:val="0"/>
      <w:marBottom w:val="0"/>
      <w:divBdr>
        <w:top w:val="none" w:sz="0" w:space="0" w:color="auto"/>
        <w:left w:val="none" w:sz="0" w:space="0" w:color="auto"/>
        <w:bottom w:val="none" w:sz="0" w:space="0" w:color="auto"/>
        <w:right w:val="none" w:sz="0" w:space="0" w:color="auto"/>
      </w:divBdr>
    </w:div>
    <w:div w:id="1978293233">
      <w:bodyDiv w:val="1"/>
      <w:marLeft w:val="0"/>
      <w:marRight w:val="0"/>
      <w:marTop w:val="0"/>
      <w:marBottom w:val="0"/>
      <w:divBdr>
        <w:top w:val="none" w:sz="0" w:space="0" w:color="auto"/>
        <w:left w:val="none" w:sz="0" w:space="0" w:color="auto"/>
        <w:bottom w:val="none" w:sz="0" w:space="0" w:color="auto"/>
        <w:right w:val="none" w:sz="0" w:space="0" w:color="auto"/>
      </w:divBdr>
    </w:div>
    <w:div w:id="1978484575">
      <w:bodyDiv w:val="1"/>
      <w:marLeft w:val="0"/>
      <w:marRight w:val="0"/>
      <w:marTop w:val="0"/>
      <w:marBottom w:val="0"/>
      <w:divBdr>
        <w:top w:val="none" w:sz="0" w:space="0" w:color="auto"/>
        <w:left w:val="none" w:sz="0" w:space="0" w:color="auto"/>
        <w:bottom w:val="none" w:sz="0" w:space="0" w:color="auto"/>
        <w:right w:val="none" w:sz="0" w:space="0" w:color="auto"/>
      </w:divBdr>
    </w:div>
    <w:div w:id="1991716077">
      <w:bodyDiv w:val="1"/>
      <w:marLeft w:val="0"/>
      <w:marRight w:val="0"/>
      <w:marTop w:val="0"/>
      <w:marBottom w:val="0"/>
      <w:divBdr>
        <w:top w:val="none" w:sz="0" w:space="0" w:color="auto"/>
        <w:left w:val="none" w:sz="0" w:space="0" w:color="auto"/>
        <w:bottom w:val="none" w:sz="0" w:space="0" w:color="auto"/>
        <w:right w:val="none" w:sz="0" w:space="0" w:color="auto"/>
      </w:divBdr>
    </w:div>
    <w:div w:id="1995454228">
      <w:bodyDiv w:val="1"/>
      <w:marLeft w:val="0"/>
      <w:marRight w:val="0"/>
      <w:marTop w:val="0"/>
      <w:marBottom w:val="0"/>
      <w:divBdr>
        <w:top w:val="none" w:sz="0" w:space="0" w:color="auto"/>
        <w:left w:val="none" w:sz="0" w:space="0" w:color="auto"/>
        <w:bottom w:val="none" w:sz="0" w:space="0" w:color="auto"/>
        <w:right w:val="none" w:sz="0" w:space="0" w:color="auto"/>
      </w:divBdr>
    </w:div>
    <w:div w:id="1996452854">
      <w:bodyDiv w:val="1"/>
      <w:marLeft w:val="0"/>
      <w:marRight w:val="0"/>
      <w:marTop w:val="0"/>
      <w:marBottom w:val="0"/>
      <w:divBdr>
        <w:top w:val="none" w:sz="0" w:space="0" w:color="auto"/>
        <w:left w:val="none" w:sz="0" w:space="0" w:color="auto"/>
        <w:bottom w:val="none" w:sz="0" w:space="0" w:color="auto"/>
        <w:right w:val="none" w:sz="0" w:space="0" w:color="auto"/>
      </w:divBdr>
    </w:div>
    <w:div w:id="2014137309">
      <w:bodyDiv w:val="1"/>
      <w:marLeft w:val="0"/>
      <w:marRight w:val="0"/>
      <w:marTop w:val="0"/>
      <w:marBottom w:val="0"/>
      <w:divBdr>
        <w:top w:val="none" w:sz="0" w:space="0" w:color="auto"/>
        <w:left w:val="none" w:sz="0" w:space="0" w:color="auto"/>
        <w:bottom w:val="none" w:sz="0" w:space="0" w:color="auto"/>
        <w:right w:val="none" w:sz="0" w:space="0" w:color="auto"/>
      </w:divBdr>
    </w:div>
    <w:div w:id="2026129324">
      <w:bodyDiv w:val="1"/>
      <w:marLeft w:val="0"/>
      <w:marRight w:val="0"/>
      <w:marTop w:val="0"/>
      <w:marBottom w:val="0"/>
      <w:divBdr>
        <w:top w:val="none" w:sz="0" w:space="0" w:color="auto"/>
        <w:left w:val="none" w:sz="0" w:space="0" w:color="auto"/>
        <w:bottom w:val="none" w:sz="0" w:space="0" w:color="auto"/>
        <w:right w:val="none" w:sz="0" w:space="0" w:color="auto"/>
      </w:divBdr>
    </w:div>
    <w:div w:id="2030403472">
      <w:bodyDiv w:val="1"/>
      <w:marLeft w:val="0"/>
      <w:marRight w:val="0"/>
      <w:marTop w:val="0"/>
      <w:marBottom w:val="0"/>
      <w:divBdr>
        <w:top w:val="none" w:sz="0" w:space="0" w:color="auto"/>
        <w:left w:val="none" w:sz="0" w:space="0" w:color="auto"/>
        <w:bottom w:val="none" w:sz="0" w:space="0" w:color="auto"/>
        <w:right w:val="none" w:sz="0" w:space="0" w:color="auto"/>
      </w:divBdr>
    </w:div>
    <w:div w:id="2035882538">
      <w:bodyDiv w:val="1"/>
      <w:marLeft w:val="0"/>
      <w:marRight w:val="0"/>
      <w:marTop w:val="0"/>
      <w:marBottom w:val="0"/>
      <w:divBdr>
        <w:top w:val="none" w:sz="0" w:space="0" w:color="auto"/>
        <w:left w:val="none" w:sz="0" w:space="0" w:color="auto"/>
        <w:bottom w:val="none" w:sz="0" w:space="0" w:color="auto"/>
        <w:right w:val="none" w:sz="0" w:space="0" w:color="auto"/>
      </w:divBdr>
    </w:div>
    <w:div w:id="2038576466">
      <w:bodyDiv w:val="1"/>
      <w:marLeft w:val="0"/>
      <w:marRight w:val="0"/>
      <w:marTop w:val="0"/>
      <w:marBottom w:val="0"/>
      <w:divBdr>
        <w:top w:val="none" w:sz="0" w:space="0" w:color="auto"/>
        <w:left w:val="none" w:sz="0" w:space="0" w:color="auto"/>
        <w:bottom w:val="none" w:sz="0" w:space="0" w:color="auto"/>
        <w:right w:val="none" w:sz="0" w:space="0" w:color="auto"/>
      </w:divBdr>
    </w:div>
    <w:div w:id="2040233767">
      <w:bodyDiv w:val="1"/>
      <w:marLeft w:val="0"/>
      <w:marRight w:val="0"/>
      <w:marTop w:val="0"/>
      <w:marBottom w:val="0"/>
      <w:divBdr>
        <w:top w:val="none" w:sz="0" w:space="0" w:color="auto"/>
        <w:left w:val="none" w:sz="0" w:space="0" w:color="auto"/>
        <w:bottom w:val="none" w:sz="0" w:space="0" w:color="auto"/>
        <w:right w:val="none" w:sz="0" w:space="0" w:color="auto"/>
      </w:divBdr>
    </w:div>
    <w:div w:id="2053263855">
      <w:bodyDiv w:val="1"/>
      <w:marLeft w:val="0"/>
      <w:marRight w:val="0"/>
      <w:marTop w:val="0"/>
      <w:marBottom w:val="0"/>
      <w:divBdr>
        <w:top w:val="none" w:sz="0" w:space="0" w:color="auto"/>
        <w:left w:val="none" w:sz="0" w:space="0" w:color="auto"/>
        <w:bottom w:val="none" w:sz="0" w:space="0" w:color="auto"/>
        <w:right w:val="none" w:sz="0" w:space="0" w:color="auto"/>
      </w:divBdr>
    </w:div>
    <w:div w:id="2053505087">
      <w:bodyDiv w:val="1"/>
      <w:marLeft w:val="0"/>
      <w:marRight w:val="0"/>
      <w:marTop w:val="0"/>
      <w:marBottom w:val="0"/>
      <w:divBdr>
        <w:top w:val="none" w:sz="0" w:space="0" w:color="auto"/>
        <w:left w:val="none" w:sz="0" w:space="0" w:color="auto"/>
        <w:bottom w:val="none" w:sz="0" w:space="0" w:color="auto"/>
        <w:right w:val="none" w:sz="0" w:space="0" w:color="auto"/>
      </w:divBdr>
    </w:div>
    <w:div w:id="2056347260">
      <w:bodyDiv w:val="1"/>
      <w:marLeft w:val="0"/>
      <w:marRight w:val="0"/>
      <w:marTop w:val="0"/>
      <w:marBottom w:val="0"/>
      <w:divBdr>
        <w:top w:val="none" w:sz="0" w:space="0" w:color="auto"/>
        <w:left w:val="none" w:sz="0" w:space="0" w:color="auto"/>
        <w:bottom w:val="none" w:sz="0" w:space="0" w:color="auto"/>
        <w:right w:val="none" w:sz="0" w:space="0" w:color="auto"/>
      </w:divBdr>
    </w:div>
    <w:div w:id="2061005116">
      <w:bodyDiv w:val="1"/>
      <w:marLeft w:val="0"/>
      <w:marRight w:val="0"/>
      <w:marTop w:val="0"/>
      <w:marBottom w:val="0"/>
      <w:divBdr>
        <w:top w:val="none" w:sz="0" w:space="0" w:color="auto"/>
        <w:left w:val="none" w:sz="0" w:space="0" w:color="auto"/>
        <w:bottom w:val="none" w:sz="0" w:space="0" w:color="auto"/>
        <w:right w:val="none" w:sz="0" w:space="0" w:color="auto"/>
      </w:divBdr>
    </w:div>
    <w:div w:id="2070568693">
      <w:bodyDiv w:val="1"/>
      <w:marLeft w:val="0"/>
      <w:marRight w:val="0"/>
      <w:marTop w:val="0"/>
      <w:marBottom w:val="0"/>
      <w:divBdr>
        <w:top w:val="none" w:sz="0" w:space="0" w:color="auto"/>
        <w:left w:val="none" w:sz="0" w:space="0" w:color="auto"/>
        <w:bottom w:val="none" w:sz="0" w:space="0" w:color="auto"/>
        <w:right w:val="none" w:sz="0" w:space="0" w:color="auto"/>
      </w:divBdr>
    </w:div>
    <w:div w:id="2083133650">
      <w:bodyDiv w:val="1"/>
      <w:marLeft w:val="0"/>
      <w:marRight w:val="0"/>
      <w:marTop w:val="0"/>
      <w:marBottom w:val="0"/>
      <w:divBdr>
        <w:top w:val="none" w:sz="0" w:space="0" w:color="auto"/>
        <w:left w:val="none" w:sz="0" w:space="0" w:color="auto"/>
        <w:bottom w:val="none" w:sz="0" w:space="0" w:color="auto"/>
        <w:right w:val="none" w:sz="0" w:space="0" w:color="auto"/>
      </w:divBdr>
    </w:div>
    <w:div w:id="2094887979">
      <w:bodyDiv w:val="1"/>
      <w:marLeft w:val="0"/>
      <w:marRight w:val="0"/>
      <w:marTop w:val="0"/>
      <w:marBottom w:val="0"/>
      <w:divBdr>
        <w:top w:val="none" w:sz="0" w:space="0" w:color="auto"/>
        <w:left w:val="none" w:sz="0" w:space="0" w:color="auto"/>
        <w:bottom w:val="none" w:sz="0" w:space="0" w:color="auto"/>
        <w:right w:val="none" w:sz="0" w:space="0" w:color="auto"/>
      </w:divBdr>
    </w:div>
    <w:div w:id="2099790957">
      <w:bodyDiv w:val="1"/>
      <w:marLeft w:val="0"/>
      <w:marRight w:val="0"/>
      <w:marTop w:val="0"/>
      <w:marBottom w:val="0"/>
      <w:divBdr>
        <w:top w:val="none" w:sz="0" w:space="0" w:color="auto"/>
        <w:left w:val="none" w:sz="0" w:space="0" w:color="auto"/>
        <w:bottom w:val="none" w:sz="0" w:space="0" w:color="auto"/>
        <w:right w:val="none" w:sz="0" w:space="0" w:color="auto"/>
      </w:divBdr>
    </w:div>
    <w:div w:id="2115512252">
      <w:bodyDiv w:val="1"/>
      <w:marLeft w:val="0"/>
      <w:marRight w:val="0"/>
      <w:marTop w:val="0"/>
      <w:marBottom w:val="0"/>
      <w:divBdr>
        <w:top w:val="none" w:sz="0" w:space="0" w:color="auto"/>
        <w:left w:val="none" w:sz="0" w:space="0" w:color="auto"/>
        <w:bottom w:val="none" w:sz="0" w:space="0" w:color="auto"/>
        <w:right w:val="none" w:sz="0" w:space="0" w:color="auto"/>
      </w:divBdr>
    </w:div>
    <w:div w:id="2120641101">
      <w:bodyDiv w:val="1"/>
      <w:marLeft w:val="0"/>
      <w:marRight w:val="0"/>
      <w:marTop w:val="0"/>
      <w:marBottom w:val="0"/>
      <w:divBdr>
        <w:top w:val="none" w:sz="0" w:space="0" w:color="auto"/>
        <w:left w:val="none" w:sz="0" w:space="0" w:color="auto"/>
        <w:bottom w:val="none" w:sz="0" w:space="0" w:color="auto"/>
        <w:right w:val="none" w:sz="0" w:space="0" w:color="auto"/>
      </w:divBdr>
    </w:div>
    <w:div w:id="2122843252">
      <w:bodyDiv w:val="1"/>
      <w:marLeft w:val="0"/>
      <w:marRight w:val="0"/>
      <w:marTop w:val="0"/>
      <w:marBottom w:val="0"/>
      <w:divBdr>
        <w:top w:val="none" w:sz="0" w:space="0" w:color="auto"/>
        <w:left w:val="none" w:sz="0" w:space="0" w:color="auto"/>
        <w:bottom w:val="none" w:sz="0" w:space="0" w:color="auto"/>
        <w:right w:val="none" w:sz="0" w:space="0" w:color="auto"/>
      </w:divBdr>
    </w:div>
    <w:div w:id="21349845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386A871-1601-46BA-B225-DAEBF84F843A}">
  <we:reference id="wa104382081" version="1.55.1.0" store="pt-BR" storeType="OMEX"/>
  <we:alternateReferences>
    <we:reference id="wa104382081" version="1.55.1.0" store="" storeType="OMEX"/>
  </we:alternateReferences>
  <we:properties>
    <we:property name="MENDELEY_CITATIONS" value="[{&quot;citationID&quot;:&quot;MENDELEY_CITATION_6a0bcf67-2508-411f-862d-9e0d44317ffe&quot;,&quot;properties&quot;:{&quot;noteIndex&quot;:0},&quot;isEdited&quot;:false,&quot;manualOverride&quot;:{&quot;isManuallyOverridden&quot;:false,&quot;citeprocText&quot;:&quot;(Leal Filho &lt;i&gt;et al.&lt;/i&gt;, 2021; Pivello &lt;i&gt;et al.&lt;/i&gt;, 2021)&quot;,&quot;manualOverrideText&quot;:&quot;&quot;},&quot;citationTag&quot;:&quot;MENDELEY_CITATION_v3_eyJjaXRhdGlvbklEIjoiTUVOREVMRVlfQ0lUQVRJT05fNmEwYmNmNjctMjUwOC00MTFmLTg2MmQtOWUwZDQ0MzE3ZmZlIiwicHJvcGVydGllcyI6eyJub3RlSW5kZXgiOjB9LCJpc0VkaXRlZCI6ZmFsc2UsIm1hbnVhbE92ZXJyaWRlIjp7ImlzTWFudWFsbHlPdmVycmlkZGVuIjpmYWxzZSwiY2l0ZXByb2NUZXh0IjoiKExlYWwgRmlsaG8gPGk+ZXQgYWwuPC9pPiwgMjAyMTsgUGl2ZWxsbyA8aT5ldCBhbC48L2k+LCAyMDIxKSIsIm1hbnVhbE92ZXJyaWRlVGV4dCI6IiJ9LCJjaXRhdGlvbkl0ZW1zIjpbeyJpZCI6ImRhM2ZmZmI5LTIzZmQtMzNmOC04MjVjLWJlM2QzNGE3ZjkwZiIsIml0ZW1EYXRhIjp7InR5cGUiOiJhcnRpY2xlLWpvdXJuYWwiLCJpZCI6ImRhM2ZmZmI5LTIzZmQtMzNmOC04MjVjLWJlM2QzNGE3ZjkwZiIsInRpdGxlIjoiRmlyZSBpbiBQYXJhZGlzZTogV2h5IHRoZSBQYW50YW5hbCBpcyBidXJuaW5nIiwiYXV0aG9yIjpbeyJmYW1pbHkiOiJMZWFsIEZpbGhvIiwiZ2l2ZW4iOiJXYWx0ZXIiLCJwYXJzZS1uYW1lcyI6ZmFsc2UsImRyb3BwaW5nLXBhcnRpY2xlIjoiIiwibm9uLWRyb3BwaW5nLXBhcnRpY2xlIjoiIn0seyJmYW1pbHkiOiJBemVpdGVpcm8iLCJnaXZlbiI6IlVsaXNzZXMgTS4iLCJwYXJzZS1uYW1lcyI6ZmFsc2UsImRyb3BwaW5nLXBhcnRpY2xlIjoiIiwibm9uLWRyb3BwaW5nLXBhcnRpY2xlIjoiIn0seyJmYW1pbHkiOiJTYWx2aWEiLCJnaXZlbiI6IkFtYW5kYSBMYW5nZSIsInBhcnNlLW5hbWVzIjpmYWxzZSwiZHJvcHBpbmctcGFydGljbGUiOiIiLCJub24tZHJvcHBpbmctcGFydGljbGUiOiIifSx7ImZhbWlseSI6IkZyaXR6ZW4iLCJnaXZlbiI6IkJhcmJhcmEiLCJwYXJzZS1uYW1lcyI6ZmFsc2UsImRyb3BwaW5nLXBhcnRpY2xlIjoiIiwibm9uLWRyb3BwaW5nLXBhcnRpY2xlIjoiIn0seyJmYW1pbHkiOiJMaWJvbmF0aSIsImdpdmVuIjoiUmVuYXRhIiwicGFyc2UtbmFtZXMiOmZhbHNlLCJkcm9wcGluZy1wYXJ0aWNsZSI6IiIsIm5vbi1kcm9wcGluZy1wYXJ0aWNsZSI6IiJ9XSwiY29udGFpbmVyLXRpdGxlIjoiRW52aXJvbm1lbnRhbCBTY2llbmNlICYgUG9saWN5IiwiY29udGFpbmVyLXRpdGxlLXNob3J0IjoiRW52aXJvbiBTY2kgUG9saWN5IiwiRE9JIjoiMTAuMTAxNi9qLmVudnNjaS4yMDIxLjA1LjAwNSIsIklTU04iOiIxNDYyOTAxMSIsImlzc3VlZCI6eyJkYXRlLXBhcnRzIjpbWzIwMjEsOV1dfSwicGFnZSI6IjMxLTM0Iiwidm9sdW1lIjoiMTIzIn0sImlzVGVtcG9yYXJ5IjpmYWxzZX0seyJpZCI6IjE1MTI3OWY4LTA2ODgtM2VkZC04NjlmLTQwYjA1ZDdjODdmOSIsIml0ZW1EYXRhIjp7InR5cGUiOiJhcnRpY2xlLWpvdXJuYWwiLCJpZCI6IjE1MTI3OWY4LTA2ODgtM2VkZC04NjlmLTQwYjA1ZDdjODdmOSIsInRpdGxlIjoiVW5kZXJzdGFuZGluZyBCcmF6aWzigJlzIGNhdGFzdHJvcGhpYyBmaXJlczogQ2F1c2VzLCBjb25zZXF1ZW5jZXMgYW5kIHBvbGljeSBuZWVkZWQgdG8gcHJldmVudCBmdXR1cmUgdHJhZ2VkaWVzIiwiYXV0aG9yIjpbeyJmYW1pbHkiOiJQaXZlbGxvIiwiZ2l2ZW4iOiJWw6JuaWEgUi4iLCJwYXJzZS1uYW1lcyI6ZmFsc2UsImRyb3BwaW5nLXBhcnRpY2xlIjoiIiwibm9uLWRyb3BwaW5nLXBhcnRpY2xlIjoiIn0seyJmYW1pbHkiOiJWaWVpcmEiLCJnaXZlbiI6IkltYSIsInBhcnNlLW5hbWVzIjpmYWxzZSwiZHJvcHBpbmctcGFydGljbGUiOiIiLCJub24tZHJvcHBpbmctcGFydGljbGUiOiIifSx7ImZhbWlseSI6IkNocmlzdGlhbmluaSIsImdpdmVuIjoiQWxleGFuZGVyIiwicGFyc2UtbmFtZXMiOmZhbHNlLCJkcm9wcGluZy1wYXJ0aWNsZSI6IlYuIiwibm9uLWRyb3BwaW5nLXBhcnRpY2xlIjoiIn0seyJmYW1pbHkiOiJSaWJlaXJvIiwiZ2l2ZW4iOiJEYW5pbG8gQmFuZGluaSIsInBhcnNlLW5hbWVzIjpmYWxzZSwiZHJvcHBpbmctcGFydGljbGUiOiIiLCJub24tZHJvcHBpbmctcGFydGljbGUiOiIifSx7ImZhbWlseSI6IlNpbHZhIE1lbmV6ZXMiLCJnaXZlbiI6Ikx1Y2lhbmEiLCJwYXJzZS1uYW1lcyI6ZmFsc2UsImRyb3BwaW5nLXBhcnRpY2xlIjoiIiwibm9uLWRyb3BwaW5nLXBhcnRpY2xlIjoiZGEifSx7ImZhbWlseSI6IkJlcmxpbmNrIiwiZ2l2ZW4iOiJDaHJpc3RpYW4gTmllbCIsInBhcnNlLW5hbWVzIjpmYWxzZSwiZHJvcHBpbmctcGFydGljbGUiOiIiLCJub24tZHJvcHBpbmctcGFydGljbGUiOiIifSx7ImZhbWlseSI6Ik1lbG8iLCJnaXZlbiI6IkZlbGlwZSBQLkwuIiwicGFyc2UtbmFtZXMiOmZhbHNlLCJkcm9wcGluZy1wYXJ0aWNsZSI6IiIsIm5vbi1kcm9wcGluZy1wYXJ0aWNsZSI6IiJ9LHsiZmFtaWx5IjoiTWFyZW5nbyIsImdpdmVuIjoiSm9zw6kgQW50b25pbyIsInBhcnNlLW5hbWVzIjpmYWxzZSwiZHJvcHBpbmctcGFydGljbGUiOiIiLCJub24tZHJvcHBpbmctcGFydGljbGUiOiIifSx7ImZhbWlseSI6IlRvcm5xdWlzdCIsImdpdmVuIjoiQ2FybG9zIEd1c3Rhdm8iLCJwYXJzZS1uYW1lcyI6ZmFsc2UsImRyb3BwaW5nLXBhcnRpY2xlIjoiIiwibm9uLWRyb3BwaW5nLXBhcnRpY2xlIjoiIn0seyJmYW1pbHkiOiJUb21hcyIsImdpdmVuIjoiV2FsZnJpZG8gTW9yYWVzIiwicGFyc2UtbmFtZXMiOmZhbHNlLCJkcm9wcGluZy1wYXJ0aWNsZSI6IiIsIm5vbi1kcm9wcGluZy1wYXJ0aWNsZSI6IiJ9LHsiZmFtaWx5IjoiT3ZlcmJlY2siLCJnaXZlbiI6IkdlcmhhcmQgRS4iLCJwYXJzZS1uYW1lcyI6ZmFsc2UsImRyb3BwaW5nLXBhcnRpY2xlIjoiIiwibm9uLWRyb3BwaW5nLXBhcnRpY2xlIjoiIn1dLCJjb250YWluZXItdGl0bGUiOiJQZXJzcGVjdGl2ZXMgaW4gRWNvbG9neSBhbmQgQ29uc2VydmF0aW9uIiwiY29udGFpbmVyLXRpdGxlLXNob3J0IjoiUGVyc3BlY3QgRWNvbCBDb25zZXJ2IiwiRE9JIjoiMTAuMTAxNi9qLnBlY29uLjIwMjEuMDYuMDA1IiwiSVNTTiI6IjI1MzAwNjQ0IiwiaXNzdWVkIjp7ImRhdGUtcGFydHMiOltbMjAyMSw3XV19LCJwYWdlIjoiMjMzLTI1NSIsImlzc3VlIjoiMyIsInZvbHVtZSI6IjE5In0sImlzVGVtcG9yYXJ5IjpmYWxzZX1dfQ==&quot;,&quot;citationItems&quot;:[{&quot;id&quot;:&quot;da3fffb9-23fd-33f8-825c-be3d34a7f90f&quot;,&quot;itemData&quot;:{&quot;type&quot;:&quot;article-journal&quot;,&quot;id&quot;:&quot;da3fffb9-23fd-33f8-825c-be3d34a7f90f&quot;,&quot;title&quot;:&quot;Fire in Paradise: Why the Pantanal is burning&quot;,&quot;author&quot;:[{&quot;family&quot;:&quot;Leal Filho&quot;,&quot;given&quot;:&quot;Walter&quot;,&quot;parse-names&quot;:false,&quot;dropping-particle&quot;:&quot;&quot;,&quot;non-dropping-particle&quot;:&quot;&quot;},{&quot;family&quot;:&quot;Azeiteiro&quot;,&quot;given&quot;:&quot;Ulisses M.&quot;,&quot;parse-names&quot;:false,&quot;dropping-particle&quot;:&quot;&quot;,&quot;non-dropping-particle&quot;:&quot;&quot;},{&quot;family&quot;:&quot;Salvia&quot;,&quot;given&quot;:&quot;Amanda Lange&quot;,&quot;parse-names&quot;:false,&quot;dropping-particle&quot;:&quot;&quot;,&quot;non-dropping-particle&quot;:&quot;&quot;},{&quot;family&quot;:&quot;Fritzen&quot;,&quot;given&quot;:&quot;Barbara&quot;,&quot;parse-names&quot;:false,&quot;dropping-particle&quot;:&quot;&quot;,&quot;non-dropping-particle&quot;:&quot;&quot;},{&quot;family&quot;:&quot;Libonati&quot;,&quot;given&quot;:&quot;Renata&quot;,&quot;parse-names&quot;:false,&quot;dropping-particle&quot;:&quot;&quot;,&quot;non-dropping-particle&quot;:&quot;&quot;}],&quot;container-title&quot;:&quot;Environmental Science &amp; Policy&quot;,&quot;container-title-short&quot;:&quot;Environ Sci Policy&quot;,&quot;DOI&quot;:&quot;10.1016/j.envsci.2021.05.005&quot;,&quot;ISSN&quot;:&quot;14629011&quot;,&quot;issued&quot;:{&quot;date-parts&quot;:[[2021,9]]},&quot;page&quot;:&quot;31-34&quot;,&quot;volume&quot;:&quot;123&quot;},&quot;isTemporary&quot;:false},{&quot;id&quot;:&quot;151279f8-0688-3edd-869f-40b05d7c87f9&quot;,&quot;itemData&quot;:{&quot;type&quot;:&quot;article-journal&quot;,&quot;id&quot;:&quot;151279f8-0688-3edd-869f-40b05d7c87f9&quot;,&quot;title&quot;:&quot;Understanding Brazil’s catastrophic fires: Causes, consequences and policy needed to prevent future tragedies&quot;,&quot;author&quot;:[{&quot;family&quot;:&quot;Pivello&quot;,&quot;given&quot;:&quot;Vânia R.&quot;,&quot;parse-names&quot;:false,&quot;dropping-particle&quot;:&quot;&quot;,&quot;non-dropping-particle&quot;:&quot;&quot;},{&quot;family&quot;:&quot;Vieira&quot;,&quot;given&quot;:&quot;Ima&quot;,&quot;parse-names&quot;:false,&quot;dropping-particle&quot;:&quot;&quot;,&quot;non-dropping-particle&quot;:&quot;&quot;},{&quot;family&quot;:&quot;Christianini&quot;,&quot;given&quot;:&quot;Alexander&quot;,&quot;parse-names&quot;:false,&quot;dropping-particle&quot;:&quot;V.&quot;,&quot;non-dropping-particle&quot;:&quot;&quot;},{&quot;family&quot;:&quot;Ribeiro&quot;,&quot;given&quot;:&quot;Danilo Bandini&quot;,&quot;parse-names&quot;:false,&quot;dropping-particle&quot;:&quot;&quot;,&quot;non-dropping-particle&quot;:&quot;&quot;},{&quot;family&quot;:&quot;Silva Menezes&quot;,&quot;given&quot;:&quot;Luciana&quot;,&quot;parse-names&quot;:false,&quot;dropping-particle&quot;:&quot;&quot;,&quot;non-dropping-particle&quot;:&quot;da&quot;},{&quot;family&quot;:&quot;Berlinck&quot;,&quot;given&quot;:&quot;Christian Niel&quot;,&quot;parse-names&quot;:false,&quot;dropping-particle&quot;:&quot;&quot;,&quot;non-dropping-particle&quot;:&quot;&quot;},{&quot;family&quot;:&quot;Melo&quot;,&quot;given&quot;:&quot;Felipe P.L.&quot;,&quot;parse-names&quot;:false,&quot;dropping-particle&quot;:&quot;&quot;,&quot;non-dropping-particle&quot;:&quot;&quot;},{&quot;family&quot;:&quot;Marengo&quot;,&quot;given&quot;:&quot;José Antonio&quot;,&quot;parse-names&quot;:false,&quot;dropping-particle&quot;:&quot;&quot;,&quot;non-dropping-particle&quot;:&quot;&quot;},{&quot;family&quot;:&quot;Tornquist&quot;,&quot;given&quot;:&quot;Carlos Gustavo&quot;,&quot;parse-names&quot;:false,&quot;dropping-particle&quot;:&quot;&quot;,&quot;non-dropping-particle&quot;:&quot;&quot;},{&quot;family&quot;:&quot;Tomas&quot;,&quot;given&quot;:&quot;Walfrido Moraes&quot;,&quot;parse-names&quot;:false,&quot;dropping-particle&quot;:&quot;&quot;,&quot;non-dropping-particle&quot;:&quot;&quot;},{&quot;family&quot;:&quot;Overbeck&quot;,&quot;given&quot;:&quot;Gerhard E.&quot;,&quot;parse-names&quot;:false,&quot;dropping-particle&quot;:&quot;&quot;,&quot;non-dropping-particle&quot;:&quot;&quot;}],&quot;container-title&quot;:&quot;Perspectives in Ecology and Conservation&quot;,&quot;container-title-short&quot;:&quot;Perspect Ecol Conserv&quot;,&quot;DOI&quot;:&quot;10.1016/j.pecon.2021.06.005&quot;,&quot;ISSN&quot;:&quot;25300644&quot;,&quot;issued&quot;:{&quot;date-parts&quot;:[[2021,7]]},&quot;page&quot;:&quot;233-255&quot;,&quot;issue&quot;:&quot;3&quot;,&quot;volume&quot;:&quot;19&quot;},&quot;isTemporary&quot;:false}]},{&quot;citationID&quot;:&quot;MENDELEY_CITATION_4c615ff9-0e38-495a-97d8-5d7536210453&quot;,&quot;properties&quot;:{&quot;noteIndex&quot;:0},&quot;isEdited&quot;:false,&quot;manualOverride&quot;:{&quot;isManuallyOverridden&quot;:false,&quot;citeprocText&quot;:&quot;(Park &lt;i&gt;et al.&lt;/i&gt;, 2021)&quot;,&quot;manualOverrideText&quot;:&quot;&quot;},&quot;citationTag&quot;:&quot;MENDELEY_CITATION_v3_eyJjaXRhdGlvbklEIjoiTUVOREVMRVlfQ0lUQVRJT05fNGM2MTVmZjktMGUzOC00OTVhLTk3ZDgtNWQ3NTM2MjEwNDUzIiwicHJvcGVydGllcyI6eyJub3RlSW5kZXgiOjB9LCJpc0VkaXRlZCI6ZmFsc2UsIm1hbnVhbE92ZXJyaWRlIjp7ImlzTWFudWFsbHlPdmVycmlkZGVuIjpmYWxzZSwiY2l0ZXByb2NUZXh0IjoiKFBhcmsgPGk+ZXQgYWwuPC9pPiwgMjAyMSkiLCJtYW51YWxPdmVycmlkZVRleHQiOiIifSwiY2l0YXRpb25JdGVtcyI6W3siaWQiOiJiOGJkYWU4ZC0wN2UzLTM4YzQtOTY4My00OThjYWEwYTk3NTYiLCJpdGVtRGF0YSI6eyJ0eXBlIjoiYXJ0aWNsZS1qb3VybmFsIiwiaWQiOiJiOGJkYWU4ZC0wN2UzLTM4YzQtOTY4My00OThjYWEwYTk3NTYiLCJ0aXRsZSI6IkhvdyBXaWxsIERlZm9yZXN0YXRpb24gYW5kIFZlZ2V0YXRpb24gRGVncmFkYXRpb24gQWZmZWN0IEdsb2JhbCBGaXJlIEFjdGl2aXR5PyIsImF1dGhvciI6W3siZmFtaWx5IjoiUGFyayIsImdpdmVuIjoiQy4gWS4iLCJwYXJzZS1uYW1lcyI6ZmFsc2UsImRyb3BwaW5nLXBhcnRpY2xlIjoiIiwibm9uLWRyb3BwaW5nLXBhcnRpY2xlIjoiIn0seyJmYW1pbHkiOiJUYWthaGFzaGkiLCJnaXZlbiI6IksuIiwicGFyc2UtbmFtZXMiOmZhbHNlLCJkcm9wcGluZy1wYXJ0aWNsZSI6IiIsIm5vbi1kcm9wcGluZy1wYXJ0aWNsZSI6IiJ9LHsiZmFtaWx5IjoiVGFrYWt1cmEiLCJnaXZlbiI6IkouIiwicGFyc2UtbmFtZXMiOmZhbHNlLCJkcm9wcGluZy1wYXJ0aWNsZSI6IiIsIm5vbi1kcm9wcGluZy1wYXJ0aWNsZSI6IiJ9LHsiZmFtaWx5IjoiTGkiLCJnaXZlbiI6IkYuIiwicGFyc2UtbmFtZXMiOmZhbHNlLCJkcm9wcGluZy1wYXJ0aWNsZSI6IiIsIm5vbi1kcm9wcGluZy1wYXJ0aWNsZSI6IiJ9LHsiZmFtaWx5IjoiRnVqaW1vcmkiLCJnaXZlbiI6IlMuIiwicGFyc2UtbmFtZXMiOmZhbHNlLCJkcm9wcGluZy1wYXJ0aWNsZSI6IiIsIm5vbi1kcm9wcGluZy1wYXJ0aWNsZSI6IiJ9LHsiZmFtaWx5IjoiSGFzZWdhd2EiLCJnaXZlbiI6IlQuIiwicGFyc2UtbmFtZXMiOmZhbHNlLCJkcm9wcGluZy1wYXJ0aWNsZSI6IiIsIm5vbi1kcm9wcGluZy1wYXJ0aWNsZSI6IiJ9LHsiZmFtaWx5IjoiSXRvIiwiZ2l2ZW4iOiJBLiIsInBhcnNlLW5hbWVzIjpmYWxzZSwiZHJvcHBpbmctcGFydGljbGUiOiIiLCJub24tZHJvcHBpbmctcGFydGljbGUiOiIifSx7ImZhbWlseSI6IkxlZSIsImdpdmVuIjoiRC4gSy4iLCJwYXJzZS1uYW1lcyI6ZmFsc2UsImRyb3BwaW5nLXBhcnRpY2xlIjoiIiwibm9uLWRyb3BwaW5nLXBhcnRpY2xlIjoiIn1dLCJjb250YWluZXItdGl0bGUiOiJFYXJ0aCdzIEZ1dHVyZSIsImNvbnRhaW5lci10aXRsZS1zaG9ydCI6IkVhcnRocyBGdXR1cmUiLCJET0kiOiIxMC4xMDI5LzIwMjBFRjAwMTc4NiIsIklTU04iOiIyMzI4LTQyNzciLCJpc3N1ZWQiOnsiZGF0ZS1wYXJ0cyI6W1syMDIxLDUsNl1dfSwiYWJzdHJhY3QiOiI8cD4gR2xvYmFsbHksIG1hbnkgcGFydHMgb2YgZmlyZSBlbWlzc2lvbnMgYXJlIGRyaXZlbiBieSBkZWZvcmVzdGF0aW9uLiBIb3dldmVyLCBmZXcgc3R1ZGllcyBoYXZlIGF0dGVtcHRlZCB0byBldmFsdWF0ZSBkZWZvcmVzdGF0aW9uIGFuZCB2ZWdldGF0aW9uIGRlZ3JhZGF0aW9uIGZpcmVzIChEREYpIGFuZCBwcmVkaWN0IGhvdyB0aGV5IHdpbGwgY2hhbmdlIGluIHRoZSBmdXR1cmUuIEluIHRoaXMgc3R1ZHksIHdlIGV4cGFuZGVkIGEgZmlyZSBtb2RlbCB1c2VkIGluIHRoZSBDb21tdW5pdHkgTGFuZCBNb2RlbCB0byByZWZsZWN0IHRoZSBkaXZlcnNlIGNhdXNlcyBvZiBEREYuIFRoaXMgZW5hYmxlZCB1cyB0byBkaWZmZXJlbnRpYXRlIERERnMgYnkgY2F1c2UgKGNsaW1hdGUgY2hhbmdlLCB3b29kIGhhcnZlc3RpbmcsIGFuZCBjcm9wbGFuZCwgcGFzdHVyZWxhbmQsIGFuZCB1cmJhbiBsYW5k4oCQdXNlIGNoYW5nZXMpIGFuZCBzZWFzb25hbGl0eS4gV2UgdGhlbiBwcmVkaWN0ZWQgdGhlIHN0YXRlIG9mIGZpcmUgcmVnaW1lcyBpbiB0aGUgMjA1MHMgYW5kIDIwOTBzIHVuZGVyIFJDUCAyLjYgYW5kIFJDUCA2LjAgc2NlbmFyaW9zLiBPdXIgcmVzdWx0cyBpbmRpY2F0ZSB0aGF0IHRoZSBhcmVhIGFmZmVjdGVkIGJ5IGdsb2JhbCB0b3RhbCBmaXJlcyB3aWxsIGRlY3JlYXNlIGZyb20gdGhlIGN1cnJlbnQgNDUyIHRvIDIxMeKAkzM3OMKgTWhhIHlyIDxzdXA+4oiSMTwvc3VwPiBpbiB0aGUgMjA5MHMgdW5kZXIgUkNQIDYuMCBhbmQgdG8gMTg04oCTMzMzwqBNaGEgeXIgPHN1cD7iiJIxPC9zdXA+IHVuZGVyIFJDUCAyLjYsIG1haW5seSBkdWUgdG8gc29jaW9lY29ub21pYyBmYWN0b3JzIHN1Y2ggYXMgcG9wdWxhdGlvbiBhbmQgZWNvbm9taWMgZ3Jvd3RoLiBXZSBhbHNvIHByZWRpY3QgdGhhdCBEREYgd2lsbCBkZWNyZWFzZSBmcm9tIHRoZSBjdXJyZW50IDczIG1pbGxpb24gaGVjdGFyZXMgcGVyIHllYXIgKE1oYSB5ciA8c3VwPuKIkjE8L3N1cD4gKSB0byA1NOKAkzY2wqBNaGEgeXIgPHN1cD7iiJIxPC9zdXA+IGluIHRoZSAyMDkwcyB1bmRlciBSQ1AgNi4wIGFuZCA0NuKAkzU1wqBNaGEgeXIgPHN1cD7iiJIxPC9zdXA+IHVuZGVyIFJDUCAyLjYuIFRoZSBtYWluIGNvbnRyaWJ1dG9yIHRvIHRoZXNlIGRlY3JlYXNlcyBpbiBEREYgYnVybmVkIGFyZWEgd2FzIGNsaW1hdGUgY2hhbmdlLCBlc3BlY2lhbGx5IHRoZSBpbmNyZWFzaW5nIG9mIHByZWNpcGl0YXRpb24uIFRoZSBpbXBhY3Qgb2YgZnV0dXJlIGxhbmQgdXNlIGNoYW5nZSBvbiBmdXR1cmUgRERGIHdhcyBzaW1pbGFyIG9yIHNsaWdodGx5IGxvd2VyIHRoYW4gcHJlc2VudOKAkGRheS4gU291dGggQW1lcmljYSwgSW5kb25lc2lhLCBhbmQgQXVzdHJhbGlhIHdlcmUgaWRlbnRpZmllZCBhcyBoaWdo4oCQcmlzayByZWdpb25zIGZvciBmdXR1cmUgRERGLCBtYWlubHkgZHVlIHRvIHRoZSBleHBhbnNpb24gb2Ygd29vZCBoYXJ2ZXN0IGFuZCBwYXN0dXJlbGFuZC4gQXBwcm9wcmlhdGUgbGFuZCBhbmQgZmlyZSBtYW5hZ2VtZW50IHBvbGljaWVzIHdpbGwgYmUgbmVlZGVkIHRvIHJlZHVjZSBmdXR1cmUgZmlyZSBkYW1hZ2UgaW4gdGhlc2UgYXJlYXMuIDwvcD4iLCJpc3N1ZSI6IjUiLCJ2b2x1bWUiOiI5In0sImlzVGVtcG9yYXJ5IjpmYWxzZX1dfQ==&quot;,&quot;citationItems&quot;:[{&quot;id&quot;:&quot;b8bdae8d-07e3-38c4-9683-498caa0a9756&quot;,&quot;itemData&quot;:{&quot;type&quot;:&quot;article-journal&quot;,&quot;id&quot;:&quot;b8bdae8d-07e3-38c4-9683-498caa0a9756&quot;,&quot;title&quot;:&quot;How Will Deforestation and Vegetation Degradation Affect Global Fire Activity?&quot;,&quot;author&quot;:[{&quot;family&quot;:&quot;Park&quot;,&quot;given&quot;:&quot;C. Y.&quot;,&quot;parse-names&quot;:false,&quot;dropping-particle&quot;:&quot;&quot;,&quot;non-dropping-particle&quot;:&quot;&quot;},{&quot;family&quot;:&quot;Takahashi&quot;,&quot;given&quot;:&quot;K.&quot;,&quot;parse-names&quot;:false,&quot;dropping-particle&quot;:&quot;&quot;,&quot;non-dropping-particle&quot;:&quot;&quot;},{&quot;family&quot;:&quot;Takakura&quot;,&quot;given&quot;:&quot;J.&quot;,&quot;parse-names&quot;:false,&quot;dropping-particle&quot;:&quot;&quot;,&quot;non-dropping-particle&quot;:&quot;&quot;},{&quot;family&quot;:&quot;Li&quot;,&quot;given&quot;:&quot;F.&quot;,&quot;parse-names&quot;:false,&quot;dropping-particle&quot;:&quot;&quot;,&quot;non-dropping-particle&quot;:&quot;&quot;},{&quot;family&quot;:&quot;Fujimori&quot;,&quot;given&quot;:&quot;S.&quot;,&quot;parse-names&quot;:false,&quot;dropping-particle&quot;:&quot;&quot;,&quot;non-dropping-particle&quot;:&quot;&quot;},{&quot;family&quot;:&quot;Hasegawa&quot;,&quot;given&quot;:&quot;T.&quot;,&quot;parse-names&quot;:false,&quot;dropping-particle&quot;:&quot;&quot;,&quot;non-dropping-particle&quot;:&quot;&quot;},{&quot;family&quot;:&quot;Ito&quot;,&quot;given&quot;:&quot;A.&quot;,&quot;parse-names&quot;:false,&quot;dropping-particle&quot;:&quot;&quot;,&quot;non-dropping-particle&quot;:&quot;&quot;},{&quot;family&quot;:&quot;Lee&quot;,&quot;given&quot;:&quot;D. K.&quot;,&quot;parse-names&quot;:false,&quot;dropping-particle&quot;:&quot;&quot;,&quot;non-dropping-particle&quot;:&quot;&quot;}],&quot;container-title&quot;:&quot;Earth's Future&quot;,&quot;container-title-short&quot;:&quot;Earths Future&quot;,&quot;DOI&quot;:&quot;10.1029/2020EF001786&quot;,&quot;ISSN&quot;:&quot;2328-4277&quot;,&quot;issued&quot;:{&quot;date-parts&quot;:[[2021,5,6]]},&quot;abstract&quot;:&quot;&lt;p&gt; Globally, many parts of fire emissions are driven by deforestation. However, few studies have attempted to evaluate deforestation and vegetation degradation fires (DDF) and predict how they will change in the future. In this study, we expanded a fire model used in the Community Land Model to reflect the diverse causes of DDF. This enabled us to differentiate DDFs by cause (climate change, wood harvesting, and cropland, pastureland, and urban land‐use changes) and seasonality. We then predicted the state of fire regimes in the 2050s and 2090s under RCP 2.6 and RCP 6.0 scenarios. Our results indicate that the area affected by global total fires will decrease from the current 452 to 211–378 Mha yr &lt;sup&gt;−1&lt;/sup&gt; in the 2090s under RCP 6.0 and to 184–333 Mha yr &lt;sup&gt;−1&lt;/sup&gt; under RCP 2.6, mainly due to socioeconomic factors such as population and economic growth. We also predict that DDF will decrease from the current 73 million hectares per year (Mha yr &lt;sup&gt;−1&lt;/sup&gt; ) to 54–66 Mha yr &lt;sup&gt;−1&lt;/sup&gt; in the 2090s under RCP 6.0 and 46–55 Mha yr &lt;sup&gt;−1&lt;/sup&gt; under RCP 2.6. The main contributor to these decreases in DDF burned area was climate change, especially the increasing of precipitation. The impact of future land use change on future DDF was similar or slightly lower than present‐day. South America, Indonesia, and Australia were identified as high‐risk regions for future DDF, mainly due to the expansion of wood harvest and pastureland. Appropriate land and fire management policies will be needed to reduce future fire damage in these areas. &lt;/p&gt;&quot;,&quot;issue&quot;:&quot;5&quot;,&quot;volume&quot;:&quot;9&quot;},&quot;isTemporary&quot;:false}]},{&quot;citationID&quot;:&quot;MENDELEY_CITATION_5152df47-2c91-4d47-bebe-814b18df8738&quot;,&quot;properties&quot;:{&quot;noteIndex&quot;:0},&quot;isEdited&quot;:false,&quot;manualOverride&quot;:{&quot;isManuallyOverridden&quot;:false,&quot;citeprocText&quot;:&quot;(Silvestrini &lt;i&gt;et al.&lt;/i&gt;, 2011)&quot;,&quot;manualOverrideText&quot;:&quot;&quot;},&quot;citationTag&quot;:&quot;MENDELEY_CITATION_v3_eyJjaXRhdGlvbklEIjoiTUVOREVMRVlfQ0lUQVRJT05fNTE1MmRmNDctMmM5MS00ZDQ3LWJlYmUtODE0YjE4ZGY4NzM4IiwicHJvcGVydGllcyI6eyJub3RlSW5kZXgiOjB9LCJpc0VkaXRlZCI6ZmFsc2UsIm1hbnVhbE92ZXJyaWRlIjp7ImlzTWFudWFsbHlPdmVycmlkZGVuIjpmYWxzZSwiY2l0ZXByb2NUZXh0IjoiKFNpbHZlc3RyaW5pIDxpPmV0IGFsLjwvaT4sIDIwMTEpIiwibWFudWFsT3ZlcnJpZGVUZXh0IjoiIn0sImNpdGF0aW9uSXRlbXMiOlt7ImlkIjoiMWQwYTY2MjUtMTFkZS0zY2YxLWI4YWMtZTIzNGMxMDk0YjZkIiwiaXRlbURhdGEiOnsidHlwZSI6ImFydGljbGUtam91cm5hbCIsImlkIjoiMWQwYTY2MjUtMTFkZS0zY2YxLWI4YWMtZTIzNGMxMDk0YjZkIiwidGl0bGUiOiJTaW11bGF0aW5nIGZpcmUgcmVnaW1lcyBpbiB0aGUgQW1hem9uIGluIHJlc3BvbnNlIHRvIGNsaW1hdGUgY2hhbmdlIGFuZCBkZWZvcmVzdGF0aW9uIiwiYXV0aG9yIjpbeyJmYW1pbHkiOiJTaWx2ZXN0cmluaSIsImdpdmVuIjoiUmFmYWVsbGEgQWxtZWlkYSIsInBhcnNlLW5hbWVzIjpmYWxzZSwiZHJvcHBpbmctcGFydGljbGUiOiIiLCJub24tZHJvcHBpbmctcGFydGljbGUiOiIifSx7ImZhbWlseSI6IlNvYXJlcy1GaWxobyIsImdpdmVuIjoiQnJpdGFsZG8gU2lsdmVpcmEiLCJwYXJzZS1uYW1lcyI6ZmFsc2UsImRyb3BwaW5nLXBhcnRpY2xlIjoiIiwibm9uLWRyb3BwaW5nLXBhcnRpY2xlIjoiIn0seyJmYW1pbHkiOiJOZXBzdGFkIiwiZ2l2ZW4iOiJEYW5pZWwiLCJwYXJzZS1uYW1lcyI6ZmFsc2UsImRyb3BwaW5nLXBhcnRpY2xlIjoiIiwibm9uLWRyb3BwaW5nLXBhcnRpY2xlIjoiIn0seyJmYW1pbHkiOiJDb2UiLCJnaXZlbiI6Ik1pY2hhZWwiLCJwYXJzZS1uYW1lcyI6ZmFsc2UsImRyb3BwaW5nLXBhcnRpY2xlIjoiIiwibm9uLWRyb3BwaW5nLXBhcnRpY2xlIjoiIn0seyJmYW1pbHkiOiJSb2RyaWd1ZXMiLCJnaXZlbiI6Ikhlcm1hbm4iLCJwYXJzZS1uYW1lcyI6ZmFsc2UsImRyb3BwaW5nLXBhcnRpY2xlIjoiIiwibm9uLWRyb3BwaW5nLXBhcnRpY2xlIjoiIn0seyJmYW1pbHkiOiJBc3N1bsOnw6NvIiwiZ2l2ZW4iOiJSZW5hdG8iLCJwYXJzZS1uYW1lcyI6ZmFsc2UsImRyb3BwaW5nLXBhcnRpY2xlIjoiIiwibm9uLWRyb3BwaW5nLXBhcnRpY2xlIjoiIn1dLCJjb250YWluZXItdGl0bGUiOiJFY29sb2dpY2FsIEFwcGxpY2F0aW9ucyIsIkRPSSI6IjEwLjE4OTAvMTAtMDgyNy4xIiwiSVNTTiI6IjEwNTEtMDc2MSIsImlzc3VlZCI6eyJkYXRlLXBhcnRzIjpbWzIwMTEsN11dfSwicGFnZSI6IjE1NzMtMTU5MCIsImlzc3VlIjoiNSIsInZvbHVtZSI6IjIxIiwiY29udGFpbmVyLXRpdGxlLXNob3J0IjoiIn0sImlzVGVtcG9yYXJ5IjpmYWxzZX1dfQ==&quot;,&quot;citationItems&quot;:[{&quot;id&quot;:&quot;1d0a6625-11de-3cf1-b8ac-e234c1094b6d&quot;,&quot;itemData&quot;:{&quot;type&quot;:&quot;article-journal&quot;,&quot;id&quot;:&quot;1d0a6625-11de-3cf1-b8ac-e234c1094b6d&quot;,&quot;title&quot;:&quot;Simulating fire regimes in the Amazon in response to climate change and deforestation&quot;,&quot;author&quot;:[{&quot;family&quot;:&quot;Silvestrini&quot;,&quot;given&quot;:&quot;Rafaella Almeida&quot;,&quot;parse-names&quot;:false,&quot;dropping-particle&quot;:&quot;&quot;,&quot;non-dropping-particle&quot;:&quot;&quot;},{&quot;family&quot;:&quot;Soares-Filho&quot;,&quot;given&quot;:&quot;Britaldo Silveira&quot;,&quot;parse-names&quot;:false,&quot;dropping-particle&quot;:&quot;&quot;,&quot;non-dropping-particle&quot;:&quot;&quot;},{&quot;family&quot;:&quot;Nepstad&quot;,&quot;given&quot;:&quot;Daniel&quot;,&quot;parse-names&quot;:false,&quot;dropping-particle&quot;:&quot;&quot;,&quot;non-dropping-particle&quot;:&quot;&quot;},{&quot;family&quot;:&quot;Coe&quot;,&quot;given&quot;:&quot;Michael&quot;,&quot;parse-names&quot;:false,&quot;dropping-particle&quot;:&quot;&quot;,&quot;non-dropping-particle&quot;:&quot;&quot;},{&quot;family&quot;:&quot;Rodrigues&quot;,&quot;given&quot;:&quot;Hermann&quot;,&quot;parse-names&quot;:false,&quot;dropping-particle&quot;:&quot;&quot;,&quot;non-dropping-particle&quot;:&quot;&quot;},{&quot;family&quot;:&quot;Assunção&quot;,&quot;given&quot;:&quot;Renato&quot;,&quot;parse-names&quot;:false,&quot;dropping-particle&quot;:&quot;&quot;,&quot;non-dropping-particle&quot;:&quot;&quot;}],&quot;container-title&quot;:&quot;Ecological Applications&quot;,&quot;DOI&quot;:&quot;10.1890/10-0827.1&quot;,&quot;ISSN&quot;:&quot;1051-0761&quot;,&quot;issued&quot;:{&quot;date-parts&quot;:[[2011,7]]},&quot;page&quot;:&quot;1573-1590&quot;,&quot;issue&quot;:&quot;5&quot;,&quot;volume&quot;:&quot;21&quot;,&quot;container-title-short&quot;:&quot;&quot;},&quot;isTemporary&quot;:false}]},{&quot;citationID&quot;:&quot;MENDELEY_CITATION_36f26297-7f0c-4f54-ba4c-4372b787ac09&quot;,&quot;properties&quot;:{&quot;noteIndex&quot;:0},&quot;isEdited&quot;:false,&quot;manualOverride&quot;:{&quot;isManuallyOverridden&quot;:false,&quot;citeprocText&quot;:&quot;(Alencar &lt;i&gt;et al.&lt;/i&gt;, 2022; Arruda &lt;i&gt;et al.&lt;/i&gt;, 2024)&quot;,&quot;manualOverrideText&quot;:&quot;&quot;},&quot;citationTag&quot;:&quot;MENDELEY_CITATION_v3_eyJjaXRhdGlvbklEIjoiTUVOREVMRVlfQ0lUQVRJT05fMzZmMjYyOTctN2YwYy00ZjU0LWJhNGMtNDM3MmI3ODdhYzA5IiwicHJvcGVydGllcyI6eyJub3RlSW5kZXgiOjB9LCJpc0VkaXRlZCI6ZmFsc2UsIm1hbnVhbE92ZXJyaWRlIjp7ImlzTWFudWFsbHlPdmVycmlkZGVuIjpmYWxzZSwiY2l0ZXByb2NUZXh0IjoiKEFsZW5jYXIgPGk+ZXQgYWwuPC9pPiwgMjAyMjsgQXJydWRhIDxpPmV0IGFsLjwvaT4sIDIwMjQpIiwibWFudWFsT3ZlcnJpZGVUZXh0IjoiIn0sImNpdGF0aW9uSXRlbXMiOlt7ImlkIjoiMzY0ODQzMmEtOGUwOS0zNjY0LWJkNTMtNzkyZDQwNWUyOTBkIiwiaXRlbURhdGEiOnsidHlwZSI6ImFydGljbGUtam91cm5hbCIsImlkIjoiMzY0ODQzMmEtOGUwOS0zNjY0LWJkNTMtNzkyZDQwNWUyOTBkIiwidGl0bGUiOiJBc3Nlc3NpbmcgZm91ciBkZWNhZGVzIG9mIGZpcmUgYmVoYXZpb3IgZHluYW1pY3MgaW4gdGhlIENlcnJhZG8gYmlvbWUgKDE5ODUgdG8gMjAyMikiLCJhdXRob3IiOlt7ImZhbWlseSI6IkFycnVkYSIsImdpdmVuIjoiVmVyYSBMYcOtc2EgZGEgU2lsdmEiLCJwYXJzZS1uYW1lcyI6ZmFsc2UsImRyb3BwaW5nLXBhcnRpY2xlIjoiIiwibm9uLWRyb3BwaW5nLXBhcnRpY2xlIjoiIn0seyJmYW1pbHkiOiJBbGVuY2FyIiwiZ2l2ZW4iOiJBbmUgQXV4aWxpYWRvcmEgQ29zdGEiLCJwYXJzZS1uYW1lcyI6ZmFsc2UsImRyb3BwaW5nLXBhcnRpY2xlIjoiIiwibm9uLWRyb3BwaW5nLXBhcnRpY2xlIjoiIn0seyJmYW1pbHkiOiJDYXJ2YWxobyBKw7puaW9yIiwiZ2l2ZW4iOiJPc21hciBBYsOtbGlvIiwicGFyc2UtbmFtZXMiOmZhbHNlLCJkcm9wcGluZy1wYXJ0aWNsZSI6ImRlIiwibm9uLWRyb3BwaW5nLXBhcnRpY2xlIjoiIn0seyJmYW1pbHkiOiJSaWJlaXJvIiwiZ2l2ZW4iOiJGZXJuYW5kYSBkZSBGaWd1ZWlyZWRvIiwicGFyc2UtbmFtZXMiOmZhbHNlLCJkcm9wcGluZy1wYXJ0aWNsZSI6IiIsIm5vbi1kcm9wcGluZy1wYXJ0aWNsZSI6IiJ9LHsiZmFtaWx5IjoiQXJydWRhIiwiZ2l2ZW4iOiJGaWxpcGUgVmllZ2FzIiwicGFyc2UtbmFtZXMiOmZhbHNlLCJkcm9wcGluZy1wYXJ0aWNsZSI6ImRlIiwibm9uLWRyb3BwaW5nLXBhcnRpY2xlIjoiIn0seyJmYW1pbHkiOiJDb25jaWFuaSIsImdpdmVuIjoiRGhlbWVyc29uIEVzdGV2w6NvIiwicGFyc2UtbmFtZXMiOmZhbHNlLCJkcm9wcGluZy1wYXJ0aWNsZSI6IiIsIm5vbi1kcm9wcGluZy1wYXJ0aWNsZSI6IiJ9LHsiZmFtaWx5IjoiU2lsdmEiLCJnaXZlbiI6IldhbGxhY2UgVmllaXJhIiwicGFyc2UtbmFtZXMiOmZhbHNlLCJkcm9wcGluZy1wYXJ0aWNsZSI6ImRhIiwibm9uLWRyb3BwaW5nLXBhcnRpY2xlIjoiIn0seyJmYW1pbHkiOiJTaGltYm8iLCJnaXZlbiI6Ikp1bGlhIFphbmluIiwicGFyc2UtbmFtZXMiOmZhbHNlLCJkcm9wcGluZy1wYXJ0aWNsZSI6IiIsIm5vbi1kcm9wcGluZy1wYXJ0aWNsZSI6IiJ9XSwiY29udGFpbmVyLXRpdGxlIjoiRmlyZSBFY29sb2d5IiwiRE9JIjoiMTAuMTE4Ni9zNDI0MDgtMDI0LTAwMjk4LTQiLCJJU1NOIjoiMTkzMy05NzQ3IiwiaXNzdWVkIjp7ImRhdGUtcGFydHMiOltbMjAyNCw3LDMxXV19LCJwYWdlIjoiNjQiLCJpc3N1ZSI6IjEiLCJ2b2x1bWUiOiIyMCIsImNvbnRhaW5lci10aXRsZS1zaG9ydCI6IiJ9LCJpc1RlbXBvcmFyeSI6ZmFsc2V9LHsiaWQiOiI5OTdkZTRiMC03YWZhLTMxOGItODljMS1iYzMyM2ViYWFkYmUiLCJpdGVtRGF0YSI6eyJ0eXBlIjoiYXJ0aWNsZS1qb3VybmFsIiwiaWQiOiI5OTdkZTRiMC03YWZhLTMxOGItODljMS1iYzMyM2ViYWFkYmUiLCJ0aXRsZSI6IkxvbmctVGVybSBMYW5kc2F0LUJhc2VkIE1vbnRobHkgQnVybmVkIEFyZWEgRGF0YXNldCBmb3IgdGhlIEJyYXppbGlhbiBCaW9tZXMgVXNpbmcgRGVlcCBMZWFybmluZyIsImF1dGhvciI6W3siZmFtaWx5IjoiQWxlbmNhciIsImdpdmVuIjoiQW5lIEEuIEMuIiwicGFyc2UtbmFtZXMiOmZhbHNlLCJkcm9wcGluZy1wYXJ0aWNsZSI6IiIsIm5vbi1kcm9wcGluZy1wYXJ0aWNsZSI6IiJ9LHsiZmFtaWx5IjoiQXJydWRhIiwiZ2l2ZW4iOiJWZXJhIEwuIFMuIiwicGFyc2UtbmFtZXMiOmZhbHNlLCJkcm9wcGluZy1wYXJ0aWNsZSI6IiIsIm5vbi1kcm9wcGluZy1wYXJ0aWNsZSI6IiJ9LHsiZmFtaWx5IjoiU2lsdmEiLCJnaXZlbiI6IldhbGxhY2UgVmllaXJhIiwicGFyc2UtbmFtZXMiOmZhbHNlLCJkcm9wcGluZy1wYXJ0aWNsZSI6ImRhIiwibm9uLWRyb3BwaW5nLXBhcnRpY2xlIjoiIn0seyJmYW1pbHkiOiJDb25jaWFuaSIsImdpdmVuIjoiRGhlbWVyc29uIEUuIiwicGFyc2UtbmFtZXMiOmZhbHNlLCJkcm9wcGluZy1wYXJ0aWNsZSI6IiIsIm5vbi1kcm9wcGluZy1wYXJ0aWNsZSI6IiJ9LHsiZmFtaWx5IjoiQ29zdGEiLCJnaXZlbiI6IkRpZWdvIFBlcmVpcmEiLCJwYXJzZS1uYW1lcyI6ZmFsc2UsImRyb3BwaW5nLXBhcnRpY2xlIjoiIiwibm9uLWRyb3BwaW5nLXBhcnRpY2xlIjoiIn0seyJmYW1pbHkiOiJDcnVzY28iLCJnaXZlbiI6Ik5hdGFsaWEiLCJwYXJzZS1uYW1lcyI6ZmFsc2UsImRyb3BwaW5nLXBhcnRpY2xlIjoiIiwibm9uLWRyb3BwaW5nLXBhcnRpY2xlIjoiIn0seyJmYW1pbHkiOiJEdXZlcmdlciIsImdpdmVuIjoiU29sdGFuIEdhbGFubyIsInBhcnNlLW5hbWVzIjpmYWxzZSwiZHJvcHBpbmctcGFydGljbGUiOiIiLCJub24tZHJvcHBpbmctcGFydGljbGUiOiIifSx7ImZhbWlseSI6IkZlcnJlaXJhIiwiZ2l2ZW4iOiJOaWxzb24gQ2xlbWVudGlubyIsInBhcnNlLW5hbWVzIjpmYWxzZSwiZHJvcHBpbmctcGFydGljbGUiOiIiLCJub24tZHJvcHBpbmctcGFydGljbGUiOiIifSx7ImZhbWlseSI6IkZyYW5jYS1Sb2NoYSIsImdpdmVuIjoiV2FzaGluZ3RvbiIsInBhcnNlLW5hbWVzIjpmYWxzZSwiZHJvcHBpbmctcGFydGljbGUiOiIiLCJub24tZHJvcHBpbmctcGFydGljbGUiOiIifSx7ImZhbWlseSI6Ikhhc2VuYWNrIiwiZ2l2ZW4iOiJIZWlucmljaCIsInBhcnNlLW5hbWVzIjpmYWxzZSwiZHJvcHBpbmctcGFydGljbGUiOiIiLCJub24tZHJvcHBpbmctcGFydGljbGUiOiIifSx7ImZhbWlseSI6Ik1hcnRlbmV4ZW4iLCJnaXZlbiI6Ikx1aXogRmVsaXBlIE1vcmFpcyIsInBhcnNlLW5hbWVzIjpmYWxzZSwiZHJvcHBpbmctcGFydGljbGUiOiIiLCJub24tZHJvcHBpbmctcGFydGljbGUiOiIifSx7ImZhbWlseSI6IlBpb250ZWtvd3NraSIsImdpdmVuIjoiVmFsZGVybGkgSi4iLCJwYXJzZS1uYW1lcyI6ZmFsc2UsImRyb3BwaW5nLXBhcnRpY2xlIjoiIiwibm9uLWRyb3BwaW5nLXBhcnRpY2xlIjoiIn0seyJmYW1pbHkiOiJSaWJlaXJvIiwiZ2l2ZW4iOiJOb2VseSBWaWNlbnRlIiwicGFyc2UtbmFtZXMiOmZhbHNlLCJkcm9wcGluZy1wYXJ0aWNsZSI6IiIsIm5vbi1kcm9wcGluZy1wYXJ0aWNsZSI6IiJ9LHsiZmFtaWx5IjoiUm9zYSIsImdpdmVuIjoiRWR1YXJkbyBSZWlzIiwicGFyc2UtbmFtZXMiOmZhbHNlLCJkcm9wcGluZy1wYXJ0aWNsZSI6IiIsIm5vbi1kcm9wcGluZy1wYXJ0aWNsZSI6IiJ9LHsiZmFtaWx5IjoiUm9zYSIsImdpdmVuIjoiTWFyY29zIFJlaXMiLCJwYXJzZS1uYW1lcyI6ZmFsc2UsImRyb3BwaW5nLXBhcnRpY2xlIjoiIiwibm9uLWRyb3BwaW5nLXBhcnRpY2xlIjoiIn0seyJmYW1pbHkiOiJTYW50b3MiLCJnaXZlbiI6IlNhcmFoIE1vdXJhIEIuIiwicGFyc2UtbmFtZXMiOmZhbHNlLCJkcm9wcGluZy1wYXJ0aWNsZSI6IiIsIm5vbi1kcm9wcGluZy1wYXJ0aWNsZSI6ImRvcyJ9LHsiZmFtaWx5IjoiU2hpbWJvIiwiZ2l2ZW4iOiJKdWxpYSBaLiIsInBhcnNlLW5hbWVzIjpmYWxzZSwiZHJvcHBpbmctcGFydGljbGUiOiIiLCJub24tZHJvcHBpbmctcGFydGljbGUiOiIifSx7ImZhbWlseSI6IlbDqWxlei1NYXJ0aW4iLCJnaXZlbiI6IkVkdWFyZG8iLCJwYXJzZS1uYW1lcyI6ZmFsc2UsImRyb3BwaW5nLXBhcnRpY2xlIjoiIiwibm9uLWRyb3BwaW5nLXBhcnRpY2xlIjoiIn1dLCJjb250YWluZXItdGl0bGUiOiJSZW1vdGUgU2Vuc2luZyIsImNvbnRhaW5lci10aXRsZS1zaG9ydCI6IlJlbW90ZSBTZW5zIChCYXNlbCkiLCJET0kiOiIxMC4zMzkwL3JzMTQxMTI1MTAiLCJJU1NOIjoiMjA3Mi00MjkyIiwiaXNzdWVkIjp7ImRhdGUtcGFydHMiOltbMjAyMiw1LDI0XV19LCJwYWdlIjoiMjUxMCIsImFic3RyYWN0IjoiPHA+RmlyZSBpcyBhIHNpZ25pZmljYW50IGFnZW50IG9mIGxhbmRzY2FwZSB0cmFuc2Zvcm1hdGlvbiBvbiBFYXJ0aCwgYW5kIGEgZHluYW1pYyBhbmQgZXBoZW1lcmFsIHByb2Nlc3MgdGhhdCBpcyBjaGFsbGVuZ2luZyB0byBtYXAuIERpZmZpY3VsdGllcyBpbmNsdWRlIHRoZSBzZWFzb25hbGl0eSBvZiBuYXRpdmUgdmVnZXRhdGlvbiBpbiBhcmVhcyBhZmZlY3RlZCBieSBmaXJlLCB0aGUgaGlnaCBsZXZlbHMgb2Ygc3BlY3RyYWwgaGV0ZXJvZ2VuZWl0eSBkdWUgdG8gdGhlIHNwYXRpYWwgYW5kIHRlbXBvcmFsIHZhcmlhYmlsaXR5IG9mIHRoZSBidXJuZWQgYXJlYXMsIGRpc3RpbmN0IHBlcnNpc3RlbmNlIG9mIHRoZSBmaXJlIHNpZ25hbCwgaW5jcmVhc2UgaW4gY2xvdWQgYW5kIHNtb2tlIGNvdmVyIHN1cnJvdW5kaW5nIGJ1cm5lZCBhcmVhcywgYW5kIGRpZmZpY3VsdHkgaW4gZGV0ZWN0aW5nIHVuZGVyc3RvcnkgZmlyZSBzaWduYWxzLiBUbyBwcm9kdWNlIGEgbGFyZ2Utc2NhbGUgdGltZS1zZXJpZXMgb2YgYnVybmVkIGFyZWEsIGEgcm9idXN0IG51bWJlciBvZiBvYnNlcnZhdGlvbnMgYW5kIGEgbW9yZSBlZmZpY2llbnQgc2FtcGxpbmcgc3RyYXRlZ3kgaXMgbmVlZGVkLiBJbiBvcmRlciB0byBvdmVyY29tZSB0aGVzZSBjaGFsbGVuZ2VzLCB3ZSB1c2VkIGEgbm92ZWwgc3RyYXRlZ3kgYmFzZWQgb24gYSBtYWNoaW5lLWxlYXJuaW5nIGFsZ29yaXRobSB0byBtYXAgbW9udGhseSBidXJuZWQgYXJlYXMgZnJvbSAxOTg1IHRvIDIwMjAgdXNpbmcgTGFuZHNhdC1iYXNlZCBhbm51YWwgcXVhbGl0eSBtb3NhaWNzIHJldHJpZXZlZCBmcm9tIG1pbmltdW0gTkJSIHZhbHVlcy4gVGhlIGFubnVhbCBtb3NhaWNzIGludGVncmF0ZWQgeWVhci1yb3VuZCBvYnNlcnZhdGlvbnMgb2YgYnVybmVkIGFuZCB1bmJ1cm5lZCBzcGVjdHJhbCBkYXRhIChpLmUuLCBSRUQsIE5JUiwgU1dJUi0xLCBhbmQgU1dJUi0yKSwgYW5kIHVzZWQgdGhlbSB0byB0cmFpbiBhIERlZXAgTmV1cmFsIE5ldHdvcmsgbW9kZWwsIHdoaWNoIHJlc3VsdGVkIGluIGFubnVhbCBtYXBzIG9mIGFyZWFzIGJ1cm5lZCBieSBsYW5kIHVzZSB0eXBlIGZvciBhbGwgc2l4IEJyYXppbGlhbiBiaW9tZXMuIFRoZSBhbm51YWwgZGF0YXNldCB3YXMgdXNlZCB0byByZXRyaWV2ZSB0aGUgZnJlcXVlbmN5IG9mIHRoZSBidXJuZWQgYXJlYSwgd2hpbGUgdGhlIGRhdGUgb24gd2hpY2ggdGhlIG1pbmltdW0gTkJSIHdhcyBjYXB0dXJlZCBpbiBhIHllYXIsIHdhcyB1c2VkIHRvIHJlY29uc3RydWN0IDM2IHllYXJzIG9mIG1vbnRobHkgYnVybmVkIGFyZWEuIFJlc3VsdHMgb2YgdGhpcyBlZmZvcnQgaW5kaWNhdGVkIHRoYXQgMTkuNiUgKDEuNiBtaWxsaW9uIGttMikgb2YgdGhlIEJyYXppbGlhbiB0ZXJyaXRvcnkgd2FzIGJ1cm5lZCBmcm9tIDE5ODUgdG8gMjAyMCwgd2l0aCA2MSUgb2YgdGhpcyBhcmVhIGJ1cm5lZCBhdCBsZWFzdCBvbmNlLiBNb3N0IG9mIHRoZSBidXJuaW5nICg4MyUpIG9jY3VycmVkIGJldHdlZW4gSnVseSBhbmQgT2N0b2Jlci4gVGhlIEFtYXpvbiBhbmQgQ2VycmFkbywgdG9nZXRoZXIsIGFjY291bnRlZCBmb3IgODUlIG9mIHRoZSBhcmVhIGJ1cm5lZCBhdCBsZWFzdCBvbmNlIGluIEJyYXppbC4gTmF0aXZlIHZlZ2V0YXRpb24gd2FzIHRoZSBsYW5kIGNvdmVyIG1vc3QgYWZmZWN0ZWQgYnkgZmlyZSwgcmVwcmVzZW50aW5nIDY1JSBvZiB0aGUgYnVybmVkIGFyZWEsIHdoaWxlIHRoZSByZW1haW5pbmcgMzUlIGJ1cm5lZCBpbiBhcmVhcyBkb21pbmF0ZWQgYnkgYW50aHJvcG9nZW5pYyBsYW5kIHVzZXMsIG1haW5seSBwYXN0dXJlLiBUaGlzIG5vdmVsIGRhdGFzZXQgaXMgY3J1Y2lhbCBmb3IgdW5kZXJzdGFuZGluZyB0aGUgc3BhdGlhbCBhbmQgbG9uZy10ZXJtIHRlbXBvcmFsIGR5bmFtaWNzIG9mIGZpcmUgcmVnaW1lcyB0aGF0IGFyZSBmdW5kYW1lbnRhbCBmb3IgZGVzaWduaW5nIGFwcHJvcHJpYXRlIHB1YmxpYyBwb2xpY2llcyBmb3IgcmVkdWNpbmcgYW5kIGNvbnRyb2xsaW5nIGZpcmVzIGluIEJyYXppbC48L3A+IiwiaXNzdWUiOiIxMSIsInZvbHVtZSI6IjE0In0sImlzVGVtcG9yYXJ5IjpmYWxzZX1dfQ==&quot;,&quot;citationItems&quot;:[{&quot;id&quot;:&quot;3648432a-8e09-3664-bd53-792d405e290d&quot;,&quot;itemData&quot;:{&quot;type&quot;:&quot;article-journal&quot;,&quot;id&quot;:&quot;3648432a-8e09-3664-bd53-792d405e290d&quot;,&quot;title&quot;:&quot;Assessing four decades of fire behavior dynamics in the Cerrado biome (1985 to 2022)&quot;,&quot;author&quot;:[{&quot;family&quot;:&quot;Arruda&quot;,&quot;given&quot;:&quot;Vera Laísa da Silva&quot;,&quot;parse-names&quot;:false,&quot;dropping-particle&quot;:&quot;&quot;,&quot;non-dropping-particle&quot;:&quot;&quot;},{&quot;family&quot;:&quot;Alencar&quot;,&quot;given&quot;:&quot;Ane Auxiliadora Costa&quot;,&quot;parse-names&quot;:false,&quot;dropping-particle&quot;:&quot;&quot;,&quot;non-dropping-particle&quot;:&quot;&quot;},{&quot;family&quot;:&quot;Carvalho Júnior&quot;,&quot;given&quot;:&quot;Osmar Abílio&quot;,&quot;parse-names&quot;:false,&quot;dropping-particle&quot;:&quot;de&quot;,&quot;non-dropping-particle&quot;:&quot;&quot;},{&quot;family&quot;:&quot;Ribeiro&quot;,&quot;given&quot;:&quot;Fernanda de Figueiredo&quot;,&quot;parse-names&quot;:false,&quot;dropping-particle&quot;:&quot;&quot;,&quot;non-dropping-particle&quot;:&quot;&quot;},{&quot;family&quot;:&quot;Arruda&quot;,&quot;given&quot;:&quot;Filipe Viegas&quot;,&quot;parse-names&quot;:false,&quot;dropping-particle&quot;:&quot;de&quot;,&quot;non-dropping-particle&quot;:&quot;&quot;},{&quot;family&quot;:&quot;Conciani&quot;,&quot;given&quot;:&quot;Dhemerson Estevão&quot;,&quot;parse-names&quot;:false,&quot;dropping-particle&quot;:&quot;&quot;,&quot;non-dropping-particle&quot;:&quot;&quot;},{&quot;family&quot;:&quot;Silva&quot;,&quot;given&quot;:&quot;Wallace Vieira&quot;,&quot;parse-names&quot;:false,&quot;dropping-particle&quot;:&quot;da&quot;,&quot;non-dropping-particle&quot;:&quot;&quot;},{&quot;family&quot;:&quot;Shimbo&quot;,&quot;given&quot;:&quot;Julia Zanin&quot;,&quot;parse-names&quot;:false,&quot;dropping-particle&quot;:&quot;&quot;,&quot;non-dropping-particle&quot;:&quot;&quot;}],&quot;container-title&quot;:&quot;Fire Ecology&quot;,&quot;DOI&quot;:&quot;10.1186/s42408-024-00298-4&quot;,&quot;ISSN&quot;:&quot;1933-9747&quot;,&quot;issued&quot;:{&quot;date-parts&quot;:[[2024,7,31]]},&quot;page&quot;:&quot;64&quot;,&quot;issue&quot;:&quot;1&quot;,&quot;volume&quot;:&quot;20&quot;,&quot;container-title-short&quot;:&quot;&quot;},&quot;isTemporary&quot;:false},{&quot;id&quot;:&quot;997de4b0-7afa-318b-89c1-bc323ebaadbe&quot;,&quot;itemData&quot;:{&quot;type&quot;:&quot;article-journal&quot;,&quot;id&quot;:&quot;997de4b0-7afa-318b-89c1-bc323ebaadbe&quot;,&quot;title&quot;:&quot;Long-Term Landsat-Based Monthly Burned Area Dataset for the Brazilian Biomes Using Deep Learning&quot;,&quot;author&quot;:[{&quot;family&quot;:&quot;Alencar&quot;,&quot;given&quot;:&quot;Ane A. C.&quot;,&quot;parse-names&quot;:false,&quot;dropping-particle&quot;:&quot;&quot;,&quot;non-dropping-particle&quot;:&quot;&quot;},{&quot;family&quot;:&quot;Arruda&quot;,&quot;given&quot;:&quot;Vera L. S.&quot;,&quot;parse-names&quot;:false,&quot;dropping-particle&quot;:&quot;&quot;,&quot;non-dropping-particle&quot;:&quot;&quot;},{&quot;family&quot;:&quot;Silva&quot;,&quot;given&quot;:&quot;Wallace Vieira&quot;,&quot;parse-names&quot;:false,&quot;dropping-particle&quot;:&quot;da&quot;,&quot;non-dropping-particle&quot;:&quot;&quot;},{&quot;family&quot;:&quot;Conciani&quot;,&quot;given&quot;:&quot;Dhemerson E.&quot;,&quot;parse-names&quot;:false,&quot;dropping-particle&quot;:&quot;&quot;,&quot;non-dropping-particle&quot;:&quot;&quot;},{&quot;family&quot;:&quot;Costa&quot;,&quot;given&quot;:&quot;Diego Pereira&quot;,&quot;parse-names&quot;:false,&quot;dropping-particle&quot;:&quot;&quot;,&quot;non-dropping-particle&quot;:&quot;&quot;},{&quot;family&quot;:&quot;Crusco&quot;,&quot;given&quot;:&quot;Natalia&quot;,&quot;parse-names&quot;:false,&quot;dropping-particle&quot;:&quot;&quot;,&quot;non-dropping-particle&quot;:&quot;&quot;},{&quot;family&quot;:&quot;Duverger&quot;,&quot;given&quot;:&quot;Soltan Galano&quot;,&quot;parse-names&quot;:false,&quot;dropping-particle&quot;:&quot;&quot;,&quot;non-dropping-particle&quot;:&quot;&quot;},{&quot;family&quot;:&quot;Ferreira&quot;,&quot;given&quot;:&quot;Nilson Clementino&quot;,&quot;parse-names&quot;:false,&quot;dropping-particle&quot;:&quot;&quot;,&quot;non-dropping-particle&quot;:&quot;&quot;},{&quot;family&quot;:&quot;Franca-Rocha&quot;,&quot;given&quot;:&quot;Washington&quot;,&quot;parse-names&quot;:false,&quot;dropping-particle&quot;:&quot;&quot;,&quot;non-dropping-particle&quot;:&quot;&quot;},{&quot;family&quot;:&quot;Hasenack&quot;,&quot;given&quot;:&quot;Heinrich&quot;,&quot;parse-names&quot;:false,&quot;dropping-particle&quot;:&quot;&quot;,&quot;non-dropping-particle&quot;:&quot;&quot;},{&quot;family&quot;:&quot;Martenexen&quot;,&quot;given&quot;:&quot;Luiz Felipe Morais&quot;,&quot;parse-names&quot;:false,&quot;dropping-particle&quot;:&quot;&quot;,&quot;non-dropping-particle&quot;:&quot;&quot;},{&quot;family&quot;:&quot;Piontekowski&quot;,&quot;given&quot;:&quot;Valderli J.&quot;,&quot;parse-names&quot;:false,&quot;dropping-particle&quot;:&quot;&quot;,&quot;non-dropping-particle&quot;:&quot;&quot;},{&quot;family&quot;:&quot;Ribeiro&quot;,&quot;given&quot;:&quot;Noely Vicente&quot;,&quot;parse-names&quot;:false,&quot;dropping-particle&quot;:&quot;&quot;,&quot;non-dropping-particle&quot;:&quot;&quot;},{&quot;family&quot;:&quot;Rosa&quot;,&quot;given&quot;:&quot;Eduardo Reis&quot;,&quot;parse-names&quot;:false,&quot;dropping-particle&quot;:&quot;&quot;,&quot;non-dropping-particle&quot;:&quot;&quot;},{&quot;family&quot;:&quot;Rosa&quot;,&quot;given&quot;:&quot;Marcos Reis&quot;,&quot;parse-names&quot;:false,&quot;dropping-particle&quot;:&quot;&quot;,&quot;non-dropping-particle&quot;:&quot;&quot;},{&quot;family&quot;:&quot;Santos&quot;,&quot;given&quot;:&quot;Sarah Moura B.&quot;,&quot;parse-names&quot;:false,&quot;dropping-particle&quot;:&quot;&quot;,&quot;non-dropping-particle&quot;:&quot;dos&quot;},{&quot;family&quot;:&quot;Shimbo&quot;,&quot;given&quot;:&quot;Julia Z.&quot;,&quot;parse-names&quot;:false,&quot;dropping-particle&quot;:&quot;&quot;,&quot;non-dropping-particle&quot;:&quot;&quot;},{&quot;family&quot;:&quot;Vélez-Martin&quot;,&quot;given&quot;:&quot;Eduardo&quot;,&quot;parse-names&quot;:false,&quot;dropping-particle&quot;:&quot;&quot;,&quot;non-dropping-particle&quot;:&quot;&quot;}],&quot;container-title&quot;:&quot;Remote Sensing&quot;,&quot;container-title-short&quot;:&quot;Remote Sens (Basel)&quot;,&quot;DOI&quot;:&quot;10.3390/rs14112510&quot;,&quot;ISSN&quot;:&quot;2072-4292&quot;,&quot;issued&quot;:{&quot;date-parts&quot;:[[2022,5,24]]},&quot;page&quot;:&quot;2510&quot;,&quot;abstract&quot;:&quot;&lt;p&gt;Fire is a significant agent of landscape transformation on Earth, and a dynamic and ephemeral process that is challenging to map. Difficulties include the seasonality of native vegetation in areas affected by fire, the high levels of spectral heterogeneity due to the spatial and temporal variability of the burned areas, distinct persistence of the fire signal, increase in cloud and smoke cover surrounding burned areas, and difficulty in detecting understory fire signals. To produce a large-scale time-series of burned area, a robust number of observations and a more efficient sampling strategy is needed. In order to overcome these challenges, we used a novel strategy based on a machine-learning algorithm to map monthly burned areas from 1985 to 2020 using Landsat-based annual quality mosaics retrieved from minimum NBR values. The annual mosaics integrated year-round observations of burned and unburned spectral data (i.e., RED, NIR, SWIR-1, and SWIR-2), and used them to train a Deep Neural Network model, which resulted in annual maps of areas burned by land use type for all six Brazilian biomes. The annual dataset was used to retrieve the frequency of the burned area, while the date on which the minimum NBR was captured in a year, was used to reconstruct 36 years of monthly burned area. Results of this effort indicated that 19.6% (1.6 million km2) of the Brazilian territory was burned from 1985 to 2020, with 61% of this area burned at least once. Most of the burning (83%) occurred between July and October. The Amazon and Cerrado, together, accounted for 85% of the area burned at least once in Brazil. Native vegetation was the land cover most affected by fire, representing 65% of the burned area, while the remaining 35% burned in areas dominated by anthropogenic land uses, mainly pasture. This novel dataset is crucial for understanding the spatial and long-term temporal dynamics of fire regimes that are fundamental for designing appropriate public policies for reducing and controlling fires in Brazil.&lt;/p&gt;&quot;,&quot;issue&quot;:&quot;11&quot;,&quot;volume&quot;:&quot;14&quot;},&quot;isTemporary&quot;:false}]}]"/>
    <we:property name="MENDELEY_CITATIONS_LOCALE_CODE" value="&quot;pt-BR&quot;"/>
    <we:property name="MENDELEY_CITATIONS_STYLE" value="{&quot;id&quot;:&quot;https://www.zotero.org/styles/associacao-brasileira-de-normas-tecnicas-ipea&quot;,&quot;title&quot;:&quot;Instituto de Pesquisa Econômica Aplicada - ABNT (Português - Brasil)&quot;,&quot;format&quot;:&quot;author-date&quot;,&quot;defaultLocale&quot;:&quot;pt-BR&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nxwmTL3PHuczzq8VerhbFPw2dg==">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C743D0F-431C-4053-992B-5B0BD053A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4</Pages>
  <Words>2372</Words>
  <Characters>13333</Characters>
  <Application>Microsoft Office Word</Application>
  <DocSecurity>0</DocSecurity>
  <Lines>238</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Liana Oliveira Costa</dc:creator>
  <cp:lastModifiedBy>Revisor</cp:lastModifiedBy>
  <cp:revision>12</cp:revision>
  <dcterms:created xsi:type="dcterms:W3CDTF">2025-05-31T02:38:00Z</dcterms:created>
  <dcterms:modified xsi:type="dcterms:W3CDTF">2025-06-02T15:57:00Z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2018-11-19T00:00:00Z</vt:filetime>
  </property>
  <property fmtid="{D5CDD505-2E9C-101B-9397-08002B2CF9AE}" pid="3" name="Creator">
    <vt:lpwstr>Microsoft® Word 2016</vt:lpwstr>
  </property>
  <property fmtid="{D5CDD505-2E9C-101B-9397-08002B2CF9AE}" pid="4" name="LastSaved">
    <vt:filetime>2019-09-16T00:00:00Z</vt:filetime>
  </property>
  <property fmtid="{D5CDD505-2E9C-101B-9397-08002B2CF9AE}" pid="5" name="GrammarlyDocumentId">
    <vt:lpwstr>c8793247-d56f-467d-8a05-8f377de938d6</vt:lpwstr>
  </property>
</Properties>
</file>