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B1F02" w14:textId="3B646873" w:rsidR="00FE4105" w:rsidRDefault="004C4A45" w:rsidP="007D3DC7">
      <w:pPr>
        <w:pStyle w:val="cvgsua"/>
        <w:spacing w:line="360" w:lineRule="auto"/>
        <w:jc w:val="center"/>
        <w:rPr>
          <w:b/>
          <w:bCs/>
          <w:sz w:val="28"/>
          <w:szCs w:val="28"/>
        </w:rPr>
      </w:pPr>
      <w:r>
        <w:rPr>
          <w:rFonts w:eastAsiaTheme="majorEastAsia"/>
          <w:b/>
          <w:bCs/>
          <w:noProof/>
          <w:color w:val="000000"/>
          <w14:ligatures w14:val="standardContextual"/>
        </w:rPr>
        <w:drawing>
          <wp:anchor distT="0" distB="0" distL="114300" distR="114300" simplePos="0" relativeHeight="251658240" behindDoc="1" locked="1" layoutInCell="1" allowOverlap="1" wp14:anchorId="71ACA2D6" wp14:editId="7D586318">
            <wp:simplePos x="0" y="0"/>
            <wp:positionH relativeFrom="page">
              <wp:align>right</wp:align>
            </wp:positionH>
            <wp:positionV relativeFrom="page">
              <wp:align>top</wp:align>
            </wp:positionV>
            <wp:extent cx="7541895" cy="10666730"/>
            <wp:effectExtent l="0" t="0" r="1905" b="1270"/>
            <wp:wrapNone/>
            <wp:docPr id="703594475"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00C86AD2">
        <w:rPr>
          <w:b/>
          <w:bCs/>
          <w:sz w:val="28"/>
          <w:szCs w:val="28"/>
        </w:rPr>
        <w:t>TENDÊNCIAS E ABORDAGENS NOS TRATAMENTOS DE PSEUDOANEURISMAS CAUSADOS POR IATROGENIA: UMA REVISÃO SIMPLES</w:t>
      </w:r>
    </w:p>
    <w:p w14:paraId="4C6F3B15" w14:textId="77777777" w:rsidR="0064446B" w:rsidRDefault="0064446B" w:rsidP="007D3DC7">
      <w:pPr>
        <w:pStyle w:val="cvgsua"/>
        <w:spacing w:line="360" w:lineRule="auto"/>
        <w:jc w:val="center"/>
        <w:rPr>
          <w:color w:val="000000"/>
        </w:rPr>
      </w:pPr>
    </w:p>
    <w:p w14:paraId="38F2F7B7" w14:textId="354CE1AE" w:rsidR="00FE4105" w:rsidRDefault="00C86AD2" w:rsidP="007D3DC7">
      <w:pPr>
        <w:pStyle w:val="cvgsua"/>
        <w:jc w:val="both"/>
        <w:rPr>
          <w:color w:val="000000"/>
        </w:rPr>
      </w:pPr>
      <w:r>
        <w:rPr>
          <w:b/>
          <w:bCs/>
        </w:rPr>
        <w:t>INTRODUÇÃO:</w:t>
      </w:r>
      <w:r>
        <w:t xml:space="preserve"> Segundo a Sociedade Brasileira de Cardiologia, </w:t>
      </w:r>
      <w:proofErr w:type="spellStart"/>
      <w:r>
        <w:t>pseudoaneurisma</w:t>
      </w:r>
      <w:proofErr w:type="spellEnd"/>
      <w:r>
        <w:t xml:space="preserve"> consiste em uma dilatação do vaso decorrente do rompimento de todas as camadas da parede, sendo contido apenas pelo tecido conjuntivo. Sendo relacionadas, primordialmente, as causas iatrogênicas. As principais etiologias destas incluem cirurgias abertas, cateterismo vascular, biópsias e punções arteriais. O diagnóstico e tratamento tardios podem resultar em complicações fatais devido ao rompimento. Esse extrato apresenta as principais tendências e abordagens de tratamentos relacionados ao quadro de </w:t>
      </w:r>
      <w:proofErr w:type="spellStart"/>
      <w:r>
        <w:t>pseudoaneurisma</w:t>
      </w:r>
      <w:proofErr w:type="spellEnd"/>
      <w:r>
        <w:t xml:space="preserve">, destacando a análise de estudos recentes. </w:t>
      </w:r>
      <w:r>
        <w:rPr>
          <w:b/>
          <w:bCs/>
        </w:rPr>
        <w:t>OBJETIVO:</w:t>
      </w:r>
      <w:r>
        <w:t xml:space="preserve"> Este resumo tem o objetivo de analisar as principais tendências e abordagens nos tratamentos de </w:t>
      </w:r>
      <w:proofErr w:type="spellStart"/>
      <w:r>
        <w:t>pseudoaneurismas</w:t>
      </w:r>
      <w:proofErr w:type="spellEnd"/>
      <w:r>
        <w:t xml:space="preserve">. </w:t>
      </w:r>
      <w:r>
        <w:rPr>
          <w:b/>
          <w:bCs/>
        </w:rPr>
        <w:t>METODOLOGIA:</w:t>
      </w:r>
      <w:r>
        <w:t xml:space="preserve"> Trata-se de um resumo simples, sendo </w:t>
      </w:r>
      <w:r>
        <w:rPr>
          <w:color w:val="000000" w:themeColor="text1"/>
        </w:rPr>
        <w:t xml:space="preserve">utilizadas as bases de dados </w:t>
      </w:r>
      <w:proofErr w:type="spellStart"/>
      <w:proofErr w:type="gramStart"/>
      <w:r>
        <w:rPr>
          <w:i/>
          <w:iCs/>
          <w:color w:val="000000" w:themeColor="text1"/>
        </w:rPr>
        <w:t>ScienceDirect</w:t>
      </w:r>
      <w:proofErr w:type="spellEnd"/>
      <w:proofErr w:type="gramEnd"/>
      <w:r>
        <w:rPr>
          <w:i/>
          <w:iCs/>
          <w:color w:val="000000" w:themeColor="text1"/>
        </w:rPr>
        <w:t>,</w:t>
      </w:r>
      <w:r>
        <w:rPr>
          <w:color w:val="000000" w:themeColor="text1"/>
        </w:rPr>
        <w:t xml:space="preserve"> </w:t>
      </w:r>
      <w:proofErr w:type="spellStart"/>
      <w:r>
        <w:rPr>
          <w:i/>
          <w:iCs/>
          <w:color w:val="000000" w:themeColor="text1"/>
        </w:rPr>
        <w:t>National</w:t>
      </w:r>
      <w:proofErr w:type="spellEnd"/>
      <w:r>
        <w:rPr>
          <w:i/>
          <w:iCs/>
          <w:color w:val="000000" w:themeColor="text1"/>
        </w:rPr>
        <w:t xml:space="preserve"> Library </w:t>
      </w:r>
      <w:proofErr w:type="spellStart"/>
      <w:r>
        <w:rPr>
          <w:i/>
          <w:iCs/>
          <w:color w:val="000000" w:themeColor="text1"/>
        </w:rPr>
        <w:t>of</w:t>
      </w:r>
      <w:proofErr w:type="spellEnd"/>
      <w:r>
        <w:rPr>
          <w:i/>
          <w:iCs/>
          <w:color w:val="000000" w:themeColor="text1"/>
        </w:rPr>
        <w:t xml:space="preserve"> Medicine </w:t>
      </w:r>
      <w:r>
        <w:rPr>
          <w:color w:val="000000" w:themeColor="text1"/>
        </w:rPr>
        <w:t>(</w:t>
      </w:r>
      <w:proofErr w:type="spellStart"/>
      <w:r>
        <w:rPr>
          <w:color w:val="000000" w:themeColor="text1"/>
        </w:rPr>
        <w:t>PubMed</w:t>
      </w:r>
      <w:proofErr w:type="spellEnd"/>
      <w:r>
        <w:rPr>
          <w:color w:val="000000" w:themeColor="text1"/>
        </w:rPr>
        <w:t xml:space="preserve">) e </w:t>
      </w:r>
      <w:proofErr w:type="spellStart"/>
      <w:r>
        <w:rPr>
          <w:color w:val="000000" w:themeColor="text1"/>
        </w:rPr>
        <w:t>Scopus</w:t>
      </w:r>
      <w:proofErr w:type="spellEnd"/>
      <w:r>
        <w:rPr>
          <w:color w:val="000000" w:themeColor="text1"/>
        </w:rPr>
        <w:t>. Para a busca bibliográfica, empregaram-se os Descritos em Ciências de Saúde: "</w:t>
      </w:r>
      <w:proofErr w:type="spellStart"/>
      <w:r>
        <w:rPr>
          <w:i/>
          <w:iCs/>
          <w:color w:val="000000" w:themeColor="text1"/>
        </w:rPr>
        <w:t>Aneurysm</w:t>
      </w:r>
      <w:proofErr w:type="spellEnd"/>
      <w:r>
        <w:rPr>
          <w:i/>
          <w:iCs/>
          <w:color w:val="000000" w:themeColor="text1"/>
        </w:rPr>
        <w:t>, False</w:t>
      </w:r>
      <w:r>
        <w:rPr>
          <w:color w:val="000000" w:themeColor="text1"/>
        </w:rPr>
        <w:t>"; "</w:t>
      </w:r>
      <w:proofErr w:type="spellStart"/>
      <w:r>
        <w:rPr>
          <w:i/>
          <w:iCs/>
          <w:color w:val="000000" w:themeColor="text1"/>
        </w:rPr>
        <w:t>Pseudoaneurysm</w:t>
      </w:r>
      <w:proofErr w:type="spellEnd"/>
      <w:r>
        <w:rPr>
          <w:color w:val="000000" w:themeColor="text1"/>
        </w:rPr>
        <w:t>" e "</w:t>
      </w:r>
      <w:proofErr w:type="spellStart"/>
      <w:r>
        <w:rPr>
          <w:i/>
          <w:iCs/>
          <w:color w:val="000000" w:themeColor="text1"/>
        </w:rPr>
        <w:t>Iatrogenic</w:t>
      </w:r>
      <w:proofErr w:type="spellEnd"/>
      <w:r>
        <w:rPr>
          <w:i/>
          <w:iCs/>
          <w:color w:val="000000" w:themeColor="text1"/>
        </w:rPr>
        <w:t xml:space="preserve"> </w:t>
      </w:r>
      <w:proofErr w:type="spellStart"/>
      <w:r>
        <w:rPr>
          <w:i/>
          <w:iCs/>
          <w:color w:val="000000" w:themeColor="text1"/>
        </w:rPr>
        <w:t>Disease</w:t>
      </w:r>
      <w:proofErr w:type="spellEnd"/>
      <w:r>
        <w:rPr>
          <w:color w:val="000000" w:themeColor="text1"/>
        </w:rPr>
        <w:t xml:space="preserve">". A partir disso, foram encontrados (1.379) e, após empregar os critérios de inclusão, últimos </w:t>
      </w:r>
      <w:proofErr w:type="gramStart"/>
      <w:r>
        <w:rPr>
          <w:color w:val="000000" w:themeColor="text1"/>
        </w:rPr>
        <w:t>5</w:t>
      </w:r>
      <w:proofErr w:type="gramEnd"/>
      <w:r>
        <w:rPr>
          <w:color w:val="000000" w:themeColor="text1"/>
        </w:rPr>
        <w:t xml:space="preserve"> anos (267); idioma inglês e espanhol (260); texto completo disponível gratuitamente (128) e os critérios de exclusão, leitura do título e resumo (32) e aos que respondiam ao objetivo (5). </w:t>
      </w:r>
      <w:r>
        <w:rPr>
          <w:b/>
          <w:bCs/>
          <w:color w:val="000000" w:themeColor="text1"/>
        </w:rPr>
        <w:t>RESULTADOS:</w:t>
      </w:r>
      <w:r>
        <w:rPr>
          <w:color w:val="000000" w:themeColor="text1"/>
        </w:rPr>
        <w:t xml:space="preserve"> Os estudos apresentaram como principais técnicas de diagnósticos o ultrassom Doppler que possui a vantagem de obter o movimento do fluxo sanguíneo; </w:t>
      </w:r>
      <w:proofErr w:type="spellStart"/>
      <w:r>
        <w:rPr>
          <w:color w:val="000000" w:themeColor="text1"/>
        </w:rPr>
        <w:t>angiotomografia</w:t>
      </w:r>
      <w:proofErr w:type="spellEnd"/>
      <w:r>
        <w:rPr>
          <w:color w:val="000000" w:themeColor="text1"/>
        </w:rPr>
        <w:t xml:space="preserve"> e angiografia por tomografia computadorizada. Além disso, atualmente o antigo padrão ouro a cirúrgica aberta, foi contornado por estratégias menos invasivas, como a injeção de trombina guiada por ultrassom, uso de </w:t>
      </w:r>
      <w:proofErr w:type="spellStart"/>
      <w:r>
        <w:rPr>
          <w:color w:val="000000" w:themeColor="text1"/>
        </w:rPr>
        <w:t>endopróteses</w:t>
      </w:r>
      <w:proofErr w:type="spellEnd"/>
      <w:r>
        <w:rPr>
          <w:color w:val="000000" w:themeColor="text1"/>
        </w:rPr>
        <w:t xml:space="preserve"> expansíveis, embolização </w:t>
      </w:r>
      <w:proofErr w:type="spellStart"/>
      <w:r>
        <w:rPr>
          <w:color w:val="000000" w:themeColor="text1"/>
        </w:rPr>
        <w:t>endovascular</w:t>
      </w:r>
      <w:proofErr w:type="spellEnd"/>
      <w:r>
        <w:rPr>
          <w:color w:val="000000" w:themeColor="text1"/>
        </w:rPr>
        <w:t xml:space="preserve"> e injeção de cola de fibrina guiada por ultrassom, haja vista, o menor tempo de internação, menores riscos de infecções e complicações destas estratégias. Nesse sentido, terapêuticas à base de selantes de fibrina têm surgido como uma alternativa inovadora e eficaz à cirurgia aberta tradicional, sendo demonstrado pelo estudo, com uma taxa de sucesso, definida pela trombose completa do </w:t>
      </w:r>
      <w:proofErr w:type="spellStart"/>
      <w:r>
        <w:rPr>
          <w:color w:val="000000" w:themeColor="text1"/>
        </w:rPr>
        <w:t>pseudoaneurisma</w:t>
      </w:r>
      <w:proofErr w:type="spellEnd"/>
      <w:r>
        <w:rPr>
          <w:color w:val="000000" w:themeColor="text1"/>
        </w:rPr>
        <w:t xml:space="preserve"> em 24 horas, de 87,3%. </w:t>
      </w:r>
      <w:r>
        <w:rPr>
          <w:b/>
          <w:bCs/>
          <w:color w:val="000000" w:themeColor="text1"/>
        </w:rPr>
        <w:t>CONCLUSÃO:</w:t>
      </w:r>
      <w:r>
        <w:rPr>
          <w:color w:val="000000" w:themeColor="text1"/>
        </w:rPr>
        <w:t xml:space="preserve"> Portanto, o tratamento adotado é determinado pela localização, tamanho, sintomas e artéria afetada pelo </w:t>
      </w:r>
      <w:proofErr w:type="spellStart"/>
      <w:r>
        <w:rPr>
          <w:color w:val="000000" w:themeColor="text1"/>
        </w:rPr>
        <w:t>pseudoaneurisma</w:t>
      </w:r>
      <w:proofErr w:type="spellEnd"/>
      <w:r>
        <w:rPr>
          <w:color w:val="000000" w:themeColor="text1"/>
        </w:rPr>
        <w:t>, apresentando, assim, vantagens e desvantagens próprias que devem ser analisadas individualmente em cada caso. Apesar disso, observa-se a tendência em utilizar práticas menos invasivas</w:t>
      </w:r>
      <w:proofErr w:type="gramStart"/>
      <w:r>
        <w:rPr>
          <w:color w:val="000000" w:themeColor="text1"/>
        </w:rPr>
        <w:t>.</w:t>
      </w:r>
      <w:r w:rsidR="00FE4105">
        <w:rPr>
          <w:rStyle w:val="oypena"/>
          <w:rFonts w:eastAsiaTheme="majorEastAsia"/>
          <w:color w:val="000000"/>
        </w:rPr>
        <w:t>.</w:t>
      </w:r>
      <w:proofErr w:type="gramEnd"/>
    </w:p>
    <w:p w14:paraId="505AB9B2" w14:textId="77777777" w:rsidR="00FE4105" w:rsidRDefault="00FE4105" w:rsidP="007D3DC7">
      <w:pPr>
        <w:pStyle w:val="cvgsua"/>
        <w:jc w:val="both"/>
        <w:rPr>
          <w:color w:val="000000"/>
        </w:rPr>
      </w:pPr>
    </w:p>
    <w:p w14:paraId="671326B0" w14:textId="700F2BFF" w:rsidR="00FE4105" w:rsidRDefault="00FE4105" w:rsidP="007D3DC7">
      <w:pPr>
        <w:pStyle w:val="cvgsua"/>
        <w:jc w:val="both"/>
        <w:rPr>
          <w:rStyle w:val="oypena"/>
          <w:rFonts w:eastAsiaTheme="majorEastAsia"/>
          <w:color w:val="000000"/>
        </w:rPr>
      </w:pPr>
      <w:r>
        <w:rPr>
          <w:rStyle w:val="oypena"/>
          <w:rFonts w:eastAsiaTheme="majorEastAsia"/>
          <w:b/>
          <w:bCs/>
          <w:color w:val="000000"/>
        </w:rPr>
        <w:t>Palavras-chaves</w:t>
      </w:r>
      <w:r w:rsidR="00C86AD2">
        <w:rPr>
          <w:rStyle w:val="oypena"/>
          <w:rFonts w:eastAsiaTheme="majorEastAsia"/>
          <w:color w:val="000000"/>
        </w:rPr>
        <w:t xml:space="preserve">: </w:t>
      </w:r>
      <w:r w:rsidR="00C86AD2">
        <w:rPr>
          <w:color w:val="000000" w:themeColor="text1"/>
        </w:rPr>
        <w:t xml:space="preserve">Doença iatrogênica; Falso aneurisma; </w:t>
      </w:r>
      <w:proofErr w:type="spellStart"/>
      <w:r w:rsidR="00C86AD2">
        <w:rPr>
          <w:color w:val="000000" w:themeColor="text1"/>
        </w:rPr>
        <w:t>Pseudoaneurisma</w:t>
      </w:r>
      <w:proofErr w:type="spellEnd"/>
      <w:r w:rsidR="00C86AD2">
        <w:rPr>
          <w:color w:val="000000" w:themeColor="text1"/>
        </w:rPr>
        <w:t>.</w:t>
      </w:r>
    </w:p>
    <w:p w14:paraId="535E0B85" w14:textId="77777777" w:rsidR="00795EC8" w:rsidRDefault="00795EC8" w:rsidP="007D3DC7">
      <w:pPr>
        <w:pStyle w:val="cvgsua"/>
        <w:jc w:val="both"/>
        <w:rPr>
          <w:rStyle w:val="oypena"/>
          <w:rFonts w:eastAsiaTheme="majorEastAsia"/>
          <w:color w:val="000000"/>
        </w:rPr>
      </w:pPr>
    </w:p>
    <w:p w14:paraId="6E00F8E2" w14:textId="77777777" w:rsidR="00795EC8" w:rsidRDefault="00795EC8" w:rsidP="007D3DC7">
      <w:pPr>
        <w:pStyle w:val="cvgsua"/>
        <w:jc w:val="both"/>
        <w:rPr>
          <w:rStyle w:val="oypena"/>
          <w:rFonts w:eastAsiaTheme="majorEastAsia"/>
          <w:color w:val="000000"/>
        </w:rPr>
      </w:pPr>
    </w:p>
    <w:p w14:paraId="0B9ADAC8" w14:textId="77777777" w:rsidR="00795EC8" w:rsidRDefault="00795EC8" w:rsidP="007D3DC7">
      <w:pPr>
        <w:pStyle w:val="cvgsua"/>
        <w:jc w:val="both"/>
        <w:rPr>
          <w:rStyle w:val="oypena"/>
          <w:rFonts w:eastAsiaTheme="majorEastAsia"/>
          <w:color w:val="000000"/>
        </w:rPr>
      </w:pPr>
    </w:p>
    <w:p w14:paraId="65EC2126" w14:textId="77777777" w:rsidR="00795EC8" w:rsidRDefault="00795EC8" w:rsidP="007D3DC7">
      <w:pPr>
        <w:pStyle w:val="cvgsua"/>
        <w:jc w:val="both"/>
        <w:rPr>
          <w:rStyle w:val="oypena"/>
          <w:rFonts w:eastAsiaTheme="majorEastAsia"/>
          <w:color w:val="000000"/>
        </w:rPr>
      </w:pPr>
    </w:p>
    <w:p w14:paraId="04F22B30" w14:textId="1117D8D7" w:rsidR="00795EC8" w:rsidRDefault="00795EC8">
      <w:pPr>
        <w:rPr>
          <w:rFonts w:ascii="Times New Roman" w:hAnsi="Times New Roman" w:cs="Times New Roman"/>
          <w:b/>
          <w:bCs/>
          <w:sz w:val="24"/>
          <w:szCs w:val="24"/>
        </w:rPr>
      </w:pPr>
      <w:bookmarkStart w:id="0" w:name="_GoBack"/>
      <w:bookmarkEnd w:id="0"/>
      <w:r w:rsidRPr="00795EC8">
        <w:rPr>
          <w:rFonts w:ascii="Times New Roman" w:eastAsiaTheme="majorEastAsia" w:hAnsi="Times New Roman" w:cs="Times New Roman"/>
          <w:b/>
          <w:bCs/>
          <w:noProof/>
          <w:color w:val="000000"/>
          <w:sz w:val="24"/>
          <w:szCs w:val="24"/>
          <w:lang w:eastAsia="pt-BR"/>
        </w:rPr>
        <w:lastRenderedPageBreak/>
        <w:drawing>
          <wp:anchor distT="0" distB="0" distL="114300" distR="114300" simplePos="0" relativeHeight="251660288" behindDoc="1" locked="1" layoutInCell="1" allowOverlap="1" wp14:anchorId="40E855C6" wp14:editId="3AFCCC0E">
            <wp:simplePos x="0" y="0"/>
            <wp:positionH relativeFrom="page">
              <wp:align>right</wp:align>
            </wp:positionH>
            <wp:positionV relativeFrom="page">
              <wp:posOffset>20320</wp:posOffset>
            </wp:positionV>
            <wp:extent cx="7541895" cy="10666730"/>
            <wp:effectExtent l="0" t="0" r="1905" b="1270"/>
            <wp:wrapNone/>
            <wp:docPr id="1501416834"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Pr="00795EC8">
        <w:rPr>
          <w:rFonts w:ascii="Times New Roman" w:hAnsi="Times New Roman" w:cs="Times New Roman"/>
          <w:b/>
          <w:bCs/>
          <w:sz w:val="24"/>
          <w:szCs w:val="24"/>
        </w:rPr>
        <w:t>REFERÊNCIAS:</w:t>
      </w:r>
    </w:p>
    <w:p w14:paraId="7D875906" w14:textId="77777777" w:rsidR="0064446B" w:rsidRDefault="0064446B">
      <w:pPr>
        <w:rPr>
          <w:rFonts w:ascii="Times New Roman" w:hAnsi="Times New Roman" w:cs="Times New Roman"/>
          <w:b/>
          <w:bCs/>
          <w:sz w:val="24"/>
          <w:szCs w:val="24"/>
        </w:rPr>
      </w:pPr>
    </w:p>
    <w:p w14:paraId="5C42F225" w14:textId="77777777" w:rsidR="00C86AD2" w:rsidRDefault="00C86AD2" w:rsidP="00C86AD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CORVINO, A. </w:t>
      </w:r>
      <w:proofErr w:type="gramStart"/>
      <w:r>
        <w:rPr>
          <w:rFonts w:ascii="Times New Roman" w:eastAsia="Times New Roman" w:hAnsi="Times New Roman" w:cs="Times New Roman"/>
          <w:i/>
          <w:iCs/>
          <w:color w:val="000000" w:themeColor="text1"/>
        </w:rPr>
        <w:t>et</w:t>
      </w:r>
      <w:proofErr w:type="gramEnd"/>
      <w:r>
        <w:rPr>
          <w:rFonts w:ascii="Times New Roman" w:eastAsia="Times New Roman" w:hAnsi="Times New Roman" w:cs="Times New Roman"/>
          <w:i/>
          <w:iCs/>
          <w:color w:val="000000" w:themeColor="text1"/>
        </w:rPr>
        <w:t xml:space="preserve"> al</w:t>
      </w:r>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Usefulness</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of</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doppler</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techniques</w:t>
      </w:r>
      <w:proofErr w:type="spellEnd"/>
      <w:r>
        <w:rPr>
          <w:rFonts w:ascii="Times New Roman" w:eastAsia="Times New Roman" w:hAnsi="Times New Roman" w:cs="Times New Roman"/>
          <w:color w:val="000000" w:themeColor="text1"/>
        </w:rPr>
        <w:t xml:space="preserve"> in </w:t>
      </w:r>
      <w:proofErr w:type="spellStart"/>
      <w:r>
        <w:rPr>
          <w:rFonts w:ascii="Times New Roman" w:eastAsia="Times New Roman" w:hAnsi="Times New Roman" w:cs="Times New Roman"/>
          <w:color w:val="000000" w:themeColor="text1"/>
        </w:rPr>
        <w:t>the</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diagnosis</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of</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peripheral</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iatrogenic</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pseudoaneurysms</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secondary</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to</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minimally</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invasive</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interventional</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and</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surgical</w:t>
      </w:r>
      <w:proofErr w:type="spellEnd"/>
      <w:r>
        <w:rPr>
          <w:rFonts w:ascii="Times New Roman" w:eastAsia="Times New Roman" w:hAnsi="Times New Roman" w:cs="Times New Roman"/>
          <w:color w:val="000000" w:themeColor="text1"/>
        </w:rPr>
        <w:t xml:space="preserve"> procedures: </w:t>
      </w:r>
      <w:proofErr w:type="spellStart"/>
      <w:r>
        <w:rPr>
          <w:rFonts w:ascii="Times New Roman" w:eastAsia="Times New Roman" w:hAnsi="Times New Roman" w:cs="Times New Roman"/>
          <w:color w:val="000000" w:themeColor="text1"/>
        </w:rPr>
        <w:t>imaging</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findings</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and</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diagnostic</w:t>
      </w:r>
      <w:proofErr w:type="spellEnd"/>
      <w:r>
        <w:rPr>
          <w:rFonts w:ascii="Times New Roman" w:eastAsia="Times New Roman" w:hAnsi="Times New Roman" w:cs="Times New Roman"/>
          <w:color w:val="000000" w:themeColor="text1"/>
        </w:rPr>
        <w:t xml:space="preserve"> performance </w:t>
      </w:r>
      <w:proofErr w:type="spellStart"/>
      <w:r>
        <w:rPr>
          <w:rFonts w:ascii="Times New Roman" w:eastAsia="Times New Roman" w:hAnsi="Times New Roman" w:cs="Times New Roman"/>
          <w:color w:val="000000" w:themeColor="text1"/>
        </w:rPr>
        <w:t>study</w:t>
      </w:r>
      <w:proofErr w:type="spellEnd"/>
      <w:r>
        <w:rPr>
          <w:rFonts w:ascii="Times New Roman" w:eastAsia="Times New Roman" w:hAnsi="Times New Roman" w:cs="Times New Roman"/>
          <w:color w:val="000000" w:themeColor="text1"/>
        </w:rPr>
        <w:t>.</w:t>
      </w:r>
      <w:r>
        <w:rPr>
          <w:rFonts w:ascii="Times New Roman" w:eastAsia="Times New Roman" w:hAnsi="Times New Roman" w:cs="Times New Roman"/>
          <w:b/>
          <w:bCs/>
          <w:color w:val="000000" w:themeColor="text1"/>
        </w:rPr>
        <w:t xml:space="preserve"> </w:t>
      </w:r>
      <w:proofErr w:type="spellStart"/>
      <w:r>
        <w:rPr>
          <w:rFonts w:ascii="Times New Roman" w:eastAsia="Times New Roman" w:hAnsi="Times New Roman" w:cs="Times New Roman"/>
          <w:b/>
          <w:bCs/>
          <w:color w:val="000000" w:themeColor="text1"/>
        </w:rPr>
        <w:t>Journal</w:t>
      </w:r>
      <w:proofErr w:type="spellEnd"/>
      <w:r>
        <w:rPr>
          <w:rFonts w:ascii="Times New Roman" w:eastAsia="Times New Roman" w:hAnsi="Times New Roman" w:cs="Times New Roman"/>
          <w:b/>
          <w:bCs/>
          <w:color w:val="000000" w:themeColor="text1"/>
        </w:rPr>
        <w:t xml:space="preserve"> </w:t>
      </w:r>
      <w:proofErr w:type="spellStart"/>
      <w:r>
        <w:rPr>
          <w:rFonts w:ascii="Times New Roman" w:eastAsia="Times New Roman" w:hAnsi="Times New Roman" w:cs="Times New Roman"/>
          <w:b/>
          <w:bCs/>
          <w:color w:val="000000" w:themeColor="text1"/>
        </w:rPr>
        <w:t>of</w:t>
      </w:r>
      <w:proofErr w:type="spellEnd"/>
      <w:r>
        <w:rPr>
          <w:rFonts w:ascii="Times New Roman" w:eastAsia="Times New Roman" w:hAnsi="Times New Roman" w:cs="Times New Roman"/>
          <w:b/>
          <w:bCs/>
          <w:color w:val="000000" w:themeColor="text1"/>
        </w:rPr>
        <w:t xml:space="preserve"> </w:t>
      </w:r>
      <w:proofErr w:type="spellStart"/>
      <w:r>
        <w:rPr>
          <w:rFonts w:ascii="Times New Roman" w:eastAsia="Times New Roman" w:hAnsi="Times New Roman" w:cs="Times New Roman"/>
          <w:b/>
          <w:bCs/>
          <w:color w:val="000000" w:themeColor="text1"/>
        </w:rPr>
        <w:t>ultrasound</w:t>
      </w:r>
      <w:proofErr w:type="spellEnd"/>
      <w:r>
        <w:rPr>
          <w:rFonts w:ascii="Times New Roman" w:eastAsia="Times New Roman" w:hAnsi="Times New Roman" w:cs="Times New Roman"/>
          <w:color w:val="000000" w:themeColor="text1"/>
        </w:rPr>
        <w:t>, v. 23, n. 4, p. 563–573, 2020.</w:t>
      </w:r>
    </w:p>
    <w:p w14:paraId="0F5052BB" w14:textId="77777777" w:rsidR="00C86AD2" w:rsidRDefault="00C86AD2" w:rsidP="00C86AD2">
      <w:pPr>
        <w:spacing w:after="0" w:line="240" w:lineRule="auto"/>
        <w:rPr>
          <w:rFonts w:ascii="Times New Roman" w:eastAsia="Times New Roman" w:hAnsi="Times New Roman" w:cs="Times New Roman"/>
          <w:color w:val="000000" w:themeColor="text1"/>
        </w:rPr>
      </w:pPr>
    </w:p>
    <w:p w14:paraId="178288E2" w14:textId="77777777" w:rsidR="00C86AD2" w:rsidRDefault="00C86AD2" w:rsidP="00C86AD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GUMMERER, M. </w:t>
      </w:r>
      <w:proofErr w:type="gramStart"/>
      <w:r>
        <w:rPr>
          <w:rFonts w:ascii="Times New Roman" w:eastAsia="Times New Roman" w:hAnsi="Times New Roman" w:cs="Times New Roman"/>
          <w:i/>
          <w:iCs/>
          <w:color w:val="000000" w:themeColor="text1"/>
        </w:rPr>
        <w:t>et</w:t>
      </w:r>
      <w:proofErr w:type="gramEnd"/>
      <w:r>
        <w:rPr>
          <w:rFonts w:ascii="Times New Roman" w:eastAsia="Times New Roman" w:hAnsi="Times New Roman" w:cs="Times New Roman"/>
          <w:i/>
          <w:iCs/>
          <w:color w:val="000000" w:themeColor="text1"/>
        </w:rPr>
        <w:t xml:space="preserve"> al</w:t>
      </w:r>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Ultrasound-guided</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fibrin</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glue</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injection</w:t>
      </w:r>
      <w:proofErr w:type="spellEnd"/>
      <w:r>
        <w:rPr>
          <w:rFonts w:ascii="Times New Roman" w:eastAsia="Times New Roman" w:hAnsi="Times New Roman" w:cs="Times New Roman"/>
          <w:color w:val="000000" w:themeColor="text1"/>
        </w:rPr>
        <w:t xml:space="preserve"> for </w:t>
      </w:r>
      <w:proofErr w:type="spellStart"/>
      <w:r>
        <w:rPr>
          <w:rFonts w:ascii="Times New Roman" w:eastAsia="Times New Roman" w:hAnsi="Times New Roman" w:cs="Times New Roman"/>
          <w:color w:val="000000" w:themeColor="text1"/>
        </w:rPr>
        <w:t>treatment</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of</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iatrogenic</w:t>
      </w:r>
      <w:proofErr w:type="spellEnd"/>
      <w:r>
        <w:rPr>
          <w:rFonts w:ascii="Times New Roman" w:eastAsia="Times New Roman" w:hAnsi="Times New Roman" w:cs="Times New Roman"/>
          <w:color w:val="000000" w:themeColor="text1"/>
        </w:rPr>
        <w:t xml:space="preserve"> femoral </w:t>
      </w:r>
      <w:proofErr w:type="spellStart"/>
      <w:r>
        <w:rPr>
          <w:rFonts w:ascii="Times New Roman" w:eastAsia="Times New Roman" w:hAnsi="Times New Roman" w:cs="Times New Roman"/>
          <w:color w:val="000000" w:themeColor="text1"/>
        </w:rPr>
        <w:t>pseudoaneurysms</w:t>
      </w:r>
      <w:proofErr w:type="spellEnd"/>
      <w:r>
        <w:rPr>
          <w:rFonts w:ascii="Times New Roman" w:eastAsia="Times New Roman" w:hAnsi="Times New Roman" w:cs="Times New Roman"/>
          <w:color w:val="000000" w:themeColor="text1"/>
        </w:rPr>
        <w:t xml:space="preserve">. </w:t>
      </w:r>
      <w:r>
        <w:rPr>
          <w:rFonts w:ascii="Times New Roman" w:eastAsia="Times New Roman" w:hAnsi="Times New Roman" w:cs="Times New Roman"/>
          <w:b/>
          <w:bCs/>
          <w:color w:val="000000" w:themeColor="text1"/>
        </w:rPr>
        <w:t xml:space="preserve">Vascular </w:t>
      </w:r>
      <w:proofErr w:type="spellStart"/>
      <w:r>
        <w:rPr>
          <w:rFonts w:ascii="Times New Roman" w:eastAsia="Times New Roman" w:hAnsi="Times New Roman" w:cs="Times New Roman"/>
          <w:b/>
          <w:bCs/>
          <w:color w:val="000000" w:themeColor="text1"/>
        </w:rPr>
        <w:t>and</w:t>
      </w:r>
      <w:proofErr w:type="spellEnd"/>
      <w:r>
        <w:rPr>
          <w:rFonts w:ascii="Times New Roman" w:eastAsia="Times New Roman" w:hAnsi="Times New Roman" w:cs="Times New Roman"/>
          <w:b/>
          <w:bCs/>
          <w:color w:val="000000" w:themeColor="text1"/>
        </w:rPr>
        <w:t xml:space="preserve"> </w:t>
      </w:r>
      <w:proofErr w:type="spellStart"/>
      <w:r>
        <w:rPr>
          <w:rFonts w:ascii="Times New Roman" w:eastAsia="Times New Roman" w:hAnsi="Times New Roman" w:cs="Times New Roman"/>
          <w:b/>
          <w:bCs/>
          <w:color w:val="000000" w:themeColor="text1"/>
        </w:rPr>
        <w:t>endovascular</w:t>
      </w:r>
      <w:proofErr w:type="spellEnd"/>
      <w:r>
        <w:rPr>
          <w:rFonts w:ascii="Times New Roman" w:eastAsia="Times New Roman" w:hAnsi="Times New Roman" w:cs="Times New Roman"/>
          <w:b/>
          <w:bCs/>
          <w:color w:val="000000" w:themeColor="text1"/>
        </w:rPr>
        <w:t xml:space="preserve"> </w:t>
      </w:r>
      <w:proofErr w:type="spellStart"/>
      <w:r>
        <w:rPr>
          <w:rFonts w:ascii="Times New Roman" w:eastAsia="Times New Roman" w:hAnsi="Times New Roman" w:cs="Times New Roman"/>
          <w:b/>
          <w:bCs/>
          <w:color w:val="000000" w:themeColor="text1"/>
        </w:rPr>
        <w:t>surgery</w:t>
      </w:r>
      <w:proofErr w:type="spellEnd"/>
      <w:r>
        <w:rPr>
          <w:rFonts w:ascii="Times New Roman" w:eastAsia="Times New Roman" w:hAnsi="Times New Roman" w:cs="Times New Roman"/>
          <w:color w:val="000000" w:themeColor="text1"/>
        </w:rPr>
        <w:t>, v. 54, n. 6, p. 497–503, 2020.</w:t>
      </w:r>
    </w:p>
    <w:p w14:paraId="05C9FB61" w14:textId="77777777" w:rsidR="00C86AD2" w:rsidRDefault="00C86AD2" w:rsidP="00C86AD2">
      <w:pPr>
        <w:spacing w:after="0" w:line="240" w:lineRule="auto"/>
        <w:rPr>
          <w:rFonts w:ascii="Times New Roman" w:eastAsia="Times New Roman" w:hAnsi="Times New Roman" w:cs="Times New Roman"/>
          <w:color w:val="000000" w:themeColor="text1"/>
        </w:rPr>
      </w:pPr>
    </w:p>
    <w:p w14:paraId="30BD7156" w14:textId="77777777" w:rsidR="00C86AD2" w:rsidRDefault="00C86AD2" w:rsidP="00C86AD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RUFFINO, M. A. </w:t>
      </w:r>
      <w:proofErr w:type="gramStart"/>
      <w:r>
        <w:rPr>
          <w:rFonts w:ascii="Times New Roman" w:eastAsia="Times New Roman" w:hAnsi="Times New Roman" w:cs="Times New Roman"/>
          <w:i/>
          <w:iCs/>
          <w:color w:val="000000" w:themeColor="text1"/>
        </w:rPr>
        <w:t>et</w:t>
      </w:r>
      <w:proofErr w:type="gramEnd"/>
      <w:r>
        <w:rPr>
          <w:rFonts w:ascii="Times New Roman" w:eastAsia="Times New Roman" w:hAnsi="Times New Roman" w:cs="Times New Roman"/>
          <w:i/>
          <w:iCs/>
          <w:color w:val="000000" w:themeColor="text1"/>
        </w:rPr>
        <w:t xml:space="preserve"> al</w:t>
      </w:r>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Emergency</w:t>
      </w:r>
      <w:proofErr w:type="spellEnd"/>
      <w:r>
        <w:rPr>
          <w:rFonts w:ascii="Times New Roman" w:eastAsia="Times New Roman" w:hAnsi="Times New Roman" w:cs="Times New Roman"/>
          <w:color w:val="000000" w:themeColor="text1"/>
        </w:rPr>
        <w:t xml:space="preserve"> management </w:t>
      </w:r>
      <w:proofErr w:type="spellStart"/>
      <w:r>
        <w:rPr>
          <w:rFonts w:ascii="Times New Roman" w:eastAsia="Times New Roman" w:hAnsi="Times New Roman" w:cs="Times New Roman"/>
          <w:color w:val="000000" w:themeColor="text1"/>
        </w:rPr>
        <w:t>of</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iatrogenic</w:t>
      </w:r>
      <w:proofErr w:type="spellEnd"/>
      <w:r>
        <w:rPr>
          <w:rFonts w:ascii="Times New Roman" w:eastAsia="Times New Roman" w:hAnsi="Times New Roman" w:cs="Times New Roman"/>
          <w:color w:val="000000" w:themeColor="text1"/>
        </w:rPr>
        <w:t xml:space="preserve"> arterial injuries </w:t>
      </w:r>
      <w:proofErr w:type="spellStart"/>
      <w:r>
        <w:rPr>
          <w:rFonts w:ascii="Times New Roman" w:eastAsia="Times New Roman" w:hAnsi="Times New Roman" w:cs="Times New Roman"/>
          <w:color w:val="000000" w:themeColor="text1"/>
        </w:rPr>
        <w:t>with</w:t>
      </w:r>
      <w:proofErr w:type="spellEnd"/>
      <w:r>
        <w:rPr>
          <w:rFonts w:ascii="Times New Roman" w:eastAsia="Times New Roman" w:hAnsi="Times New Roman" w:cs="Times New Roman"/>
          <w:color w:val="000000" w:themeColor="text1"/>
        </w:rPr>
        <w:t xml:space="preserve"> a </w:t>
      </w:r>
      <w:proofErr w:type="spellStart"/>
      <w:r>
        <w:rPr>
          <w:rFonts w:ascii="Times New Roman" w:eastAsia="Times New Roman" w:hAnsi="Times New Roman" w:cs="Times New Roman"/>
          <w:color w:val="000000" w:themeColor="text1"/>
        </w:rPr>
        <w:t>low</w:t>
      </w:r>
      <w:proofErr w:type="spellEnd"/>
      <w:r>
        <w:rPr>
          <w:rFonts w:ascii="Times New Roman" w:eastAsia="Times New Roman" w:hAnsi="Times New Roman" w:cs="Times New Roman"/>
          <w:color w:val="000000" w:themeColor="text1"/>
        </w:rPr>
        <w:t xml:space="preserve">-profile </w:t>
      </w:r>
      <w:proofErr w:type="spellStart"/>
      <w:r>
        <w:rPr>
          <w:rFonts w:ascii="Times New Roman" w:eastAsia="Times New Roman" w:hAnsi="Times New Roman" w:cs="Times New Roman"/>
          <w:color w:val="000000" w:themeColor="text1"/>
        </w:rPr>
        <w:t>balloon-expandable</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stent-graft</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Preliminary</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results</w:t>
      </w:r>
      <w:proofErr w:type="spellEnd"/>
      <w:r>
        <w:rPr>
          <w:rFonts w:ascii="Times New Roman" w:eastAsia="Times New Roman" w:hAnsi="Times New Roman" w:cs="Times New Roman"/>
          <w:color w:val="000000" w:themeColor="text1"/>
        </w:rPr>
        <w:t xml:space="preserve">. </w:t>
      </w:r>
      <w:r>
        <w:rPr>
          <w:rFonts w:ascii="Times New Roman" w:eastAsia="Times New Roman" w:hAnsi="Times New Roman" w:cs="Times New Roman"/>
          <w:b/>
          <w:bCs/>
          <w:color w:val="000000" w:themeColor="text1"/>
        </w:rPr>
        <w:t>Medicine</w:t>
      </w:r>
      <w:r>
        <w:rPr>
          <w:rFonts w:ascii="Times New Roman" w:eastAsia="Times New Roman" w:hAnsi="Times New Roman" w:cs="Times New Roman"/>
          <w:color w:val="000000" w:themeColor="text1"/>
        </w:rPr>
        <w:t>, v. 99, n. 15, p. e19655, 2020.</w:t>
      </w:r>
    </w:p>
    <w:p w14:paraId="6EB1B373" w14:textId="77777777" w:rsidR="00C86AD2" w:rsidRDefault="00C86AD2" w:rsidP="00C86AD2">
      <w:pPr>
        <w:spacing w:after="0" w:line="240" w:lineRule="auto"/>
        <w:rPr>
          <w:rFonts w:ascii="Times New Roman" w:eastAsia="Times New Roman" w:hAnsi="Times New Roman" w:cs="Times New Roman"/>
          <w:color w:val="000000" w:themeColor="text1"/>
        </w:rPr>
      </w:pPr>
    </w:p>
    <w:p w14:paraId="323E405C" w14:textId="77777777" w:rsidR="00C86AD2" w:rsidRDefault="00C86AD2" w:rsidP="00C86AD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XU, H. </w:t>
      </w:r>
      <w:proofErr w:type="gramStart"/>
      <w:r>
        <w:rPr>
          <w:rFonts w:ascii="Times New Roman" w:eastAsia="Times New Roman" w:hAnsi="Times New Roman" w:cs="Times New Roman"/>
          <w:i/>
          <w:iCs/>
          <w:color w:val="000000" w:themeColor="text1"/>
        </w:rPr>
        <w:t>et</w:t>
      </w:r>
      <w:proofErr w:type="gramEnd"/>
      <w:r>
        <w:rPr>
          <w:rFonts w:ascii="Times New Roman" w:eastAsia="Times New Roman" w:hAnsi="Times New Roman" w:cs="Times New Roman"/>
          <w:i/>
          <w:iCs/>
          <w:color w:val="000000" w:themeColor="text1"/>
        </w:rPr>
        <w:t xml:space="preserve"> al.</w:t>
      </w:r>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Application</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of</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interventional</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embolization</w:t>
      </w:r>
      <w:proofErr w:type="spellEnd"/>
      <w:r>
        <w:rPr>
          <w:rFonts w:ascii="Times New Roman" w:eastAsia="Times New Roman" w:hAnsi="Times New Roman" w:cs="Times New Roman"/>
          <w:color w:val="000000" w:themeColor="text1"/>
        </w:rPr>
        <w:t xml:space="preserve"> in </w:t>
      </w:r>
      <w:proofErr w:type="spellStart"/>
      <w:r>
        <w:rPr>
          <w:rFonts w:ascii="Times New Roman" w:eastAsia="Times New Roman" w:hAnsi="Times New Roman" w:cs="Times New Roman"/>
          <w:color w:val="000000" w:themeColor="text1"/>
        </w:rPr>
        <w:t>the</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treatment</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of</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iatrogenic</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pseudoaneurysms</w:t>
      </w:r>
      <w:proofErr w:type="spellEnd"/>
      <w:r>
        <w:rPr>
          <w:rFonts w:ascii="Times New Roman" w:eastAsia="Times New Roman" w:hAnsi="Times New Roman" w:cs="Times New Roman"/>
          <w:color w:val="000000" w:themeColor="text1"/>
        </w:rPr>
        <w:t xml:space="preserve">. </w:t>
      </w:r>
      <w:r>
        <w:rPr>
          <w:rFonts w:ascii="Times New Roman" w:eastAsia="Times New Roman" w:hAnsi="Times New Roman" w:cs="Times New Roman"/>
          <w:b/>
          <w:bCs/>
          <w:color w:val="000000" w:themeColor="text1"/>
        </w:rPr>
        <w:t xml:space="preserve">Experimental </w:t>
      </w:r>
      <w:proofErr w:type="spellStart"/>
      <w:r>
        <w:rPr>
          <w:rFonts w:ascii="Times New Roman" w:eastAsia="Times New Roman" w:hAnsi="Times New Roman" w:cs="Times New Roman"/>
          <w:b/>
          <w:bCs/>
          <w:color w:val="000000" w:themeColor="text1"/>
        </w:rPr>
        <w:t>and</w:t>
      </w:r>
      <w:proofErr w:type="spellEnd"/>
      <w:r>
        <w:rPr>
          <w:rFonts w:ascii="Times New Roman" w:eastAsia="Times New Roman" w:hAnsi="Times New Roman" w:cs="Times New Roman"/>
          <w:b/>
          <w:bCs/>
          <w:color w:val="000000" w:themeColor="text1"/>
        </w:rPr>
        <w:t xml:space="preserve"> </w:t>
      </w:r>
      <w:proofErr w:type="spellStart"/>
      <w:r>
        <w:rPr>
          <w:rFonts w:ascii="Times New Roman" w:eastAsia="Times New Roman" w:hAnsi="Times New Roman" w:cs="Times New Roman"/>
          <w:b/>
          <w:bCs/>
          <w:color w:val="000000" w:themeColor="text1"/>
        </w:rPr>
        <w:t>therapeutic</w:t>
      </w:r>
      <w:proofErr w:type="spellEnd"/>
      <w:r>
        <w:rPr>
          <w:rFonts w:ascii="Times New Roman" w:eastAsia="Times New Roman" w:hAnsi="Times New Roman" w:cs="Times New Roman"/>
          <w:b/>
          <w:bCs/>
          <w:color w:val="000000" w:themeColor="text1"/>
        </w:rPr>
        <w:t xml:space="preserve"> medicine</w:t>
      </w:r>
      <w:r>
        <w:rPr>
          <w:rFonts w:ascii="Times New Roman" w:eastAsia="Times New Roman" w:hAnsi="Times New Roman" w:cs="Times New Roman"/>
          <w:color w:val="000000" w:themeColor="text1"/>
        </w:rPr>
        <w:t>, v. 20, n. 6, p. 1–1, 2020.</w:t>
      </w:r>
    </w:p>
    <w:p w14:paraId="1937CD62" w14:textId="77777777" w:rsidR="00C86AD2" w:rsidRDefault="00C86AD2" w:rsidP="00C86AD2">
      <w:pPr>
        <w:spacing w:after="0" w:line="240" w:lineRule="auto"/>
        <w:rPr>
          <w:rFonts w:ascii="Times New Roman" w:eastAsia="Times New Roman" w:hAnsi="Times New Roman" w:cs="Times New Roman"/>
          <w:color w:val="000000" w:themeColor="text1"/>
        </w:rPr>
      </w:pPr>
    </w:p>
    <w:p w14:paraId="0CCEF8C7" w14:textId="77777777" w:rsidR="00C86AD2" w:rsidRDefault="00C86AD2" w:rsidP="00C86AD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ZHAO, B. </w:t>
      </w:r>
      <w:proofErr w:type="gramStart"/>
      <w:r>
        <w:rPr>
          <w:rFonts w:ascii="Times New Roman" w:eastAsia="Times New Roman" w:hAnsi="Times New Roman" w:cs="Times New Roman"/>
          <w:i/>
          <w:iCs/>
          <w:color w:val="000000" w:themeColor="text1"/>
        </w:rPr>
        <w:t>et</w:t>
      </w:r>
      <w:proofErr w:type="gramEnd"/>
      <w:r>
        <w:rPr>
          <w:rFonts w:ascii="Times New Roman" w:eastAsia="Times New Roman" w:hAnsi="Times New Roman" w:cs="Times New Roman"/>
          <w:i/>
          <w:iCs/>
          <w:color w:val="000000" w:themeColor="text1"/>
        </w:rPr>
        <w:t xml:space="preserve"> al.</w:t>
      </w:r>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Comparison</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of</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three</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different</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treatment</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methods</w:t>
      </w:r>
      <w:proofErr w:type="spellEnd"/>
      <w:r>
        <w:rPr>
          <w:rFonts w:ascii="Times New Roman" w:eastAsia="Times New Roman" w:hAnsi="Times New Roman" w:cs="Times New Roman"/>
          <w:color w:val="000000" w:themeColor="text1"/>
        </w:rPr>
        <w:t xml:space="preserve"> for </w:t>
      </w:r>
      <w:proofErr w:type="spellStart"/>
      <w:r>
        <w:rPr>
          <w:rFonts w:ascii="Times New Roman" w:eastAsia="Times New Roman" w:hAnsi="Times New Roman" w:cs="Times New Roman"/>
          <w:color w:val="000000" w:themeColor="text1"/>
        </w:rPr>
        <w:t>traumatic</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and</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Iatrogenic</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peripheral</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artery</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color w:val="000000" w:themeColor="text1"/>
        </w:rPr>
        <w:t>pseudoaneurysms</w:t>
      </w:r>
      <w:proofErr w:type="spellEnd"/>
      <w:r>
        <w:rPr>
          <w:rFonts w:ascii="Times New Roman" w:eastAsia="Times New Roman" w:hAnsi="Times New Roman" w:cs="Times New Roman"/>
          <w:color w:val="000000" w:themeColor="text1"/>
        </w:rPr>
        <w:t xml:space="preserve">. </w:t>
      </w:r>
      <w:proofErr w:type="spellStart"/>
      <w:r>
        <w:rPr>
          <w:rFonts w:ascii="Times New Roman" w:eastAsia="Times New Roman" w:hAnsi="Times New Roman" w:cs="Times New Roman"/>
          <w:b/>
          <w:bCs/>
          <w:color w:val="000000" w:themeColor="text1"/>
        </w:rPr>
        <w:t>Orthopaedic</w:t>
      </w:r>
      <w:proofErr w:type="spellEnd"/>
      <w:r>
        <w:rPr>
          <w:rFonts w:ascii="Times New Roman" w:eastAsia="Times New Roman" w:hAnsi="Times New Roman" w:cs="Times New Roman"/>
          <w:b/>
          <w:bCs/>
          <w:color w:val="000000" w:themeColor="text1"/>
        </w:rPr>
        <w:t xml:space="preserve"> </w:t>
      </w:r>
      <w:proofErr w:type="spellStart"/>
      <w:r>
        <w:rPr>
          <w:rFonts w:ascii="Times New Roman" w:eastAsia="Times New Roman" w:hAnsi="Times New Roman" w:cs="Times New Roman"/>
          <w:b/>
          <w:bCs/>
          <w:color w:val="000000" w:themeColor="text1"/>
        </w:rPr>
        <w:t>surgery</w:t>
      </w:r>
      <w:proofErr w:type="spellEnd"/>
      <w:r>
        <w:rPr>
          <w:rFonts w:ascii="Times New Roman" w:eastAsia="Times New Roman" w:hAnsi="Times New Roman" w:cs="Times New Roman"/>
          <w:color w:val="000000" w:themeColor="text1"/>
        </w:rPr>
        <w:t>, v. 14, n. 7, p. 1404–1412, 2022.</w:t>
      </w:r>
    </w:p>
    <w:p w14:paraId="5AE665AE" w14:textId="77777777" w:rsidR="00C86AD2" w:rsidRPr="00795EC8" w:rsidRDefault="00C86AD2">
      <w:pPr>
        <w:rPr>
          <w:rFonts w:ascii="Times New Roman" w:hAnsi="Times New Roman" w:cs="Times New Roman"/>
          <w:b/>
          <w:bCs/>
          <w:sz w:val="24"/>
          <w:szCs w:val="24"/>
        </w:rPr>
      </w:pPr>
    </w:p>
    <w:sectPr w:rsidR="00C86AD2" w:rsidRPr="00795EC8" w:rsidSect="0031660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05"/>
    <w:rsid w:val="00040610"/>
    <w:rsid w:val="000E1963"/>
    <w:rsid w:val="00316600"/>
    <w:rsid w:val="003871C6"/>
    <w:rsid w:val="004737CC"/>
    <w:rsid w:val="004C4A45"/>
    <w:rsid w:val="004F4DD4"/>
    <w:rsid w:val="005121D3"/>
    <w:rsid w:val="005C547E"/>
    <w:rsid w:val="0064446B"/>
    <w:rsid w:val="00795EC8"/>
    <w:rsid w:val="007D3DC7"/>
    <w:rsid w:val="00AE1048"/>
    <w:rsid w:val="00BD6FBA"/>
    <w:rsid w:val="00C83F01"/>
    <w:rsid w:val="00C86AD2"/>
    <w:rsid w:val="00DA08F8"/>
    <w:rsid w:val="00F56C55"/>
    <w:rsid w:val="00FE4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E4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4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41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41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41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41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41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41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41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41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41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41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41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41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41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41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41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4105"/>
    <w:rPr>
      <w:rFonts w:eastAsiaTheme="majorEastAsia" w:cstheme="majorBidi"/>
      <w:color w:val="272727" w:themeColor="text1" w:themeTint="D8"/>
    </w:rPr>
  </w:style>
  <w:style w:type="paragraph" w:styleId="Ttulo">
    <w:name w:val="Title"/>
    <w:basedOn w:val="Normal"/>
    <w:next w:val="Normal"/>
    <w:link w:val="TtuloChar"/>
    <w:uiPriority w:val="10"/>
    <w:qFormat/>
    <w:rsid w:val="00FE4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41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410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41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4105"/>
    <w:pPr>
      <w:spacing w:before="160"/>
      <w:jc w:val="center"/>
    </w:pPr>
    <w:rPr>
      <w:i/>
      <w:iCs/>
      <w:color w:val="404040" w:themeColor="text1" w:themeTint="BF"/>
    </w:rPr>
  </w:style>
  <w:style w:type="character" w:customStyle="1" w:styleId="CitaoChar">
    <w:name w:val="Citação Char"/>
    <w:basedOn w:val="Fontepargpadro"/>
    <w:link w:val="Citao"/>
    <w:uiPriority w:val="29"/>
    <w:rsid w:val="00FE4105"/>
    <w:rPr>
      <w:i/>
      <w:iCs/>
      <w:color w:val="404040" w:themeColor="text1" w:themeTint="BF"/>
    </w:rPr>
  </w:style>
  <w:style w:type="paragraph" w:styleId="PargrafodaLista">
    <w:name w:val="List Paragraph"/>
    <w:basedOn w:val="Normal"/>
    <w:uiPriority w:val="34"/>
    <w:qFormat/>
    <w:rsid w:val="00FE4105"/>
    <w:pPr>
      <w:ind w:left="720"/>
      <w:contextualSpacing/>
    </w:pPr>
  </w:style>
  <w:style w:type="character" w:styleId="nfaseIntensa">
    <w:name w:val="Intense Emphasis"/>
    <w:basedOn w:val="Fontepargpadro"/>
    <w:uiPriority w:val="21"/>
    <w:qFormat/>
    <w:rsid w:val="00FE4105"/>
    <w:rPr>
      <w:i/>
      <w:iCs/>
      <w:color w:val="0F4761" w:themeColor="accent1" w:themeShade="BF"/>
    </w:rPr>
  </w:style>
  <w:style w:type="paragraph" w:styleId="CitaoIntensa">
    <w:name w:val="Intense Quote"/>
    <w:basedOn w:val="Normal"/>
    <w:next w:val="Normal"/>
    <w:link w:val="CitaoIntensaChar"/>
    <w:uiPriority w:val="30"/>
    <w:qFormat/>
    <w:rsid w:val="00FE4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4105"/>
    <w:rPr>
      <w:i/>
      <w:iCs/>
      <w:color w:val="0F4761" w:themeColor="accent1" w:themeShade="BF"/>
    </w:rPr>
  </w:style>
  <w:style w:type="character" w:styleId="RefernciaIntensa">
    <w:name w:val="Intense Reference"/>
    <w:basedOn w:val="Fontepargpadro"/>
    <w:uiPriority w:val="32"/>
    <w:qFormat/>
    <w:rsid w:val="00FE4105"/>
    <w:rPr>
      <w:b/>
      <w:bCs/>
      <w:smallCaps/>
      <w:color w:val="0F4761" w:themeColor="accent1" w:themeShade="BF"/>
      <w:spacing w:val="5"/>
    </w:rPr>
  </w:style>
  <w:style w:type="paragraph" w:customStyle="1" w:styleId="cvgsua">
    <w:name w:val="cvgsua"/>
    <w:basedOn w:val="Normal"/>
    <w:rsid w:val="00FE41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E4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E4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4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41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41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41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41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41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41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41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41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41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41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41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41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41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41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41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4105"/>
    <w:rPr>
      <w:rFonts w:eastAsiaTheme="majorEastAsia" w:cstheme="majorBidi"/>
      <w:color w:val="272727" w:themeColor="text1" w:themeTint="D8"/>
    </w:rPr>
  </w:style>
  <w:style w:type="paragraph" w:styleId="Ttulo">
    <w:name w:val="Title"/>
    <w:basedOn w:val="Normal"/>
    <w:next w:val="Normal"/>
    <w:link w:val="TtuloChar"/>
    <w:uiPriority w:val="10"/>
    <w:qFormat/>
    <w:rsid w:val="00FE4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41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410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41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4105"/>
    <w:pPr>
      <w:spacing w:before="160"/>
      <w:jc w:val="center"/>
    </w:pPr>
    <w:rPr>
      <w:i/>
      <w:iCs/>
      <w:color w:val="404040" w:themeColor="text1" w:themeTint="BF"/>
    </w:rPr>
  </w:style>
  <w:style w:type="character" w:customStyle="1" w:styleId="CitaoChar">
    <w:name w:val="Citação Char"/>
    <w:basedOn w:val="Fontepargpadro"/>
    <w:link w:val="Citao"/>
    <w:uiPriority w:val="29"/>
    <w:rsid w:val="00FE4105"/>
    <w:rPr>
      <w:i/>
      <w:iCs/>
      <w:color w:val="404040" w:themeColor="text1" w:themeTint="BF"/>
    </w:rPr>
  </w:style>
  <w:style w:type="paragraph" w:styleId="PargrafodaLista">
    <w:name w:val="List Paragraph"/>
    <w:basedOn w:val="Normal"/>
    <w:uiPriority w:val="34"/>
    <w:qFormat/>
    <w:rsid w:val="00FE4105"/>
    <w:pPr>
      <w:ind w:left="720"/>
      <w:contextualSpacing/>
    </w:pPr>
  </w:style>
  <w:style w:type="character" w:styleId="nfaseIntensa">
    <w:name w:val="Intense Emphasis"/>
    <w:basedOn w:val="Fontepargpadro"/>
    <w:uiPriority w:val="21"/>
    <w:qFormat/>
    <w:rsid w:val="00FE4105"/>
    <w:rPr>
      <w:i/>
      <w:iCs/>
      <w:color w:val="0F4761" w:themeColor="accent1" w:themeShade="BF"/>
    </w:rPr>
  </w:style>
  <w:style w:type="paragraph" w:styleId="CitaoIntensa">
    <w:name w:val="Intense Quote"/>
    <w:basedOn w:val="Normal"/>
    <w:next w:val="Normal"/>
    <w:link w:val="CitaoIntensaChar"/>
    <w:uiPriority w:val="30"/>
    <w:qFormat/>
    <w:rsid w:val="00FE4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4105"/>
    <w:rPr>
      <w:i/>
      <w:iCs/>
      <w:color w:val="0F4761" w:themeColor="accent1" w:themeShade="BF"/>
    </w:rPr>
  </w:style>
  <w:style w:type="character" w:styleId="RefernciaIntensa">
    <w:name w:val="Intense Reference"/>
    <w:basedOn w:val="Fontepargpadro"/>
    <w:uiPriority w:val="32"/>
    <w:qFormat/>
    <w:rsid w:val="00FE4105"/>
    <w:rPr>
      <w:b/>
      <w:bCs/>
      <w:smallCaps/>
      <w:color w:val="0F4761" w:themeColor="accent1" w:themeShade="BF"/>
      <w:spacing w:val="5"/>
    </w:rPr>
  </w:style>
  <w:style w:type="paragraph" w:customStyle="1" w:styleId="cvgsua">
    <w:name w:val="cvgsua"/>
    <w:basedOn w:val="Normal"/>
    <w:rsid w:val="00FE41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E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8001">
      <w:bodyDiv w:val="1"/>
      <w:marLeft w:val="0"/>
      <w:marRight w:val="0"/>
      <w:marTop w:val="0"/>
      <w:marBottom w:val="0"/>
      <w:divBdr>
        <w:top w:val="none" w:sz="0" w:space="0" w:color="auto"/>
        <w:left w:val="none" w:sz="0" w:space="0" w:color="auto"/>
        <w:bottom w:val="none" w:sz="0" w:space="0" w:color="auto"/>
        <w:right w:val="none" w:sz="0" w:space="0" w:color="auto"/>
      </w:divBdr>
    </w:div>
    <w:div w:id="111245108">
      <w:bodyDiv w:val="1"/>
      <w:marLeft w:val="0"/>
      <w:marRight w:val="0"/>
      <w:marTop w:val="0"/>
      <w:marBottom w:val="0"/>
      <w:divBdr>
        <w:top w:val="none" w:sz="0" w:space="0" w:color="auto"/>
        <w:left w:val="none" w:sz="0" w:space="0" w:color="auto"/>
        <w:bottom w:val="none" w:sz="0" w:space="0" w:color="auto"/>
        <w:right w:val="none" w:sz="0" w:space="0" w:color="auto"/>
      </w:divBdr>
    </w:div>
    <w:div w:id="4824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3138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Souza</dc:creator>
  <cp:lastModifiedBy>Aluno Biblioteca</cp:lastModifiedBy>
  <cp:revision>2</cp:revision>
  <dcterms:created xsi:type="dcterms:W3CDTF">2024-05-13T21:36:00Z</dcterms:created>
  <dcterms:modified xsi:type="dcterms:W3CDTF">2024-05-13T21:36:00Z</dcterms:modified>
</cp:coreProperties>
</file>