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60A32BA9" w14:textId="77777777" w:rsidR="008B2630" w:rsidRDefault="008B2630" w:rsidP="008B2630">
      <w:pPr>
        <w:spacing w:after="48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ECEEEC6" w14:textId="77777777" w:rsidR="008B2630" w:rsidRPr="008070ED" w:rsidRDefault="008B2630" w:rsidP="008B2630">
      <w:pPr>
        <w:spacing w:after="48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MANACAPURU,</w:t>
      </w:r>
      <w:r w:rsidRPr="007478DA"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NOSSA TERRA, NOSSA HISTÓRIA</w:t>
      </w:r>
      <w:r w:rsidRPr="007478DA">
        <w:rPr>
          <w:rFonts w:ascii="Times New Roman" w:hAnsi="Times New Roman" w:cs="Times New Roman"/>
          <w:b/>
          <w:sz w:val="28"/>
          <w:szCs w:val="28"/>
        </w:rPr>
        <w:t>: LEITURA, ESCRITA E CULTURA LOCAL NA EDUCAÇÃO INFANTIL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5C66CDB1" w14:textId="25A9661F" w:rsidR="00674210" w:rsidRPr="004B1D01" w:rsidRDefault="00674210" w:rsidP="004B1D01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  <w:r w:rsidRPr="004B1D01">
        <w:rPr>
          <w:rFonts w:ascii="Arial" w:hAnsi="Arial" w:cs="Arial"/>
          <w:b/>
          <w:bCs/>
          <w:color w:val="002F3C"/>
          <w:sz w:val="20"/>
          <w:szCs w:val="20"/>
        </w:rPr>
        <w:t xml:space="preserve">Autor </w:t>
      </w:r>
      <w:r w:rsidR="008B2630">
        <w:rPr>
          <w:rFonts w:ascii="Arial" w:hAnsi="Arial" w:cs="Arial"/>
          <w:b/>
          <w:bCs/>
          <w:color w:val="002F3C"/>
          <w:sz w:val="20"/>
          <w:szCs w:val="20"/>
        </w:rPr>
        <w:t>1</w:t>
      </w:r>
      <w:r w:rsidRPr="004B1D01">
        <w:rPr>
          <w:rFonts w:ascii="Arial" w:hAnsi="Arial" w:cs="Arial"/>
          <w:b/>
          <w:bCs/>
          <w:color w:val="002F3C"/>
          <w:sz w:val="20"/>
          <w:szCs w:val="20"/>
        </w:rPr>
        <w:t xml:space="preserve">– </w:t>
      </w:r>
      <w:r w:rsidR="00074649">
        <w:rPr>
          <w:rFonts w:ascii="Times New Roman" w:hAnsi="Times New Roman" w:cs="Times New Roman"/>
          <w:b/>
        </w:rPr>
        <w:t>Fernanda Caroline Nunes Leal</w:t>
      </w:r>
      <w:r w:rsidRPr="004B1D01">
        <w:rPr>
          <w:rFonts w:ascii="Arial" w:hAnsi="Arial" w:cs="Arial"/>
          <w:b/>
          <w:bCs/>
          <w:color w:val="002F3C"/>
          <w:sz w:val="20"/>
          <w:szCs w:val="20"/>
        </w:rPr>
        <w:t xml:space="preserve"> – </w:t>
      </w:r>
      <w:r w:rsidR="00074649">
        <w:rPr>
          <w:rFonts w:ascii="Arial" w:hAnsi="Arial" w:cs="Arial"/>
          <w:b/>
          <w:bCs/>
          <w:color w:val="002F3C"/>
          <w:sz w:val="20"/>
          <w:szCs w:val="20"/>
        </w:rPr>
        <w:t>Licenciatura em Pedagogia.</w:t>
      </w:r>
    </w:p>
    <w:p w14:paraId="0043C29F" w14:textId="4105E4A0" w:rsidR="004B1D01" w:rsidRPr="004B1D01" w:rsidRDefault="008B2630" w:rsidP="004B1D01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  <w:r>
        <w:rPr>
          <w:rFonts w:ascii="Arial" w:hAnsi="Arial" w:cs="Arial"/>
          <w:b/>
          <w:bCs/>
          <w:color w:val="002F3C"/>
          <w:sz w:val="20"/>
          <w:szCs w:val="20"/>
        </w:rPr>
        <w:t>Autor 2</w:t>
      </w:r>
      <w:r w:rsidR="004B1D01" w:rsidRPr="004B1D01">
        <w:rPr>
          <w:rFonts w:ascii="Arial" w:hAnsi="Arial" w:cs="Arial"/>
          <w:b/>
          <w:bCs/>
          <w:color w:val="002F3C"/>
          <w:sz w:val="20"/>
          <w:szCs w:val="20"/>
        </w:rPr>
        <w:t xml:space="preserve">– </w:t>
      </w:r>
      <w:r w:rsidR="00074649">
        <w:rPr>
          <w:rFonts w:ascii="Arial" w:hAnsi="Arial" w:cs="Arial"/>
          <w:b/>
          <w:bCs/>
          <w:color w:val="002F3C"/>
          <w:sz w:val="20"/>
          <w:szCs w:val="20"/>
        </w:rPr>
        <w:t xml:space="preserve">Katiane Freitas dos Santos </w:t>
      </w:r>
      <w:r w:rsidR="004B1D01" w:rsidRPr="004B1D01">
        <w:rPr>
          <w:rFonts w:ascii="Arial" w:hAnsi="Arial" w:cs="Arial"/>
          <w:b/>
          <w:bCs/>
          <w:color w:val="002F3C"/>
          <w:sz w:val="20"/>
          <w:szCs w:val="20"/>
        </w:rPr>
        <w:t xml:space="preserve">– </w:t>
      </w:r>
      <w:r w:rsidR="00F502CE" w:rsidRPr="00F502CE">
        <w:rPr>
          <w:rFonts w:ascii="Times New Roman" w:hAnsi="Times New Roman" w:cs="Times New Roman"/>
          <w:b/>
        </w:rPr>
        <w:t>Pós graduada em Metodologia de Ensino de Língua Portuguesa e Literatura, kfs_santos@hotmail.com.</w:t>
      </w:r>
    </w:p>
    <w:p w14:paraId="37FA7AF5" w14:textId="77777777" w:rsidR="00822323" w:rsidRDefault="00822323" w:rsidP="00822323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</w:p>
    <w:p w14:paraId="16EE9ABF" w14:textId="01B352A0" w:rsidR="00822323" w:rsidRDefault="007A4F1E" w:rsidP="00F502CE">
      <w:pPr>
        <w:spacing w:after="0" w:line="240" w:lineRule="auto"/>
        <w:rPr>
          <w:rFonts w:ascii="Arial" w:hAnsi="Arial" w:cs="Arial"/>
          <w:b/>
          <w:bCs/>
          <w:color w:val="002F3C"/>
          <w:sz w:val="20"/>
          <w:szCs w:val="20"/>
        </w:rPr>
      </w:pPr>
      <w:r w:rsidRPr="00822323">
        <w:rPr>
          <w:rFonts w:ascii="Arial" w:hAnsi="Arial" w:cs="Arial"/>
          <w:b/>
          <w:bCs/>
          <w:color w:val="002F3C"/>
          <w:sz w:val="20"/>
          <w:szCs w:val="20"/>
        </w:rPr>
        <w:t>Eixo 03</w:t>
      </w:r>
    </w:p>
    <w:p w14:paraId="5775767A" w14:textId="77777777" w:rsidR="00F502CE" w:rsidRPr="00822323" w:rsidRDefault="00F502CE" w:rsidP="00F502CE">
      <w:pPr>
        <w:spacing w:after="0" w:line="240" w:lineRule="auto"/>
        <w:rPr>
          <w:rFonts w:ascii="Arial" w:hAnsi="Arial" w:cs="Arial"/>
          <w:b/>
          <w:bCs/>
          <w:color w:val="002F3C"/>
          <w:sz w:val="20"/>
          <w:szCs w:val="20"/>
        </w:rPr>
      </w:pPr>
    </w:p>
    <w:p w14:paraId="03859204" w14:textId="3979F667" w:rsidR="00EF3058" w:rsidRDefault="007A4F1E" w:rsidP="007A4F1E">
      <w:pPr>
        <w:spacing w:line="240" w:lineRule="auto"/>
        <w:jc w:val="right"/>
        <w:rPr>
          <w:rFonts w:ascii="Arial" w:hAnsi="Arial" w:cs="Arial"/>
          <w:b/>
          <w:bCs/>
          <w:color w:val="002F3C"/>
        </w:rPr>
      </w:pPr>
      <w:r>
        <w:rPr>
          <w:rFonts w:ascii="Arial" w:hAnsi="Arial" w:cs="Arial"/>
          <w:b/>
          <w:bCs/>
          <w:color w:val="002F3C"/>
        </w:rPr>
        <w:t xml:space="preserve"> </w:t>
      </w:r>
    </w:p>
    <w:p w14:paraId="475BB606" w14:textId="77777777" w:rsidR="008B2630" w:rsidRDefault="008B2630" w:rsidP="008B2630">
      <w:pPr>
        <w:spacing w:after="240" w:line="240" w:lineRule="auto"/>
        <w:jc w:val="both"/>
        <w:rPr>
          <w:rFonts w:ascii="Times New Roman" w:hAnsi="Times New Roman" w:cs="Times New Roman"/>
          <w:b/>
        </w:rPr>
      </w:pPr>
    </w:p>
    <w:p w14:paraId="2462E5E3" w14:textId="77777777" w:rsidR="008B2630" w:rsidRDefault="008B2630" w:rsidP="008B2630">
      <w:pPr>
        <w:spacing w:after="240" w:line="240" w:lineRule="auto"/>
        <w:jc w:val="both"/>
        <w:rPr>
          <w:rFonts w:ascii="Times New Roman" w:hAnsi="Times New Roman" w:cs="Times New Roman"/>
          <w:b/>
        </w:rPr>
      </w:pPr>
      <w:r w:rsidRPr="008070ED">
        <w:rPr>
          <w:rFonts w:ascii="Times New Roman" w:hAnsi="Times New Roman" w:cs="Times New Roman"/>
          <w:b/>
        </w:rPr>
        <w:t xml:space="preserve">Resumo: </w:t>
      </w:r>
    </w:p>
    <w:p w14:paraId="011A09EA" w14:textId="77777777" w:rsidR="008B2630" w:rsidRPr="00A13082" w:rsidRDefault="008B2630" w:rsidP="008B26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lang w:eastAsia="pt-BR"/>
        </w:rPr>
      </w:pPr>
      <w:r w:rsidRPr="00A13082">
        <w:rPr>
          <w:rFonts w:ascii="Times New Roman" w:eastAsia="Times New Roman" w:hAnsi="Times New Roman" w:cs="Times New Roman"/>
          <w:sz w:val="20"/>
          <w:lang w:eastAsia="pt-BR"/>
        </w:rPr>
        <w:t xml:space="preserve">Este artigo apresenta o projeto </w:t>
      </w:r>
      <w:r w:rsidRPr="009F5CFA">
        <w:rPr>
          <w:rFonts w:ascii="Times New Roman" w:eastAsia="Times New Roman" w:hAnsi="Times New Roman" w:cs="Times New Roman"/>
          <w:iCs/>
          <w:sz w:val="20"/>
          <w:lang w:eastAsia="pt-BR"/>
        </w:rPr>
        <w:t>Manacapuru, Nossa Terra, Nossa História</w:t>
      </w:r>
      <w:r w:rsidRPr="00A13082">
        <w:rPr>
          <w:rFonts w:ascii="Times New Roman" w:eastAsia="Times New Roman" w:hAnsi="Times New Roman" w:cs="Times New Roman"/>
          <w:sz w:val="20"/>
          <w:lang w:eastAsia="pt-BR"/>
        </w:rPr>
        <w:t>, realizado com crianças da Educação Infantil na Creche Municipal Lígia Maria Silva Marinho, em Manacapuru-AM. O objetivo principal foi estimular a leitura e a escrita de forma significativa, alinhando-se aos campos de experiência da BNCC e valorizando a cultura local. A proposta integrou diversas linguagens — oral, visual, corporal e simbólica — com foco no reconhecimento de símbolos, histórias e tradições do município. As atividades pedagógicas envolveram poesia, música autoral, dramatizações e materiais lúdicos como álbuns de figurinhas e luvas pedagógicas. Por meio dessas práticas, as crianças vivenciaram experiências que favoreceram avanços no processo de alfabetização e fortaleceram sua identidade cultural. O projeto promoveu o sentimento de pertencimento, o respeito às raízes e incentivou a participação da comunidade escolar, criando vínculos entre o ambiente educacional e a história local. Dessa forma, a iniciativa contribuiu de maneira efetiva para o desenvolvimento integral das crianças, respeitando suas fases de aprendizagem e conectando saberes escolares com a realidade vivida. A valorização do território e das manifestações culturais de Manacapuru revelou-se essencial para a formação de sujeitos conscientes, expressivos e integrados ao seu meio.</w:t>
      </w:r>
    </w:p>
    <w:p w14:paraId="5EFAFE51" w14:textId="77777777" w:rsidR="008B2630" w:rsidRPr="005C1C77" w:rsidRDefault="008B2630" w:rsidP="008B2630">
      <w:pPr>
        <w:spacing w:after="240" w:line="240" w:lineRule="auto"/>
        <w:jc w:val="both"/>
        <w:rPr>
          <w:rFonts w:ascii="Times New Roman" w:hAnsi="Times New Roman" w:cs="Times New Roman"/>
        </w:rPr>
      </w:pPr>
    </w:p>
    <w:p w14:paraId="5DFB5EFD" w14:textId="77777777" w:rsidR="008B2630" w:rsidRDefault="008B2630" w:rsidP="008B2630">
      <w:pPr>
        <w:spacing w:after="240" w:line="360" w:lineRule="auto"/>
        <w:jc w:val="both"/>
        <w:rPr>
          <w:rFonts w:ascii="Times New Roman" w:hAnsi="Times New Roman" w:cs="Times New Roman"/>
        </w:rPr>
      </w:pPr>
      <w:r w:rsidRPr="008070ED">
        <w:rPr>
          <w:rFonts w:ascii="Times New Roman" w:hAnsi="Times New Roman" w:cs="Times New Roman"/>
          <w:b/>
        </w:rPr>
        <w:t>Palavras-Chave</w:t>
      </w:r>
      <w:r w:rsidRPr="008070ED">
        <w:rPr>
          <w:rFonts w:ascii="Times New Roman" w:hAnsi="Times New Roman" w:cs="Times New Roman"/>
        </w:rPr>
        <w:t>:</w:t>
      </w:r>
      <w:r w:rsidRPr="009F5CFA">
        <w:t xml:space="preserve"> </w:t>
      </w:r>
      <w:r w:rsidRPr="009F5CFA">
        <w:rPr>
          <w:rFonts w:ascii="Times New Roman" w:hAnsi="Times New Roman" w:cs="Times New Roman"/>
        </w:rPr>
        <w:t>Educação Infantil, Identidade Cultural, Leitura e Escrita, Manacapuru, Projeto Interdisciplinar.</w:t>
      </w:r>
    </w:p>
    <w:p w14:paraId="0F77F4FE" w14:textId="77777777" w:rsidR="008B2630" w:rsidRDefault="008B2630" w:rsidP="008B2630">
      <w:pPr>
        <w:spacing w:after="240" w:line="360" w:lineRule="auto"/>
        <w:jc w:val="both"/>
        <w:rPr>
          <w:rFonts w:ascii="Times New Roman" w:hAnsi="Times New Roman" w:cs="Times New Roman"/>
        </w:rPr>
      </w:pPr>
    </w:p>
    <w:p w14:paraId="07FE6907" w14:textId="77777777" w:rsidR="008B2630" w:rsidRDefault="008B2630" w:rsidP="008B2630">
      <w:pPr>
        <w:spacing w:after="240" w:line="360" w:lineRule="auto"/>
        <w:jc w:val="both"/>
        <w:rPr>
          <w:rFonts w:ascii="Times New Roman" w:hAnsi="Times New Roman" w:cs="Times New Roman"/>
        </w:rPr>
      </w:pPr>
    </w:p>
    <w:p w14:paraId="460FE039" w14:textId="77777777" w:rsidR="008B2630" w:rsidRDefault="008B2630" w:rsidP="008B2630">
      <w:pPr>
        <w:spacing w:after="240" w:line="360" w:lineRule="auto"/>
        <w:jc w:val="both"/>
        <w:rPr>
          <w:rFonts w:ascii="Times New Roman" w:hAnsi="Times New Roman" w:cs="Times New Roman"/>
        </w:rPr>
      </w:pPr>
    </w:p>
    <w:p w14:paraId="6A19CAC3" w14:textId="77777777" w:rsidR="008B2630" w:rsidRDefault="008B2630" w:rsidP="008B2630">
      <w:pPr>
        <w:spacing w:after="240" w:line="360" w:lineRule="auto"/>
        <w:jc w:val="both"/>
        <w:rPr>
          <w:rFonts w:ascii="Times New Roman" w:hAnsi="Times New Roman" w:cs="Times New Roman"/>
        </w:rPr>
      </w:pPr>
    </w:p>
    <w:p w14:paraId="7A8495CB" w14:textId="77777777" w:rsidR="008B2630" w:rsidRPr="008070ED" w:rsidRDefault="008B2630" w:rsidP="008B2630">
      <w:pPr>
        <w:spacing w:after="240" w:line="360" w:lineRule="auto"/>
        <w:jc w:val="both"/>
        <w:rPr>
          <w:rFonts w:ascii="Times New Roman" w:hAnsi="Times New Roman" w:cs="Times New Roman"/>
          <w:b/>
        </w:rPr>
      </w:pPr>
    </w:p>
    <w:p w14:paraId="4B738FB8" w14:textId="77777777" w:rsidR="008B2630" w:rsidRDefault="008B2630" w:rsidP="008B2630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2B5D732A" w14:textId="77777777" w:rsidR="008B2630" w:rsidRPr="008B2630" w:rsidRDefault="008B2630" w:rsidP="008B2630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8B2630">
        <w:rPr>
          <w:rFonts w:ascii="Times New Roman" w:hAnsi="Times New Roman" w:cs="Times New Roman"/>
          <w:b/>
          <w:sz w:val="28"/>
        </w:rPr>
        <w:t>INTRODUÇÃO</w:t>
      </w:r>
    </w:p>
    <w:p w14:paraId="3B17EC9F" w14:textId="77777777" w:rsidR="008B2630" w:rsidRDefault="008B2630" w:rsidP="008B2630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1FDD6BDA" w14:textId="77777777" w:rsidR="008B2630" w:rsidRDefault="008B2630" w:rsidP="008B2630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9D5A3F">
        <w:rPr>
          <w:rFonts w:ascii="Times New Roman" w:eastAsia="Times New Roman" w:hAnsi="Times New Roman" w:cs="Times New Roman"/>
          <w:lang w:eastAsia="pt-BR"/>
        </w:rPr>
        <w:t>Manacapuru, conhecida como a "Princesinha do Solimões", é um dos municípios mais tradicionais do Amazonas, localizado a cerca de 84 km de Manaus. Com rica diversidade cultural, natural e histórica, destaca-se por suas belezas paisagísticas, pelos saberes populares e pelas manifestações folclóricas, como o Festival de Cirandas — uma das maiores expressões culturais da região Norte. Nesse contexto, é fundamental que a escola valorize a identidade local desde os primeiros anos da educação básica, promovendo o reconhecimento do território em que as crianças vivem.</w:t>
      </w:r>
    </w:p>
    <w:p w14:paraId="0C7F46BE" w14:textId="77777777" w:rsidR="008B2630" w:rsidRDefault="008B2630" w:rsidP="008B263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30F1F">
        <w:rPr>
          <w:rFonts w:ascii="Times New Roman" w:hAnsi="Times New Roman" w:cs="Times New Roman"/>
        </w:rPr>
        <w:t>Nesse contexto, compreende-se que o trabalho com leitura e escrita na Educação Infantil deve respeitar os interesses, a linguagem e o universo cultural das crianças, valorizando suas vivências e os conhecimentos construídos em seu meio social. Com base nesse entendimento, foi desenvolvido o projeto “Manacapuru, Nossa Terra, Nossa História” na Creche Municipal Lígia Maria Silva Marinho, com o objetivo de articular o campo da linguagem com a valorização da cultura regional. A proposta buscou despertar o interesse pela leitura e pela produção escrita de forma lúdica e significativa, por meio de experiências que dialogam com o cotidiano, as tradições locais e a identidade cultural da comunidade.</w:t>
      </w:r>
    </w:p>
    <w:p w14:paraId="09C99183" w14:textId="77777777" w:rsidR="008B2630" w:rsidRPr="008B2630" w:rsidRDefault="008B2630" w:rsidP="008B263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4E001B2" w14:textId="77777777" w:rsidR="008B2630" w:rsidRPr="008B2630" w:rsidRDefault="008B2630" w:rsidP="008B2630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8B2630">
        <w:rPr>
          <w:rFonts w:ascii="Times New Roman" w:hAnsi="Times New Roman" w:cs="Times New Roman"/>
          <w:b/>
          <w:sz w:val="28"/>
        </w:rPr>
        <w:t xml:space="preserve">MATERIAIS E MÉTODOS </w:t>
      </w:r>
    </w:p>
    <w:p w14:paraId="70ADB87E" w14:textId="77777777" w:rsidR="008B2630" w:rsidRPr="008B2630" w:rsidRDefault="008B2630" w:rsidP="008B2630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538BA7C4" w14:textId="77777777" w:rsidR="008B2630" w:rsidRPr="00A81FEC" w:rsidRDefault="008B2630" w:rsidP="008B2630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A81FEC">
        <w:rPr>
          <w:rFonts w:ascii="Times New Roman" w:eastAsia="Times New Roman" w:hAnsi="Times New Roman" w:cs="Times New Roman"/>
          <w:lang w:eastAsia="pt-BR"/>
        </w:rPr>
        <w:t>As atividades foram planejadas de forma a respeitar as especificidades da faixa etária e contemplar todos os campos de experiência propostos pela Base Nacional Comum Curricular (BNCC), promovendo o desenvolvimento integral das crianças.</w:t>
      </w:r>
    </w:p>
    <w:p w14:paraId="00D10C37" w14:textId="00B371DC" w:rsidR="008B2630" w:rsidRDefault="008B2630" w:rsidP="008B2630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A81FEC">
        <w:rPr>
          <w:rFonts w:ascii="Times New Roman" w:eastAsia="Times New Roman" w:hAnsi="Times New Roman" w:cs="Times New Roman"/>
          <w:lang w:eastAsia="pt-BR"/>
        </w:rPr>
        <w:t xml:space="preserve">As estratégias metodológicas adotadas incluíram rodas de conversa sobre a cidade de Manacapuru e seus principais símbolos, com o intuito de estimular a oralidade e o sentimento de pertencimento. Realizaram-se também dramatizações de lendas e histórias locais, valorizando a cultura oral e o imaginário amazônico. Para favorecer a construção da identidade </w:t>
      </w:r>
      <w:r w:rsidRPr="00A81FEC">
        <w:rPr>
          <w:rFonts w:ascii="Times New Roman" w:eastAsia="Times New Roman" w:hAnsi="Times New Roman" w:cs="Times New Roman"/>
          <w:lang w:eastAsia="pt-BR"/>
        </w:rPr>
        <w:lastRenderedPageBreak/>
        <w:t xml:space="preserve">cultural, foi confeccionado um álbum de figurinhas com elementos </w:t>
      </w:r>
      <w:r>
        <w:rPr>
          <w:rFonts w:ascii="Times New Roman" w:eastAsia="Times New Roman" w:hAnsi="Times New Roman" w:cs="Times New Roman"/>
          <w:lang w:eastAsia="pt-BR"/>
        </w:rPr>
        <w:t>característicos</w:t>
      </w:r>
      <w:r w:rsidRPr="00A81FEC">
        <w:rPr>
          <w:rFonts w:ascii="Times New Roman" w:eastAsia="Times New Roman" w:hAnsi="Times New Roman" w:cs="Times New Roman"/>
          <w:lang w:eastAsia="pt-BR"/>
        </w:rPr>
        <w:t xml:space="preserve"> da cidade, como pontos turísticos, manifestações folclóricas e símbolos municipais.</w:t>
      </w:r>
    </w:p>
    <w:p w14:paraId="6ECE4B22" w14:textId="77777777" w:rsidR="008B2630" w:rsidRPr="00A81FEC" w:rsidRDefault="008B2630" w:rsidP="008B2630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A81FEC">
        <w:rPr>
          <w:rFonts w:ascii="Times New Roman" w:eastAsia="Times New Roman" w:hAnsi="Times New Roman" w:cs="Times New Roman"/>
          <w:lang w:eastAsia="pt-BR"/>
        </w:rPr>
        <w:t>Além disso, o projeto incorporou a produção de poesias e músicas autorais voltadas à realidade local, bem como o uso de luvas pedagógic</w:t>
      </w:r>
      <w:r>
        <w:rPr>
          <w:rFonts w:ascii="Times New Roman" w:eastAsia="Times New Roman" w:hAnsi="Times New Roman" w:cs="Times New Roman"/>
          <w:lang w:eastAsia="pt-BR"/>
        </w:rPr>
        <w:t xml:space="preserve">as ilustradas com as cores e os </w:t>
      </w:r>
      <w:r w:rsidRPr="00A81FEC">
        <w:rPr>
          <w:rFonts w:ascii="Times New Roman" w:eastAsia="Times New Roman" w:hAnsi="Times New Roman" w:cs="Times New Roman"/>
          <w:lang w:eastAsia="pt-BR"/>
        </w:rPr>
        <w:t>símbolos de Manacapuru, promovendo experiências sensoriais e significativas. Todas as atividades foram organizadas de maneira interdisciplinar e lúdica, possibilitando vivências nos campos “O eu, o outro e o nós”; “Corpo, gesto e movimento”; “Escuta, fala, pensamento e imaginação”; “Traços, sons, cores e formas”; e “Espaços, tempos, quantidades, relações e transformações”.</w:t>
      </w:r>
    </w:p>
    <w:p w14:paraId="7B25372F" w14:textId="77777777" w:rsidR="008B2630" w:rsidRDefault="008B2630" w:rsidP="008B2630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DC2F7BD" w14:textId="77777777" w:rsidR="008B2630" w:rsidRPr="008B2630" w:rsidRDefault="008B2630" w:rsidP="008B2630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8B2630">
        <w:rPr>
          <w:rFonts w:ascii="Times New Roman" w:hAnsi="Times New Roman" w:cs="Times New Roman"/>
          <w:b/>
          <w:sz w:val="28"/>
        </w:rPr>
        <w:t>RESULTADOS E DISCUSSÕES</w:t>
      </w:r>
    </w:p>
    <w:p w14:paraId="1BA6FCA2" w14:textId="77777777" w:rsidR="008B2630" w:rsidRDefault="008B2630" w:rsidP="008B2630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703686B3" w14:textId="77777777" w:rsidR="008B2630" w:rsidRPr="007964D8" w:rsidRDefault="008B2630" w:rsidP="008B2630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7964D8">
        <w:rPr>
          <w:rFonts w:ascii="Times New Roman" w:eastAsia="Times New Roman" w:hAnsi="Times New Roman" w:cs="Times New Roman"/>
          <w:lang w:eastAsia="pt-BR"/>
        </w:rPr>
        <w:t>A realização do projeto “Manacapuru, Nossa Terra, Nossa História” evidenciou resultados significativos no processo de desenvolvimento das crianças da Educação Infantil, especialmente nos aspectos relacionados à linguagem oral, ampliação do vocabulário e habilidades motoras finas e globais. As atividades lúdicas, como cantigas autorais, dramatizações de lendas regionais e o uso de materiais pedagógicos contextualizados, mostraram-se eficazes na promoção da expressão oral e da criatividade, respeitando o ritmo e os interesses das crianças de 2 a 5 anos.</w:t>
      </w:r>
    </w:p>
    <w:p w14:paraId="76DA758A" w14:textId="77777777" w:rsidR="008B2630" w:rsidRPr="007964D8" w:rsidRDefault="008B2630" w:rsidP="008B2630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7964D8">
        <w:rPr>
          <w:rFonts w:ascii="Times New Roman" w:eastAsia="Times New Roman" w:hAnsi="Times New Roman" w:cs="Times New Roman"/>
          <w:lang w:eastAsia="pt-BR"/>
        </w:rPr>
        <w:t>A valorização da cultura local como eixo estruturante da proposta contribuiu diretamente para o fortalecimento da identidade cultural e do sentimento de pertencimento dos alunos ao território em que vivem. As crianças passaram a reconhecer e nomear elementos simbólicos de Manacapuru, demonstrando envolvimento e entusiasmo nas atividades. Esse aspecto está alinhado aos pressupostos da BNCC, que defende a construção de aprendizagens significativas a partir das experiências socioculturais da criança.</w:t>
      </w:r>
    </w:p>
    <w:p w14:paraId="35DC1A5B" w14:textId="77777777" w:rsidR="008B2630" w:rsidRDefault="008B2630" w:rsidP="008B2630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7964D8">
        <w:rPr>
          <w:rFonts w:ascii="Times New Roman" w:eastAsia="Times New Roman" w:hAnsi="Times New Roman" w:cs="Times New Roman"/>
          <w:lang w:eastAsia="pt-BR"/>
        </w:rPr>
        <w:t xml:space="preserve">Outro ponto relevante foi o engajamento das famílias e da comunidade local, que participaram ativamente do projeto por meio de vivências, depoimentos e apresentações culturais durante as atividades e, principalmente, na culminância do projeto: a Feira </w:t>
      </w:r>
    </w:p>
    <w:p w14:paraId="57EBEC33" w14:textId="77777777" w:rsidR="008B2630" w:rsidRPr="007964D8" w:rsidRDefault="008B2630" w:rsidP="008B2630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7964D8">
        <w:rPr>
          <w:rFonts w:ascii="Times New Roman" w:eastAsia="Times New Roman" w:hAnsi="Times New Roman" w:cs="Times New Roman"/>
          <w:lang w:eastAsia="pt-BR"/>
        </w:rPr>
        <w:t>Cultural. Essa participação fortaleceu os laços entre escola e comunidade, ampliando o impacto pedagógico e social da proposta.</w:t>
      </w:r>
    </w:p>
    <w:p w14:paraId="567FA97C" w14:textId="7A95E2B8" w:rsidR="00915C5D" w:rsidRPr="007964D8" w:rsidRDefault="008B2630" w:rsidP="008B2630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7964D8">
        <w:rPr>
          <w:rFonts w:ascii="Times New Roman" w:eastAsia="Times New Roman" w:hAnsi="Times New Roman" w:cs="Times New Roman"/>
          <w:lang w:eastAsia="pt-BR"/>
        </w:rPr>
        <w:lastRenderedPageBreak/>
        <w:t>A atuação colaborativa entre professores, coordenação pedagógica e equipe gestora também se destacou como um fator determinante para o êxito do projeto. A construção coletiva das ações pedagógicas favoreceu a integração entre os diferentes campos de experiência da BNCC e assegurou uma prática intencional, contextualizada e comprometida com o desenvolvimento integral das crianças. Esses resultados corroboram a importância de projetos</w:t>
      </w:r>
    </w:p>
    <w:p w14:paraId="1E2B9F4E" w14:textId="77777777" w:rsidR="008B2630" w:rsidRDefault="008B2630" w:rsidP="008B2630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0A8B3726" w14:textId="77777777" w:rsidR="008B2630" w:rsidRPr="008B2630" w:rsidRDefault="008B2630" w:rsidP="008B2630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8B2630">
        <w:rPr>
          <w:rFonts w:ascii="Times New Roman" w:hAnsi="Times New Roman" w:cs="Times New Roman"/>
          <w:b/>
          <w:sz w:val="28"/>
        </w:rPr>
        <w:t>CONSIDERAÇÕES FINAIS</w:t>
      </w:r>
    </w:p>
    <w:p w14:paraId="19CF6F0B" w14:textId="77777777" w:rsidR="008B2630" w:rsidRPr="008B2630" w:rsidRDefault="008B2630" w:rsidP="008B2630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45E3C25A" w14:textId="77777777" w:rsidR="008B2630" w:rsidRPr="003A2FB0" w:rsidRDefault="008B2630" w:rsidP="008B2630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3A2FB0">
        <w:rPr>
          <w:rFonts w:ascii="Times New Roman" w:eastAsia="Times New Roman" w:hAnsi="Times New Roman" w:cs="Times New Roman"/>
          <w:lang w:eastAsia="pt-BR"/>
        </w:rPr>
        <w:t xml:space="preserve">A realização do projeto </w:t>
      </w:r>
      <w:r w:rsidRPr="003A2FB0">
        <w:rPr>
          <w:rFonts w:ascii="Times New Roman" w:eastAsia="Times New Roman" w:hAnsi="Times New Roman" w:cs="Times New Roman"/>
          <w:iCs/>
          <w:lang w:eastAsia="pt-BR"/>
        </w:rPr>
        <w:t>Manacapuru, Nossa Terra, Nossa História</w:t>
      </w:r>
      <w:r w:rsidRPr="003A2FB0">
        <w:rPr>
          <w:rFonts w:ascii="Times New Roman" w:eastAsia="Times New Roman" w:hAnsi="Times New Roman" w:cs="Times New Roman"/>
          <w:lang w:eastAsia="pt-BR"/>
        </w:rPr>
        <w:t xml:space="preserve"> demonstrou que é plenamente possível desenvolver a leitura e a escrita de forma significativa na Educação Infantil, desde que as práticas estejam alinhadas à realidade sociocultural das crianças e articuladas aos campos de experiência da Base Nacional Comum Curricular (BNCC). As propostas pedagógicas, ao serem fundamentadas no cotidiano, na história e nos elementos culturais do município de Manacapuru, promoveram não apenas o interesse pela linguagem escrita, mas também a ampliação do repertório oral, o fortalecimento dos vínculos afetivos e a valorização da identidade local.</w:t>
      </w:r>
    </w:p>
    <w:p w14:paraId="4DA3C9DD" w14:textId="77777777" w:rsidR="008B2630" w:rsidRPr="003A2FB0" w:rsidRDefault="008B2630" w:rsidP="008B2630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3A2FB0">
        <w:rPr>
          <w:rFonts w:ascii="Times New Roman" w:eastAsia="Times New Roman" w:hAnsi="Times New Roman" w:cs="Times New Roman"/>
          <w:lang w:eastAsia="pt-BR"/>
        </w:rPr>
        <w:t xml:space="preserve">Segundo </w:t>
      </w:r>
      <w:r w:rsidRPr="003A2FB0">
        <w:rPr>
          <w:rFonts w:ascii="Times New Roman" w:eastAsia="Times New Roman" w:hAnsi="Times New Roman" w:cs="Times New Roman"/>
          <w:b/>
          <w:bCs/>
          <w:lang w:eastAsia="pt-BR"/>
        </w:rPr>
        <w:t>Vygotsky (2007)</w:t>
      </w:r>
      <w:r w:rsidRPr="003A2FB0">
        <w:rPr>
          <w:rFonts w:ascii="Times New Roman" w:eastAsia="Times New Roman" w:hAnsi="Times New Roman" w:cs="Times New Roman"/>
          <w:lang w:eastAsia="pt-BR"/>
        </w:rPr>
        <w:t>, o desenvolvimento das funções psicológicas superiores se dá por meio da mediação social, sendo a linguagem um instrumento central nesse processo. Assim, ao oportunizar interações significativas com símbolos culturais próximos à vivência das crianças, o projeto atuou como mediador na construção do conhecimento e no desenvolvimento da linguagem em seu sentido mais amplo.</w:t>
      </w:r>
    </w:p>
    <w:p w14:paraId="1F8414F4" w14:textId="77777777" w:rsidR="008B2630" w:rsidRPr="003A2FB0" w:rsidRDefault="008B2630" w:rsidP="008B2630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3A2FB0">
        <w:rPr>
          <w:rFonts w:ascii="Times New Roman" w:eastAsia="Times New Roman" w:hAnsi="Times New Roman" w:cs="Times New Roman"/>
          <w:lang w:eastAsia="pt-BR"/>
        </w:rPr>
        <w:t>A valorização da cultura local mostrou-se essencial para a promoção de um</w:t>
      </w:r>
      <w:r>
        <w:rPr>
          <w:rFonts w:ascii="Times New Roman" w:eastAsia="Times New Roman" w:hAnsi="Times New Roman" w:cs="Times New Roman"/>
          <w:lang w:eastAsia="pt-BR"/>
        </w:rPr>
        <w:t xml:space="preserve">a educação contextualizada e </w:t>
      </w:r>
      <w:proofErr w:type="spellStart"/>
      <w:r>
        <w:rPr>
          <w:rFonts w:ascii="Times New Roman" w:eastAsia="Times New Roman" w:hAnsi="Times New Roman" w:cs="Times New Roman"/>
          <w:lang w:eastAsia="pt-BR"/>
        </w:rPr>
        <w:t>hum</w:t>
      </w:r>
      <w:r w:rsidRPr="003A2FB0">
        <w:rPr>
          <w:rFonts w:ascii="Times New Roman" w:eastAsia="Times New Roman" w:hAnsi="Times New Roman" w:cs="Times New Roman"/>
          <w:lang w:eastAsia="pt-BR"/>
        </w:rPr>
        <w:t>anizadora</w:t>
      </w:r>
      <w:proofErr w:type="spellEnd"/>
      <w:r w:rsidRPr="003A2FB0">
        <w:rPr>
          <w:rFonts w:ascii="Times New Roman" w:eastAsia="Times New Roman" w:hAnsi="Times New Roman" w:cs="Times New Roman"/>
          <w:lang w:eastAsia="pt-BR"/>
        </w:rPr>
        <w:t xml:space="preserve">. Como afirma </w:t>
      </w:r>
      <w:r w:rsidRPr="003A2FB0">
        <w:rPr>
          <w:rFonts w:ascii="Times New Roman" w:eastAsia="Times New Roman" w:hAnsi="Times New Roman" w:cs="Times New Roman"/>
          <w:b/>
          <w:bCs/>
          <w:lang w:eastAsia="pt-BR"/>
        </w:rPr>
        <w:t>Freire (1996)</w:t>
      </w:r>
      <w:r w:rsidRPr="003A2FB0">
        <w:rPr>
          <w:rFonts w:ascii="Times New Roman" w:eastAsia="Times New Roman" w:hAnsi="Times New Roman" w:cs="Times New Roman"/>
          <w:lang w:eastAsia="pt-BR"/>
        </w:rPr>
        <w:t xml:space="preserve">, a educação deve partir da realidade concreta dos sujeitos, respeitando seus saberes e promovendo a construção coletiva do conhecimento. Nesse sentido, o envolvimento das famílias e da comunidade </w:t>
      </w:r>
      <w:r>
        <w:rPr>
          <w:rFonts w:ascii="Times New Roman" w:eastAsia="Times New Roman" w:hAnsi="Times New Roman" w:cs="Times New Roman"/>
          <w:lang w:eastAsia="pt-BR"/>
        </w:rPr>
        <w:t>foi</w:t>
      </w:r>
      <w:r w:rsidRPr="003A2FB0">
        <w:rPr>
          <w:rFonts w:ascii="Times New Roman" w:eastAsia="Times New Roman" w:hAnsi="Times New Roman" w:cs="Times New Roman"/>
          <w:lang w:eastAsia="pt-BR"/>
        </w:rPr>
        <w:t xml:space="preserve"> um aspecto determinante para o sucesso da proposta, pois ampliou os espaços de aprendizagem para além da sala de aula, fortalecendo os laços entre escola e território.</w:t>
      </w:r>
    </w:p>
    <w:p w14:paraId="29249D2C" w14:textId="77777777" w:rsidR="008B2630" w:rsidRPr="003A2FB0" w:rsidRDefault="008B2630" w:rsidP="008B2630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3A2FB0">
        <w:rPr>
          <w:rFonts w:ascii="Times New Roman" w:eastAsia="Times New Roman" w:hAnsi="Times New Roman" w:cs="Times New Roman"/>
          <w:lang w:eastAsia="pt-BR"/>
        </w:rPr>
        <w:t xml:space="preserve">As experiências vivenciadas reforçam a importância de uma prática pedagógica que reconheça o território como espaço de produção de saberes e de pertencimento. Além disso, evidenciam que o trabalho colaborativo entre educadores, gestores, crianças e comunidade é essencial para </w:t>
      </w:r>
      <w:r w:rsidRPr="003A2FB0">
        <w:rPr>
          <w:rFonts w:ascii="Times New Roman" w:eastAsia="Times New Roman" w:hAnsi="Times New Roman" w:cs="Times New Roman"/>
          <w:lang w:eastAsia="pt-BR"/>
        </w:rPr>
        <w:lastRenderedPageBreak/>
        <w:t>a construção de uma educação infantil transformadora, sensível à diversidade e promotora da cidadania desde os primeiros anos de vida.</w:t>
      </w:r>
    </w:p>
    <w:p w14:paraId="133DA79F" w14:textId="7F23B300" w:rsidR="008B2630" w:rsidRDefault="008B2630" w:rsidP="008B2630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3A2FB0">
        <w:rPr>
          <w:rFonts w:ascii="Times New Roman" w:eastAsia="Times New Roman" w:hAnsi="Times New Roman" w:cs="Times New Roman"/>
          <w:lang w:eastAsia="pt-BR"/>
        </w:rPr>
        <w:t xml:space="preserve">Dessa forma, conclui-se que projetos como este não apenas contribuem para o desenvolvimento integral da criança, conforme previsto pela </w:t>
      </w:r>
      <w:r w:rsidRPr="003A2FB0">
        <w:rPr>
          <w:rFonts w:ascii="Times New Roman" w:eastAsia="Times New Roman" w:hAnsi="Times New Roman" w:cs="Times New Roman"/>
          <w:b/>
          <w:bCs/>
          <w:lang w:eastAsia="pt-BR"/>
        </w:rPr>
        <w:t>BNCC (2017)</w:t>
      </w:r>
      <w:r w:rsidRPr="003A2FB0">
        <w:rPr>
          <w:rFonts w:ascii="Times New Roman" w:eastAsia="Times New Roman" w:hAnsi="Times New Roman" w:cs="Times New Roman"/>
          <w:lang w:eastAsia="pt-BR"/>
        </w:rPr>
        <w:t>, mas também reafirmam o papel da escola como espaço de valorização das culturas locais e de formação de sujeitos críticos, participativos e conscientes de sua identidade e de seu lugar no mundo.</w:t>
      </w:r>
    </w:p>
    <w:p w14:paraId="3F544545" w14:textId="77777777" w:rsidR="008B2630" w:rsidRDefault="008B2630" w:rsidP="008B2630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1EF23EFC" w14:textId="77777777" w:rsidR="008B2630" w:rsidRPr="008B2630" w:rsidRDefault="008B2630" w:rsidP="008B2630">
      <w:pPr>
        <w:spacing w:after="24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8B2630">
        <w:rPr>
          <w:rFonts w:ascii="Times New Roman" w:hAnsi="Times New Roman" w:cs="Times New Roman"/>
          <w:b/>
          <w:sz w:val="28"/>
        </w:rPr>
        <w:t>REFERÊNCIAS</w:t>
      </w:r>
    </w:p>
    <w:p w14:paraId="4E6717FF" w14:textId="77777777" w:rsidR="008B2630" w:rsidRDefault="008B2630" w:rsidP="008B2630">
      <w:pPr>
        <w:pStyle w:val="NormalWeb"/>
        <w:spacing w:line="360" w:lineRule="auto"/>
        <w:jc w:val="both"/>
      </w:pPr>
      <w:r>
        <w:t xml:space="preserve">BRASIL. </w:t>
      </w:r>
      <w:r>
        <w:rPr>
          <w:rStyle w:val="Forte"/>
        </w:rPr>
        <w:t>Base Nacional Comum Curricular (BNCC)</w:t>
      </w:r>
      <w:r>
        <w:t>. Brasília: Ministério da Educação, 2017. Disponível em: https://basenacionalcomum.mec.gov.br/. Acesso em: 27 jul. 2025.</w:t>
      </w:r>
    </w:p>
    <w:p w14:paraId="6410724B" w14:textId="77777777" w:rsidR="008B2630" w:rsidRDefault="008B2630" w:rsidP="008B2630">
      <w:pPr>
        <w:pStyle w:val="NormalWeb"/>
        <w:spacing w:line="360" w:lineRule="auto"/>
        <w:jc w:val="both"/>
      </w:pPr>
      <w:r>
        <w:t xml:space="preserve">FREIRE, Paulo. </w:t>
      </w:r>
      <w:r>
        <w:rPr>
          <w:rStyle w:val="Forte"/>
        </w:rPr>
        <w:t>A importância do ato de ler: em três artigos que se completam</w:t>
      </w:r>
      <w:r>
        <w:t>. São Paulo: Cortez, 1989.</w:t>
      </w:r>
    </w:p>
    <w:p w14:paraId="65FD8D39" w14:textId="77777777" w:rsidR="008B2630" w:rsidRDefault="008B2630" w:rsidP="008B2630">
      <w:pPr>
        <w:pStyle w:val="NormalWeb"/>
        <w:spacing w:line="360" w:lineRule="auto"/>
        <w:jc w:val="both"/>
      </w:pPr>
      <w:r>
        <w:t xml:space="preserve">FREIRE, Paulo. </w:t>
      </w:r>
      <w:r>
        <w:rPr>
          <w:rStyle w:val="Forte"/>
        </w:rPr>
        <w:t>Pedagogia da autonomia: saberes necessários à prática educativa</w:t>
      </w:r>
      <w:r>
        <w:t>. 43. ed. São Paulo: Paz e Terra, 1996.</w:t>
      </w:r>
    </w:p>
    <w:p w14:paraId="4B1FA5B6" w14:textId="77777777" w:rsidR="008B2630" w:rsidRDefault="008B2630" w:rsidP="008B2630">
      <w:pPr>
        <w:pStyle w:val="NormalWeb"/>
        <w:spacing w:line="360" w:lineRule="auto"/>
        <w:jc w:val="both"/>
      </w:pPr>
      <w:r>
        <w:t xml:space="preserve">MONTEIRO, Pedro. </w:t>
      </w:r>
      <w:r>
        <w:rPr>
          <w:rStyle w:val="Forte"/>
        </w:rPr>
        <w:t xml:space="preserve">A cidade encantada de </w:t>
      </w:r>
      <w:proofErr w:type="spellStart"/>
      <w:r>
        <w:rPr>
          <w:rStyle w:val="Forte"/>
        </w:rPr>
        <w:t>Zaranda</w:t>
      </w:r>
      <w:proofErr w:type="spellEnd"/>
      <w:r>
        <w:t>. Manacapuru: Edição do autor, 2022.</w:t>
      </w:r>
    </w:p>
    <w:p w14:paraId="18252770" w14:textId="77777777" w:rsidR="008B2630" w:rsidRPr="00467A03" w:rsidRDefault="008B2630" w:rsidP="008B2630">
      <w:pPr>
        <w:pStyle w:val="NormalWeb"/>
        <w:spacing w:line="360" w:lineRule="auto"/>
        <w:jc w:val="both"/>
      </w:pPr>
      <w:r>
        <w:t xml:space="preserve">RODRIGUES, Andréa et al. </w:t>
      </w:r>
      <w:r>
        <w:rPr>
          <w:rStyle w:val="Forte"/>
        </w:rPr>
        <w:t>Letramento na Educação Infantil</w:t>
      </w:r>
      <w:r>
        <w:t xml:space="preserve">. </w:t>
      </w:r>
      <w:r>
        <w:rPr>
          <w:rStyle w:val="nfase"/>
        </w:rPr>
        <w:t>Revista Educação &amp; Linguagens</w:t>
      </w:r>
      <w:r>
        <w:t>, [S. l.], v. 10, n. 18, p. 58–72, jan./jun. 2021.</w:t>
      </w:r>
    </w:p>
    <w:p w14:paraId="6466B1E0" w14:textId="77777777" w:rsidR="008B2630" w:rsidRDefault="008B2630" w:rsidP="008B2630">
      <w:pPr>
        <w:spacing w:line="360" w:lineRule="auto"/>
        <w:jc w:val="both"/>
        <w:rPr>
          <w:rFonts w:ascii="Times New Roman" w:hAnsi="Times New Roman" w:cs="Times New Roman"/>
        </w:rPr>
      </w:pPr>
      <w:r w:rsidRPr="00467A03">
        <w:rPr>
          <w:rFonts w:ascii="Times New Roman" w:hAnsi="Times New Roman" w:cs="Times New Roman"/>
        </w:rPr>
        <w:t>VYGOTSKY, Lev S. A formação social da mente: o desenvolvimento dos processos psicológicos superiores. 6. ed. São Paulo: Martins Fontes, 2007.</w:t>
      </w:r>
    </w:p>
    <w:p w14:paraId="52C2D56F" w14:textId="77777777" w:rsidR="008B2630" w:rsidRDefault="008B2630" w:rsidP="008B2630">
      <w:pPr>
        <w:spacing w:line="360" w:lineRule="auto"/>
        <w:jc w:val="both"/>
        <w:rPr>
          <w:rFonts w:ascii="Times New Roman" w:hAnsi="Times New Roman" w:cs="Times New Roman"/>
        </w:rPr>
      </w:pPr>
    </w:p>
    <w:p w14:paraId="1782F538" w14:textId="77777777" w:rsidR="008B2630" w:rsidRDefault="008B2630" w:rsidP="008B2630">
      <w:pPr>
        <w:spacing w:line="360" w:lineRule="auto"/>
        <w:jc w:val="both"/>
        <w:rPr>
          <w:rFonts w:ascii="Times New Roman" w:hAnsi="Times New Roman" w:cs="Times New Roman"/>
        </w:rPr>
      </w:pPr>
    </w:p>
    <w:p w14:paraId="16061C6B" w14:textId="77777777" w:rsidR="008B2630" w:rsidRDefault="008B2630" w:rsidP="008B2630">
      <w:pPr>
        <w:spacing w:line="360" w:lineRule="auto"/>
        <w:jc w:val="both"/>
        <w:rPr>
          <w:rFonts w:ascii="Times New Roman" w:hAnsi="Times New Roman" w:cs="Times New Roman"/>
        </w:rPr>
      </w:pPr>
    </w:p>
    <w:p w14:paraId="037CFBC2" w14:textId="77777777" w:rsidR="008B2630" w:rsidRDefault="008B2630" w:rsidP="008B2630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6CD2EE82" w14:textId="77777777" w:rsidR="008B2630" w:rsidRDefault="008B2630" w:rsidP="008B2630">
      <w:pPr>
        <w:rPr>
          <w:rFonts w:ascii="Times New Roman" w:hAnsi="Times New Roman" w:cs="Times New Roman"/>
        </w:rPr>
      </w:pPr>
    </w:p>
    <w:p w14:paraId="080DA8A4" w14:textId="44CA4577" w:rsidR="00915C5D" w:rsidRDefault="002671B7" w:rsidP="00915C5D">
      <w:pPr>
        <w:spacing w:after="24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2671B7">
        <w:rPr>
          <w:rFonts w:ascii="Times New Roman" w:hAnsi="Times New Roman" w:cs="Times New Roman"/>
          <w:b/>
          <w:noProof/>
          <w:sz w:val="28"/>
          <w:lang w:eastAsia="pt-BR"/>
        </w:rPr>
        <w:lastRenderedPageBreak/>
        <w:drawing>
          <wp:anchor distT="0" distB="0" distL="114300" distR="114300" simplePos="0" relativeHeight="251658240" behindDoc="1" locked="0" layoutInCell="1" allowOverlap="1" wp14:anchorId="129CABDF" wp14:editId="7FCBB8DB">
            <wp:simplePos x="0" y="0"/>
            <wp:positionH relativeFrom="column">
              <wp:posOffset>-51435</wp:posOffset>
            </wp:positionH>
            <wp:positionV relativeFrom="paragraph">
              <wp:posOffset>455930</wp:posOffset>
            </wp:positionV>
            <wp:extent cx="4114800" cy="3044825"/>
            <wp:effectExtent l="0" t="0" r="0" b="3175"/>
            <wp:wrapNone/>
            <wp:docPr id="1" name="Imagem 1" descr="C:\Users\Katiane Freitas\Downloads\WhatsApp Image 2025-09-11 at 13.0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iane Freitas\Downloads\WhatsApp Image 2025-09-11 at 13.08.0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867" cy="305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>ANEXOS</w:t>
      </w:r>
    </w:p>
    <w:p w14:paraId="33C78B49" w14:textId="7F5D992D" w:rsidR="002671B7" w:rsidRPr="008B2630" w:rsidRDefault="002671B7" w:rsidP="00915C5D">
      <w:pPr>
        <w:spacing w:after="24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60D9005D" w14:textId="452D1768" w:rsidR="00B7405F" w:rsidRDefault="00B7405F" w:rsidP="00915C5D">
      <w:pPr>
        <w:spacing w:line="360" w:lineRule="auto"/>
        <w:ind w:firstLine="708"/>
        <w:jc w:val="both"/>
      </w:pPr>
    </w:p>
    <w:p w14:paraId="0E93755C" w14:textId="77777777" w:rsidR="002671B7" w:rsidRDefault="002671B7" w:rsidP="00915C5D">
      <w:pPr>
        <w:spacing w:line="360" w:lineRule="auto"/>
        <w:ind w:firstLine="708"/>
        <w:jc w:val="both"/>
      </w:pPr>
    </w:p>
    <w:p w14:paraId="04FDD770" w14:textId="77777777" w:rsidR="002671B7" w:rsidRDefault="002671B7" w:rsidP="00915C5D">
      <w:pPr>
        <w:spacing w:line="360" w:lineRule="auto"/>
        <w:ind w:firstLine="708"/>
        <w:jc w:val="both"/>
      </w:pPr>
    </w:p>
    <w:p w14:paraId="193E9FA2" w14:textId="77777777" w:rsidR="002671B7" w:rsidRDefault="002671B7" w:rsidP="00915C5D">
      <w:pPr>
        <w:spacing w:line="360" w:lineRule="auto"/>
        <w:ind w:firstLine="708"/>
        <w:jc w:val="both"/>
      </w:pPr>
    </w:p>
    <w:p w14:paraId="127EC952" w14:textId="77777777" w:rsidR="002671B7" w:rsidRDefault="002671B7" w:rsidP="00915C5D">
      <w:pPr>
        <w:spacing w:line="360" w:lineRule="auto"/>
        <w:ind w:firstLine="708"/>
        <w:jc w:val="both"/>
      </w:pPr>
    </w:p>
    <w:p w14:paraId="21A58F6D" w14:textId="77777777" w:rsidR="002671B7" w:rsidRDefault="002671B7" w:rsidP="002671B7">
      <w:pPr>
        <w:spacing w:line="360" w:lineRule="auto"/>
        <w:jc w:val="both"/>
      </w:pPr>
    </w:p>
    <w:p w14:paraId="457F966E" w14:textId="77777777" w:rsidR="003B2DF5" w:rsidRDefault="003B2DF5" w:rsidP="002671B7">
      <w:pPr>
        <w:spacing w:line="360" w:lineRule="auto"/>
        <w:jc w:val="both"/>
        <w:rPr>
          <w:rFonts w:ascii="Times New Roman" w:hAnsi="Times New Roman" w:cs="Times New Roman"/>
        </w:rPr>
      </w:pPr>
    </w:p>
    <w:p w14:paraId="2E42A187" w14:textId="32E9E2EC" w:rsidR="002671B7" w:rsidRDefault="002671B7" w:rsidP="002671B7">
      <w:pPr>
        <w:spacing w:line="360" w:lineRule="auto"/>
        <w:jc w:val="both"/>
        <w:rPr>
          <w:rFonts w:ascii="Times New Roman" w:hAnsi="Times New Roman" w:cs="Times New Roman"/>
        </w:rPr>
      </w:pPr>
      <w:r w:rsidRPr="002671B7">
        <w:rPr>
          <w:rFonts w:ascii="Times New Roman" w:hAnsi="Times New Roman" w:cs="Times New Roman"/>
        </w:rPr>
        <w:t>FIGURA 1 – Foto da atividade desenvolvida em sala de aula</w:t>
      </w:r>
      <w:r w:rsidR="003B2DF5">
        <w:rPr>
          <w:rFonts w:ascii="Times New Roman" w:hAnsi="Times New Roman" w:cs="Times New Roman"/>
        </w:rPr>
        <w:t>.</w:t>
      </w:r>
      <w:bookmarkStart w:id="0" w:name="_GoBack"/>
      <w:bookmarkEnd w:id="0"/>
    </w:p>
    <w:p w14:paraId="139F88DF" w14:textId="0C292A51" w:rsidR="002671B7" w:rsidRDefault="003B2DF5" w:rsidP="002671B7">
      <w:pPr>
        <w:spacing w:line="360" w:lineRule="auto"/>
        <w:jc w:val="both"/>
        <w:rPr>
          <w:rFonts w:ascii="Times New Roman" w:hAnsi="Times New Roman" w:cs="Times New Roman"/>
        </w:rPr>
      </w:pPr>
      <w:r w:rsidRPr="002671B7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004FE8AD" wp14:editId="6D00D0E3">
            <wp:simplePos x="0" y="0"/>
            <wp:positionH relativeFrom="column">
              <wp:posOffset>-52070</wp:posOffset>
            </wp:positionH>
            <wp:positionV relativeFrom="paragraph">
              <wp:posOffset>32385</wp:posOffset>
            </wp:positionV>
            <wp:extent cx="4185733" cy="3552825"/>
            <wp:effectExtent l="0" t="0" r="5715" b="0"/>
            <wp:wrapNone/>
            <wp:docPr id="2" name="Imagem 2" descr="C:\Users\Katiane Freitas\Downloads\WhatsApp Image 2025-09-11 at 13.0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iane Freitas\Downloads\WhatsApp Image 2025-09-11 at 13.08.0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733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87F71" w14:textId="5B89A6B0" w:rsidR="002671B7" w:rsidRDefault="002671B7" w:rsidP="002671B7">
      <w:pPr>
        <w:spacing w:line="360" w:lineRule="auto"/>
        <w:jc w:val="both"/>
        <w:rPr>
          <w:rFonts w:ascii="Times New Roman" w:hAnsi="Times New Roman" w:cs="Times New Roman"/>
        </w:rPr>
      </w:pPr>
    </w:p>
    <w:p w14:paraId="438FA5EC" w14:textId="77777777" w:rsidR="002671B7" w:rsidRDefault="002671B7" w:rsidP="002671B7">
      <w:pPr>
        <w:spacing w:line="360" w:lineRule="auto"/>
        <w:jc w:val="both"/>
        <w:rPr>
          <w:rFonts w:ascii="Times New Roman" w:hAnsi="Times New Roman" w:cs="Times New Roman"/>
        </w:rPr>
      </w:pPr>
    </w:p>
    <w:p w14:paraId="5D5A6FB9" w14:textId="77777777" w:rsidR="002671B7" w:rsidRDefault="002671B7" w:rsidP="002671B7">
      <w:pPr>
        <w:spacing w:line="360" w:lineRule="auto"/>
        <w:jc w:val="both"/>
        <w:rPr>
          <w:rFonts w:ascii="Times New Roman" w:hAnsi="Times New Roman" w:cs="Times New Roman"/>
        </w:rPr>
      </w:pPr>
    </w:p>
    <w:p w14:paraId="717CF4E1" w14:textId="77777777" w:rsidR="002671B7" w:rsidRDefault="002671B7" w:rsidP="002671B7">
      <w:pPr>
        <w:spacing w:line="360" w:lineRule="auto"/>
        <w:jc w:val="both"/>
        <w:rPr>
          <w:rFonts w:ascii="Times New Roman" w:hAnsi="Times New Roman" w:cs="Times New Roman"/>
        </w:rPr>
      </w:pPr>
    </w:p>
    <w:p w14:paraId="61CB526C" w14:textId="77777777" w:rsidR="002671B7" w:rsidRDefault="002671B7" w:rsidP="002671B7">
      <w:pPr>
        <w:spacing w:line="360" w:lineRule="auto"/>
        <w:jc w:val="both"/>
        <w:rPr>
          <w:rFonts w:ascii="Times New Roman" w:hAnsi="Times New Roman" w:cs="Times New Roman"/>
        </w:rPr>
      </w:pPr>
    </w:p>
    <w:p w14:paraId="5025EEA5" w14:textId="77777777" w:rsidR="002671B7" w:rsidRDefault="002671B7" w:rsidP="002671B7">
      <w:pPr>
        <w:spacing w:line="360" w:lineRule="auto"/>
        <w:jc w:val="both"/>
        <w:rPr>
          <w:rFonts w:ascii="Times New Roman" w:hAnsi="Times New Roman" w:cs="Times New Roman"/>
        </w:rPr>
      </w:pPr>
    </w:p>
    <w:p w14:paraId="75B74DF1" w14:textId="77777777" w:rsidR="002671B7" w:rsidRDefault="002671B7" w:rsidP="002671B7">
      <w:pPr>
        <w:spacing w:line="360" w:lineRule="auto"/>
        <w:jc w:val="both"/>
        <w:rPr>
          <w:rFonts w:ascii="Times New Roman" w:hAnsi="Times New Roman" w:cs="Times New Roman"/>
        </w:rPr>
      </w:pPr>
    </w:p>
    <w:p w14:paraId="688CE08F" w14:textId="77777777" w:rsidR="003B2DF5" w:rsidRDefault="003B2DF5" w:rsidP="002671B7">
      <w:pPr>
        <w:spacing w:line="360" w:lineRule="auto"/>
        <w:jc w:val="both"/>
        <w:rPr>
          <w:rFonts w:ascii="Times New Roman" w:hAnsi="Times New Roman" w:cs="Times New Roman"/>
        </w:rPr>
      </w:pPr>
    </w:p>
    <w:p w14:paraId="49A56E32" w14:textId="77777777" w:rsidR="003B2DF5" w:rsidRDefault="003B2DF5" w:rsidP="002671B7">
      <w:pPr>
        <w:spacing w:line="360" w:lineRule="auto"/>
        <w:jc w:val="both"/>
        <w:rPr>
          <w:rFonts w:ascii="Times New Roman" w:hAnsi="Times New Roman" w:cs="Times New Roman"/>
        </w:rPr>
      </w:pPr>
    </w:p>
    <w:p w14:paraId="290EA184" w14:textId="7FD89570" w:rsidR="002671B7" w:rsidRDefault="002671B7" w:rsidP="002671B7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FIGURA 2</w:t>
      </w:r>
      <w:r w:rsidRPr="002671B7">
        <w:rPr>
          <w:rFonts w:ascii="Times New Roman" w:hAnsi="Times New Roman" w:cs="Times New Roman"/>
        </w:rPr>
        <w:t xml:space="preserve"> – Foto </w:t>
      </w:r>
      <w:r>
        <w:rPr>
          <w:rFonts w:ascii="Times New Roman" w:hAnsi="Times New Roman" w:cs="Times New Roman"/>
        </w:rPr>
        <w:t>Feira cultural desenvolvida na Creche</w:t>
      </w:r>
      <w:r w:rsidR="003B2DF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733A2676" w14:textId="47E5BE48" w:rsidR="002671B7" w:rsidRDefault="002671B7" w:rsidP="002671B7">
      <w:pPr>
        <w:spacing w:line="360" w:lineRule="auto"/>
        <w:jc w:val="both"/>
        <w:rPr>
          <w:rFonts w:ascii="Times New Roman" w:hAnsi="Times New Roman" w:cs="Times New Roman"/>
        </w:rPr>
      </w:pPr>
      <w:r w:rsidRPr="002671B7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 wp14:anchorId="3879E22C" wp14:editId="223F2A77">
            <wp:extent cx="4495800" cy="3593127"/>
            <wp:effectExtent l="0" t="0" r="0" b="7620"/>
            <wp:docPr id="3" name="Imagem 3" descr="C:\Users\Katiane Freitas\Downloads\WhatsApp Image 2025-09-11 at 13.0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iane Freitas\Downloads\WhatsApp Image 2025-09-11 at 13.08.0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490" cy="359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EF60E" w14:textId="5AE78B51" w:rsidR="003B2DF5" w:rsidRDefault="003B2DF5" w:rsidP="003B2DF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FIGURA 3 </w:t>
      </w:r>
      <w:r w:rsidRPr="002671B7">
        <w:rPr>
          <w:rFonts w:ascii="Times New Roman" w:hAnsi="Times New Roman" w:cs="Times New Roman"/>
        </w:rPr>
        <w:t>– Foto da atividade desenvolvida em sala de aula</w:t>
      </w:r>
      <w:r>
        <w:rPr>
          <w:rFonts w:ascii="Times New Roman" w:hAnsi="Times New Roman" w:cs="Times New Roman"/>
        </w:rPr>
        <w:t>.</w:t>
      </w:r>
    </w:p>
    <w:p w14:paraId="5A7A1A84" w14:textId="6E71D4A1" w:rsidR="003B2DF5" w:rsidRDefault="003B2DF5" w:rsidP="002671B7">
      <w:pPr>
        <w:spacing w:line="360" w:lineRule="auto"/>
        <w:jc w:val="both"/>
        <w:rPr>
          <w:rFonts w:ascii="Times New Roman" w:hAnsi="Times New Roman" w:cs="Times New Roman"/>
        </w:rPr>
      </w:pPr>
      <w:r w:rsidRPr="003B2DF5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5F4DB5AE" wp14:editId="02D84379">
            <wp:extent cx="4495800" cy="3256280"/>
            <wp:effectExtent l="0" t="0" r="0" b="1270"/>
            <wp:docPr id="8" name="Imagem 8" descr="C:\Users\Katiane Freitas\Downloads\WhatsApp Image 2025-09-11 at 13.08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iane Freitas\Downloads\WhatsApp Image 2025-09-11 at 13.08.0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53" cy="326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D7D98" w14:textId="6E7A0A3C" w:rsidR="002671B7" w:rsidRDefault="003B2DF5" w:rsidP="002671B7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FIGURA 4</w:t>
      </w:r>
      <w:r>
        <w:rPr>
          <w:rFonts w:ascii="Times New Roman" w:hAnsi="Times New Roman" w:cs="Times New Roman"/>
        </w:rPr>
        <w:t xml:space="preserve"> </w:t>
      </w:r>
      <w:r w:rsidRPr="002671B7">
        <w:rPr>
          <w:rFonts w:ascii="Times New Roman" w:hAnsi="Times New Roman" w:cs="Times New Roman"/>
        </w:rPr>
        <w:t>– Foto da atividade desenvolvida em sala de aula</w:t>
      </w:r>
      <w:r>
        <w:rPr>
          <w:rFonts w:ascii="Times New Roman" w:hAnsi="Times New Roman" w:cs="Times New Roman"/>
        </w:rPr>
        <w:t>.</w:t>
      </w:r>
    </w:p>
    <w:p w14:paraId="36E3A267" w14:textId="77777777" w:rsidR="002671B7" w:rsidRDefault="002671B7" w:rsidP="002671B7">
      <w:pPr>
        <w:spacing w:line="360" w:lineRule="auto"/>
        <w:jc w:val="both"/>
        <w:rPr>
          <w:rFonts w:ascii="Times New Roman" w:hAnsi="Times New Roman" w:cs="Times New Roman"/>
        </w:rPr>
      </w:pPr>
      <w:r w:rsidRPr="002671B7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 wp14:anchorId="0A0B1E0B" wp14:editId="28E54780">
            <wp:extent cx="4140615" cy="3309257"/>
            <wp:effectExtent l="0" t="0" r="0" b="5715"/>
            <wp:docPr id="5" name="Imagem 5" descr="C:\Users\Katiane Freitas\Downloads\WhatsApp Image 2025-09-11 at 13.0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iane Freitas\Downloads\WhatsApp Image 2025-09-11 at 13.08.0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182" cy="33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757D8" w14:textId="459133B9" w:rsidR="002671B7" w:rsidRDefault="002671B7" w:rsidP="002671B7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FIGURA 5</w:t>
      </w:r>
      <w:r w:rsidRPr="002671B7">
        <w:rPr>
          <w:rFonts w:ascii="Times New Roman" w:hAnsi="Times New Roman" w:cs="Times New Roman"/>
        </w:rPr>
        <w:t xml:space="preserve"> – Foto </w:t>
      </w:r>
      <w:r>
        <w:rPr>
          <w:rFonts w:ascii="Times New Roman" w:hAnsi="Times New Roman" w:cs="Times New Roman"/>
        </w:rPr>
        <w:t>Feira cultural desenvolvida na Creche</w:t>
      </w:r>
      <w:r w:rsidR="003B2DF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0FC1858F" w14:textId="55DA0A3B" w:rsidR="002671B7" w:rsidRDefault="002671B7" w:rsidP="002671B7">
      <w:pPr>
        <w:spacing w:line="360" w:lineRule="auto"/>
        <w:jc w:val="both"/>
        <w:rPr>
          <w:rFonts w:ascii="Times New Roman" w:hAnsi="Times New Roman" w:cs="Times New Roman"/>
        </w:rPr>
      </w:pPr>
      <w:r w:rsidRPr="002671B7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19146E5A" wp14:editId="46417953">
            <wp:extent cx="4140200" cy="3308925"/>
            <wp:effectExtent l="0" t="0" r="0" b="6350"/>
            <wp:docPr id="4" name="Imagem 4" descr="C:\Users\Katiane Freitas\Downloads\WhatsApp Image 2025-09-11 at 13.0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iane Freitas\Downloads\WhatsApp Image 2025-09-11 at 13.08.0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279" cy="332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F6C3" w14:textId="352E2012" w:rsidR="003B2DF5" w:rsidRPr="002671B7" w:rsidRDefault="003B2DF5" w:rsidP="002671B7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FIGURA 6</w:t>
      </w:r>
      <w:r w:rsidRPr="002671B7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Roda de conversa com o autor local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Pedro Monteiro- obra: a Cidade Encantada de </w:t>
      </w:r>
      <w:proofErr w:type="spellStart"/>
      <w:r>
        <w:rPr>
          <w:rFonts w:ascii="Times New Roman" w:hAnsi="Times New Roman" w:cs="Times New Roman"/>
        </w:rPr>
        <w:t>Zaranda</w:t>
      </w:r>
      <w:proofErr w:type="spellEnd"/>
      <w:r>
        <w:rPr>
          <w:rFonts w:ascii="Times New Roman" w:hAnsi="Times New Roman" w:cs="Times New Roman"/>
        </w:rPr>
        <w:t>.</w:t>
      </w:r>
    </w:p>
    <w:sectPr w:rsidR="003B2DF5" w:rsidRPr="002671B7" w:rsidSect="00D536D8">
      <w:headerReference w:type="default" r:id="rId13"/>
      <w:footerReference w:type="default" r:id="rId14"/>
      <w:pgSz w:w="11906" w:h="16838"/>
      <w:pgMar w:top="2552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5D149B" w14:textId="77777777" w:rsidR="00283E6B" w:rsidRDefault="00283E6B" w:rsidP="00D61F18">
      <w:pPr>
        <w:spacing w:after="0" w:line="240" w:lineRule="auto"/>
      </w:pPr>
      <w:r>
        <w:separator/>
      </w:r>
    </w:p>
  </w:endnote>
  <w:endnote w:type="continuationSeparator" w:id="0">
    <w:p w14:paraId="59116A13" w14:textId="77777777" w:rsidR="00283E6B" w:rsidRDefault="00283E6B" w:rsidP="00D6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98BDF5" w14:textId="159003EB" w:rsidR="0063142D" w:rsidRDefault="0063142D">
    <w:pPr>
      <w:pStyle w:val="Rodap"/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7FF3AD5F" wp14:editId="646194C3">
          <wp:simplePos x="0" y="0"/>
          <wp:positionH relativeFrom="page">
            <wp:posOffset>-2540</wp:posOffset>
          </wp:positionH>
          <wp:positionV relativeFrom="paragraph">
            <wp:posOffset>-3945687</wp:posOffset>
          </wp:positionV>
          <wp:extent cx="7557831" cy="5150331"/>
          <wp:effectExtent l="0" t="0" r="5080" b="0"/>
          <wp:wrapNone/>
          <wp:docPr id="30513360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649421" name="Gráfico 421649421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rcRect t="51820"/>
                  <a:stretch>
                    <a:fillRect/>
                  </a:stretch>
                </pic:blipFill>
                <pic:spPr bwMode="auto">
                  <a:xfrm>
                    <a:off x="0" y="0"/>
                    <a:ext cx="7557831" cy="51503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D8173C" w14:textId="2F456DBF" w:rsidR="007838DA" w:rsidRDefault="007838DA">
    <w:pPr>
      <w:pStyle w:val="Rodap"/>
      <w:rPr>
        <w:noProof/>
      </w:rPr>
    </w:pPr>
  </w:p>
  <w:p w14:paraId="6BB4A7AF" w14:textId="497AB619" w:rsidR="007838DA" w:rsidRDefault="007838DA">
    <w:pPr>
      <w:pStyle w:val="Rodap"/>
    </w:pPr>
  </w:p>
  <w:p w14:paraId="31605E03" w14:textId="77777777" w:rsidR="007838DA" w:rsidRDefault="007838D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211125" w14:textId="77777777" w:rsidR="00283E6B" w:rsidRDefault="00283E6B" w:rsidP="00D61F18">
      <w:pPr>
        <w:spacing w:after="0" w:line="240" w:lineRule="auto"/>
      </w:pPr>
      <w:r>
        <w:separator/>
      </w:r>
    </w:p>
  </w:footnote>
  <w:footnote w:type="continuationSeparator" w:id="0">
    <w:p w14:paraId="09EB52F3" w14:textId="77777777" w:rsidR="00283E6B" w:rsidRDefault="00283E6B" w:rsidP="00D6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C65517" w14:textId="29B92964" w:rsidR="0063142D" w:rsidRDefault="0063142D">
    <w:pPr>
      <w:pStyle w:val="Cabealho"/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2F6B088" wp14:editId="6CF33855">
          <wp:simplePos x="0" y="0"/>
          <wp:positionH relativeFrom="page">
            <wp:posOffset>-25197</wp:posOffset>
          </wp:positionH>
          <wp:positionV relativeFrom="paragraph">
            <wp:posOffset>-440055</wp:posOffset>
          </wp:positionV>
          <wp:extent cx="7626753" cy="5603132"/>
          <wp:effectExtent l="0" t="0" r="0" b="0"/>
          <wp:wrapNone/>
          <wp:docPr id="196170492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3006" name="Gráfico 140973006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rcRect l="169" t="1" r="-169" b="48055"/>
                  <a:stretch>
                    <a:fillRect/>
                  </a:stretch>
                </pic:blipFill>
                <pic:spPr bwMode="auto">
                  <a:xfrm>
                    <a:off x="0" y="0"/>
                    <a:ext cx="7626753" cy="56031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910F80" w14:textId="0021BF6B" w:rsidR="00D61F18" w:rsidRDefault="00D61F18">
    <w:pPr>
      <w:pStyle w:val="Cabealho"/>
    </w:pPr>
  </w:p>
  <w:p w14:paraId="5AAC3737" w14:textId="30BE04F7" w:rsidR="00D61F18" w:rsidRDefault="00D61F1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5C7713"/>
    <w:multiLevelType w:val="hybridMultilevel"/>
    <w:tmpl w:val="BF689A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F18"/>
    <w:rsid w:val="00074649"/>
    <w:rsid w:val="00081B17"/>
    <w:rsid w:val="00086CA1"/>
    <w:rsid w:val="00095A79"/>
    <w:rsid w:val="001314EF"/>
    <w:rsid w:val="00174ECF"/>
    <w:rsid w:val="001750B6"/>
    <w:rsid w:val="001B6ECA"/>
    <w:rsid w:val="002671B7"/>
    <w:rsid w:val="00283E6B"/>
    <w:rsid w:val="002C1EB4"/>
    <w:rsid w:val="002F3609"/>
    <w:rsid w:val="003478E9"/>
    <w:rsid w:val="003A4221"/>
    <w:rsid w:val="003A69D4"/>
    <w:rsid w:val="003B2DF5"/>
    <w:rsid w:val="00450EA5"/>
    <w:rsid w:val="004705C4"/>
    <w:rsid w:val="00483CA9"/>
    <w:rsid w:val="004A45FD"/>
    <w:rsid w:val="004B1D01"/>
    <w:rsid w:val="004B646F"/>
    <w:rsid w:val="004C5576"/>
    <w:rsid w:val="004D6E26"/>
    <w:rsid w:val="004E0C7C"/>
    <w:rsid w:val="00520890"/>
    <w:rsid w:val="005239FA"/>
    <w:rsid w:val="005A7B60"/>
    <w:rsid w:val="0063142D"/>
    <w:rsid w:val="00642304"/>
    <w:rsid w:val="00660095"/>
    <w:rsid w:val="00674210"/>
    <w:rsid w:val="00710A6C"/>
    <w:rsid w:val="00734F8B"/>
    <w:rsid w:val="00760152"/>
    <w:rsid w:val="007838DA"/>
    <w:rsid w:val="007A4F1E"/>
    <w:rsid w:val="007B29E8"/>
    <w:rsid w:val="008107E8"/>
    <w:rsid w:val="00822323"/>
    <w:rsid w:val="00827B86"/>
    <w:rsid w:val="008B2630"/>
    <w:rsid w:val="00913B6E"/>
    <w:rsid w:val="00915C5D"/>
    <w:rsid w:val="009363CF"/>
    <w:rsid w:val="00942D4D"/>
    <w:rsid w:val="00964F52"/>
    <w:rsid w:val="00990F61"/>
    <w:rsid w:val="009F2F7E"/>
    <w:rsid w:val="00A668AF"/>
    <w:rsid w:val="00A81B22"/>
    <w:rsid w:val="00B7405F"/>
    <w:rsid w:val="00B83CB5"/>
    <w:rsid w:val="00BA2CEB"/>
    <w:rsid w:val="00C1690B"/>
    <w:rsid w:val="00C50C4C"/>
    <w:rsid w:val="00C510B0"/>
    <w:rsid w:val="00C63AD7"/>
    <w:rsid w:val="00C82AF9"/>
    <w:rsid w:val="00C91957"/>
    <w:rsid w:val="00D00C12"/>
    <w:rsid w:val="00D10917"/>
    <w:rsid w:val="00D536D8"/>
    <w:rsid w:val="00D61F18"/>
    <w:rsid w:val="00EB7930"/>
    <w:rsid w:val="00EF3058"/>
    <w:rsid w:val="00F502CE"/>
    <w:rsid w:val="00FE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9C61AC"/>
  <w15:chartTrackingRefBased/>
  <w15:docId w15:val="{614FB24C-7158-43FC-A597-CCEE7C9E6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61F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1F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61F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61F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61F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61F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61F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61F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61F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61F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61F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61F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61F1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61F18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61F1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61F1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61F1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61F1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61F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61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61F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61F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61F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61F1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61F1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61F18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61F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61F18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61F18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1F18"/>
  </w:style>
  <w:style w:type="paragraph" w:styleId="Rodap">
    <w:name w:val="footer"/>
    <w:basedOn w:val="Normal"/>
    <w:link w:val="Rodap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1F18"/>
  </w:style>
  <w:style w:type="paragraph" w:styleId="NormalWeb">
    <w:name w:val="Normal (Web)"/>
    <w:basedOn w:val="Normal"/>
    <w:uiPriority w:val="99"/>
    <w:unhideWhenUsed/>
    <w:rsid w:val="008B2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styleId="nfase">
    <w:name w:val="Emphasis"/>
    <w:basedOn w:val="Fontepargpadro"/>
    <w:uiPriority w:val="20"/>
    <w:qFormat/>
    <w:rsid w:val="008B2630"/>
    <w:rPr>
      <w:i/>
      <w:iCs/>
    </w:rPr>
  </w:style>
  <w:style w:type="character" w:styleId="Forte">
    <w:name w:val="Strong"/>
    <w:basedOn w:val="Fontepargpadro"/>
    <w:uiPriority w:val="22"/>
    <w:qFormat/>
    <w:rsid w:val="008B26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1534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Thaíssa Gabrielle Ferreira Henrique</dc:creator>
  <cp:keywords/>
  <dc:description/>
  <cp:lastModifiedBy>Katiane Freitas</cp:lastModifiedBy>
  <cp:revision>2</cp:revision>
  <cp:lastPrinted>2025-06-10T18:30:00Z</cp:lastPrinted>
  <dcterms:created xsi:type="dcterms:W3CDTF">2025-09-11T17:58:00Z</dcterms:created>
  <dcterms:modified xsi:type="dcterms:W3CDTF">2025-09-11T17:58:00Z</dcterms:modified>
</cp:coreProperties>
</file>