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BF" w:rsidRPr="00C754CE" w:rsidRDefault="00EE22BF" w:rsidP="00EE22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754CE">
        <w:rPr>
          <w:rFonts w:ascii="Times New Roman" w:hAnsi="Times New Roman" w:cs="Times New Roman"/>
          <w:b/>
          <w:bCs/>
          <w:sz w:val="24"/>
          <w:szCs w:val="24"/>
        </w:rPr>
        <w:t xml:space="preserve">Perfil epidemiológico de internações por câncer maligno de cólon no estado de Alagoas, entre 2015 e </w:t>
      </w:r>
      <w:proofErr w:type="gramStart"/>
      <w:r w:rsidRPr="00C754CE">
        <w:rPr>
          <w:rFonts w:ascii="Times New Roman" w:hAnsi="Times New Roman" w:cs="Times New Roman"/>
          <w:b/>
          <w:bCs/>
          <w:sz w:val="24"/>
          <w:szCs w:val="24"/>
        </w:rPr>
        <w:t>2019</w:t>
      </w:r>
      <w:proofErr w:type="gramEnd"/>
    </w:p>
    <w:bookmarkEnd w:id="0"/>
    <w:p w:rsidR="00EE22BF" w:rsidRDefault="00EE22BF" w:rsidP="00EE22B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Sarah Cardoso de Albuquerque¹*</w:t>
      </w:r>
      <w:r w:rsidRPr="00C754CE">
        <w:rPr>
          <w:rFonts w:ascii="Times New Roman" w:hAnsi="Times New Roman" w:cs="Times New Roman"/>
          <w:bCs/>
          <w:sz w:val="24"/>
          <w:szCs w:val="24"/>
        </w:rPr>
        <w:t>; Vaness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Mirtiany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Freire dos Santos¹</w:t>
      </w:r>
      <w:r w:rsidRPr="00C754C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754CE">
        <w:rPr>
          <w:rFonts w:ascii="Times New Roman" w:hAnsi="Times New Roman" w:cs="Times New Roman"/>
          <w:bCs/>
          <w:sz w:val="24"/>
          <w:szCs w:val="24"/>
        </w:rPr>
        <w:t>Suian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Sávia Nunes Santos¹; Joyce Kelly da Silva¹</w:t>
      </w:r>
      <w:r w:rsidRPr="00C754CE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Ana Caroline Melo dos Santos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²</w:t>
      </w:r>
      <w:proofErr w:type="gramEnd"/>
      <w:r w:rsidRPr="00C754CE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Lucas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Kayzan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Barbosa da Silva</w:t>
      </w:r>
      <w:r w:rsidRPr="00EE22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E22BF" w:rsidRDefault="00EE22BF" w:rsidP="00EE22BF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¹Faculdade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Unirb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Arapiraca, Curso de Enfermagem. Arapiraca-AL</w:t>
      </w:r>
    </w:p>
    <w:p w:rsidR="000C5067" w:rsidRDefault="00EE22BF" w:rsidP="00EE22BF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²</w:t>
      </w:r>
      <w:r w:rsidRPr="001669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Doutoranda</w:t>
      </w:r>
      <w:proofErr w:type="gramEnd"/>
      <w:r w:rsidRPr="001669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Ciências da Saúde pela Universidade Federal de Alagoas (UFAL), Especialista em Enfermagem em Genética e Genômica (SBEGG), Pós graduand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em Cardiologia e Hemodinâmica. </w:t>
      </w:r>
    </w:p>
    <w:p w:rsidR="00EE22BF" w:rsidRDefault="00EE22BF" w:rsidP="00EE22BF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³</w:t>
      </w:r>
      <w:r w:rsidRPr="00C75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Mestre</w:t>
      </w:r>
      <w:proofErr w:type="gramEnd"/>
      <w:r w:rsidRPr="00C75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Enfermagem pela Universidade Federal de Alagoas (UFAL)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22BF" w:rsidRPr="00EE22BF" w:rsidRDefault="00EE22BF" w:rsidP="00EE22BF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*Autor correspondente: </w:t>
      </w:r>
      <w:r w:rsidRPr="00EE2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sarah-albuquerque12@hotmail.com</w:t>
      </w:r>
    </w:p>
    <w:p w:rsidR="00EE22BF" w:rsidRPr="00EE22BF" w:rsidRDefault="00EE22BF" w:rsidP="00EE22BF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C5067" w:rsidRPr="00502CF1" w:rsidRDefault="000C5067" w:rsidP="000C506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B3DDF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52A2">
        <w:rPr>
          <w:rFonts w:ascii="Times New Roman" w:hAnsi="Times New Roman" w:cs="Times New Roman"/>
          <w:bCs/>
          <w:sz w:val="24"/>
          <w:szCs w:val="24"/>
        </w:rPr>
        <w:t>O</w:t>
      </w:r>
      <w:r w:rsidR="00227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2A2">
        <w:rPr>
          <w:rFonts w:ascii="Times New Roman" w:hAnsi="Times New Roman" w:cs="Times New Roman"/>
          <w:bCs/>
          <w:sz w:val="24"/>
          <w:szCs w:val="24"/>
        </w:rPr>
        <w:t>câncer do cólon, assim como em outros países, encontra-se entre os dez primeiros tipos de câncer mais incidentes no Brasil.</w:t>
      </w:r>
      <w:r w:rsidRPr="002152A2">
        <w:rPr>
          <w:rFonts w:ascii="Times New Roman" w:hAnsi="Times New Roman" w:cs="Times New Roman"/>
          <w:sz w:val="24"/>
          <w:szCs w:val="24"/>
        </w:rPr>
        <w:t xml:space="preserve"> A doença pode surgir sem manifestações clínicas ou com sintomas de: sangue nas fezes, dor abdominal e sensação de inchaço, diarreia ou constipação, cansaço e perda de peso sem um motivo específico. </w:t>
      </w:r>
      <w:r w:rsidRPr="002152A2">
        <w:rPr>
          <w:rFonts w:ascii="Times New Roman" w:hAnsi="Times New Roman" w:cs="Times New Roman"/>
          <w:bCs/>
          <w:sz w:val="24"/>
          <w:szCs w:val="24"/>
        </w:rPr>
        <w:t xml:space="preserve">As alterações celulares que resultam da exposição da mucosa intestinal aos agentes cancerígenos, inicialmente se manifestam por lesões inflamatórias inespecíficas. Se esta agressão é intensa e prolongada, levará ao desenvolvimento de displasias. </w:t>
      </w:r>
      <w:r w:rsidRPr="002152A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2152A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iscutir</w:t>
      </w:r>
      <w:r w:rsidRPr="002152A2">
        <w:rPr>
          <w:rFonts w:ascii="Times New Roman" w:hAnsi="Times New Roman" w:cs="Times New Roman"/>
          <w:sz w:val="24"/>
          <w:szCs w:val="24"/>
        </w:rPr>
        <w:t xml:space="preserve"> o perfil epidemiológico dos casos de neoplasia</w:t>
      </w:r>
      <w:r w:rsidRPr="002B3DDF">
        <w:rPr>
          <w:rFonts w:ascii="Times New Roman" w:hAnsi="Times New Roman" w:cs="Times New Roman"/>
          <w:sz w:val="24"/>
          <w:szCs w:val="24"/>
        </w:rPr>
        <w:t xml:space="preserve"> maligna do cólon na população alagoana entre 2015 a 2019. </w:t>
      </w:r>
      <w:r w:rsidRPr="002B3DDF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2B3DDF">
        <w:rPr>
          <w:rFonts w:ascii="Times New Roman" w:hAnsi="Times New Roman" w:cs="Times New Roman"/>
          <w:sz w:val="24"/>
          <w:szCs w:val="24"/>
        </w:rPr>
        <w:t xml:space="preserve"> Trata-se de um estudo epidemiológico descritivo </w:t>
      </w:r>
      <w:proofErr w:type="gramStart"/>
      <w:r w:rsidRPr="002B3DDF">
        <w:rPr>
          <w:rFonts w:ascii="Times New Roman" w:hAnsi="Times New Roman" w:cs="Times New Roman"/>
          <w:sz w:val="24"/>
          <w:szCs w:val="24"/>
        </w:rPr>
        <w:t>quantitativo</w:t>
      </w:r>
      <w:proofErr w:type="gramEnd"/>
      <w:r w:rsidRPr="002B3DDF">
        <w:rPr>
          <w:rFonts w:ascii="Times New Roman" w:hAnsi="Times New Roman" w:cs="Times New Roman"/>
          <w:sz w:val="24"/>
          <w:szCs w:val="24"/>
        </w:rPr>
        <w:t xml:space="preserve">, pesquisa </w:t>
      </w:r>
      <w:r w:rsidRPr="00E542A5">
        <w:rPr>
          <w:rFonts w:ascii="Times New Roman" w:hAnsi="Times New Roman" w:cs="Times New Roman"/>
          <w:sz w:val="24"/>
          <w:szCs w:val="24"/>
        </w:rPr>
        <w:t xml:space="preserve">de dados de caráter secundário extraídos do </w:t>
      </w:r>
      <w:r w:rsidR="00227683" w:rsidRPr="00E542A5">
        <w:rPr>
          <w:rFonts w:ascii="Times New Roman" w:hAnsi="Times New Roman" w:cs="Times New Roman"/>
          <w:sz w:val="24"/>
          <w:szCs w:val="24"/>
        </w:rPr>
        <w:t>Sistema de Informações Hospitalares do SUS (SIH/SUS) do Ministério da Saúde</w:t>
      </w:r>
      <w:r w:rsidRPr="00E542A5">
        <w:rPr>
          <w:rFonts w:ascii="Times New Roman" w:hAnsi="Times New Roman" w:cs="Times New Roman"/>
          <w:sz w:val="24"/>
          <w:szCs w:val="24"/>
        </w:rPr>
        <w:t>, através do</w:t>
      </w:r>
      <w:r w:rsidR="00227683" w:rsidRPr="00E542A5">
        <w:rPr>
          <w:rFonts w:ascii="Times New Roman" w:hAnsi="Times New Roman" w:cs="Times New Roman"/>
          <w:sz w:val="24"/>
          <w:szCs w:val="24"/>
        </w:rPr>
        <w:t xml:space="preserve"> DATASUS</w:t>
      </w:r>
      <w:r w:rsidRPr="00E542A5">
        <w:rPr>
          <w:rFonts w:ascii="Times New Roman" w:hAnsi="Times New Roman" w:cs="Times New Roman"/>
          <w:sz w:val="24"/>
          <w:szCs w:val="24"/>
        </w:rPr>
        <w:t xml:space="preserve">. Os dados foram coletados das morbidades hospitalares notificadas por local de internação, cor/ raça, sexo e faixa etária </w:t>
      </w:r>
      <w:proofErr w:type="gramStart"/>
      <w:r w:rsidRPr="00E542A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542A5">
        <w:rPr>
          <w:rFonts w:ascii="Times New Roman" w:hAnsi="Times New Roman" w:cs="Times New Roman"/>
          <w:sz w:val="24"/>
          <w:szCs w:val="24"/>
        </w:rPr>
        <w:t>,</w:t>
      </w:r>
      <w:r w:rsidR="00630BAF" w:rsidRPr="00E542A5">
        <w:rPr>
          <w:rFonts w:ascii="Times New Roman" w:hAnsi="Times New Roman" w:cs="Times New Roman"/>
          <w:sz w:val="24"/>
          <w:szCs w:val="24"/>
        </w:rPr>
        <w:t xml:space="preserve"> no qual foi avaliado a prevalência,</w:t>
      </w:r>
      <w:r w:rsidRPr="00E542A5">
        <w:rPr>
          <w:rFonts w:ascii="Times New Roman" w:hAnsi="Times New Roman" w:cs="Times New Roman"/>
          <w:sz w:val="24"/>
          <w:szCs w:val="24"/>
        </w:rPr>
        <w:t xml:space="preserve"> no período de 2015 a 2019.</w:t>
      </w:r>
      <w:r w:rsidRPr="00E542A5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E542A5">
        <w:rPr>
          <w:rFonts w:ascii="Times New Roman" w:eastAsia="Arial" w:hAnsi="Times New Roman" w:cs="Times New Roman"/>
          <w:sz w:val="24"/>
          <w:szCs w:val="24"/>
        </w:rPr>
        <w:t>: Entre os anos de 2015 e 2019, o SIH/SUS notificou no estado de Alagoas (nº3044) casos de internações por neoplasia maligna do cólon, com maior total de ocorrência no ano de 2018 com (nº687) casos; a cor/raça parda foi a mais notificada com o acometimento da doença, com (nº2257) casos e prevalência de (105,89), diferente da classe indígena (nº1) e preta (nº12) que obtiveram os menores totais de casos; o sexo feminino teve o maior número de internação (nº1828) (114,38), e o sexo masculino apresentou (nº1216)</w:t>
      </w:r>
      <w:r w:rsidR="00227683" w:rsidRPr="00E542A5">
        <w:rPr>
          <w:rFonts w:ascii="Times New Roman" w:eastAsia="Arial" w:hAnsi="Times New Roman" w:cs="Times New Roman"/>
          <w:sz w:val="24"/>
          <w:szCs w:val="24"/>
        </w:rPr>
        <w:t>,</w:t>
      </w:r>
      <w:r w:rsidRPr="00E542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27683" w:rsidRPr="00E542A5">
        <w:rPr>
          <w:rFonts w:ascii="Times New Roman" w:eastAsia="Arial" w:hAnsi="Times New Roman" w:cs="Times New Roman"/>
          <w:sz w:val="24"/>
          <w:szCs w:val="24"/>
        </w:rPr>
        <w:t xml:space="preserve">com prevalência de </w:t>
      </w:r>
      <w:r w:rsidRPr="00E542A5">
        <w:rPr>
          <w:rFonts w:ascii="Times New Roman" w:eastAsia="Arial" w:hAnsi="Times New Roman" w:cs="Times New Roman"/>
          <w:sz w:val="24"/>
          <w:szCs w:val="24"/>
        </w:rPr>
        <w:t>(79,69)</w:t>
      </w:r>
      <w:r w:rsidRPr="00E542A5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E542A5">
        <w:rPr>
          <w:rFonts w:ascii="Times New Roman" w:eastAsia="Arial" w:hAnsi="Times New Roman" w:cs="Times New Roman"/>
          <w:sz w:val="24"/>
          <w:szCs w:val="24"/>
        </w:rPr>
        <w:t xml:space="preserve">Verificou-se que a prevalência das internações foram </w:t>
      </w:r>
      <w:r w:rsidRPr="00E542A5">
        <w:rPr>
          <w:rFonts w:ascii="Times New Roman" w:eastAsia="Arial" w:hAnsi="Times New Roman" w:cs="Times New Roman"/>
          <w:sz w:val="24"/>
          <w:szCs w:val="24"/>
        </w:rPr>
        <w:lastRenderedPageBreak/>
        <w:t>crescentes a partir dos 30 anos em diante: 30 a 39 anos (nº 299) (65,22) casos, onde teve maior número de notificações entre 60 a 69 anos, com o total de (nº 839) (535,84) notificações. A diminuição da contag</w:t>
      </w:r>
      <w:r w:rsidRPr="002B3DDF">
        <w:rPr>
          <w:rFonts w:ascii="Times New Roman" w:eastAsia="Arial" w:hAnsi="Times New Roman" w:cs="Times New Roman"/>
          <w:sz w:val="24"/>
          <w:szCs w:val="24"/>
        </w:rPr>
        <w:t>em das internações ocorreu na faixa etária dos 70 anos por diante. Observou-se a prevalência</w:t>
      </w:r>
      <w:r>
        <w:rPr>
          <w:rFonts w:ascii="Times New Roman" w:eastAsia="Arial" w:hAnsi="Times New Roman" w:cs="Times New Roman"/>
          <w:sz w:val="24"/>
          <w:szCs w:val="24"/>
        </w:rPr>
        <w:t xml:space="preserve"> (0,73)</w:t>
      </w:r>
      <w:r w:rsidRPr="002B3DDF">
        <w:rPr>
          <w:rFonts w:ascii="Times New Roman" w:eastAsia="Arial" w:hAnsi="Times New Roman" w:cs="Times New Roman"/>
          <w:sz w:val="24"/>
          <w:szCs w:val="24"/>
        </w:rPr>
        <w:t xml:space="preserve"> de internações por neoplasia malignas do cólon em crianças menores de </w:t>
      </w:r>
      <w:proofErr w:type="gramStart"/>
      <w:r w:rsidRPr="002B3DDF">
        <w:rPr>
          <w:rFonts w:ascii="Times New Roman" w:eastAsia="Arial" w:hAnsi="Times New Roman" w:cs="Times New Roman"/>
          <w:sz w:val="24"/>
          <w:szCs w:val="24"/>
        </w:rPr>
        <w:t>1</w:t>
      </w:r>
      <w:proofErr w:type="gramEnd"/>
      <w:r w:rsidRPr="002B3DDF">
        <w:rPr>
          <w:rFonts w:ascii="Times New Roman" w:eastAsia="Arial" w:hAnsi="Times New Roman" w:cs="Times New Roman"/>
          <w:sz w:val="24"/>
          <w:szCs w:val="24"/>
        </w:rPr>
        <w:t xml:space="preserve"> ano de vida, total de (nº2) casos</w:t>
      </w:r>
      <w:r>
        <w:rPr>
          <w:rFonts w:ascii="Times New Roman" w:eastAsia="Arial" w:hAnsi="Times New Roman" w:cs="Times New Roman"/>
          <w:sz w:val="24"/>
          <w:szCs w:val="24"/>
        </w:rPr>
        <w:t xml:space="preserve">, em 2017 e 2019. </w:t>
      </w:r>
      <w:r w:rsidRPr="002B3DD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2B3DDF">
        <w:rPr>
          <w:rFonts w:ascii="Times New Roman" w:hAnsi="Times New Roman" w:cs="Times New Roman"/>
          <w:sz w:val="24"/>
          <w:szCs w:val="24"/>
        </w:rPr>
        <w:t xml:space="preserve"> Em decorrência</w:t>
      </w:r>
      <w:r>
        <w:rPr>
          <w:rFonts w:ascii="Times New Roman" w:hAnsi="Times New Roman" w:cs="Times New Roman"/>
          <w:sz w:val="24"/>
          <w:szCs w:val="24"/>
        </w:rPr>
        <w:t xml:space="preserve"> do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foi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exposto, em Alagoas</w:t>
      </w:r>
      <w:r w:rsidRPr="002B3DDF">
        <w:rPr>
          <w:rFonts w:ascii="Times New Roman" w:hAnsi="Times New Roman" w:cs="Times New Roman"/>
          <w:sz w:val="24"/>
          <w:szCs w:val="24"/>
        </w:rPr>
        <w:t xml:space="preserve"> todas as faixas etárias</w:t>
      </w:r>
      <w:r>
        <w:rPr>
          <w:rFonts w:ascii="Times New Roman" w:hAnsi="Times New Roman" w:cs="Times New Roman"/>
          <w:sz w:val="24"/>
          <w:szCs w:val="24"/>
        </w:rPr>
        <w:t xml:space="preserve"> destacadas</w:t>
      </w:r>
      <w:r w:rsidRPr="002B3DDF">
        <w:rPr>
          <w:rFonts w:ascii="Times New Roman" w:hAnsi="Times New Roman" w:cs="Times New Roman"/>
          <w:sz w:val="24"/>
          <w:szCs w:val="24"/>
        </w:rPr>
        <w:t xml:space="preserve"> foram acometidas com a doença</w:t>
      </w:r>
      <w:r>
        <w:rPr>
          <w:rFonts w:ascii="Times New Roman" w:hAnsi="Times New Roman" w:cs="Times New Roman"/>
          <w:sz w:val="24"/>
          <w:szCs w:val="24"/>
        </w:rPr>
        <w:t>, tendo maior acometimento em pessoas de 50 a 59 anos e 60 a 69 anos.  M</w:t>
      </w:r>
      <w:r w:rsidRPr="002B3DDF">
        <w:rPr>
          <w:rFonts w:ascii="Times New Roman" w:hAnsi="Times New Roman" w:cs="Times New Roman"/>
          <w:sz w:val="24"/>
          <w:szCs w:val="24"/>
        </w:rPr>
        <w:t>esmo não havendo uma causa específica para</w:t>
      </w:r>
      <w:r>
        <w:rPr>
          <w:rFonts w:ascii="Times New Roman" w:hAnsi="Times New Roman" w:cs="Times New Roman"/>
          <w:sz w:val="24"/>
          <w:szCs w:val="24"/>
        </w:rPr>
        <w:t xml:space="preserve"> câncer do colón</w:t>
      </w:r>
      <w:r w:rsidRPr="002B3DDF">
        <w:rPr>
          <w:rFonts w:ascii="Times New Roman" w:hAnsi="Times New Roman" w:cs="Times New Roman"/>
          <w:sz w:val="24"/>
          <w:szCs w:val="24"/>
        </w:rPr>
        <w:t>, é necessário e</w:t>
      </w:r>
      <w:r>
        <w:rPr>
          <w:rFonts w:ascii="Times New Roman" w:hAnsi="Times New Roman" w:cs="Times New Roman"/>
          <w:sz w:val="24"/>
          <w:szCs w:val="24"/>
        </w:rPr>
        <w:t xml:space="preserve">stá atendo aos fatores de risco - </w:t>
      </w:r>
      <w:r w:rsidRPr="00DC182E">
        <w:rPr>
          <w:rFonts w:ascii="Times New Roman" w:hAnsi="Times New Roman" w:cs="Times New Roman"/>
          <w:sz w:val="24"/>
          <w:szCs w:val="24"/>
        </w:rPr>
        <w:t>idade igual ou maior que 50 anos, histórico familiar, doenças inflamatórias crônicas intestinais, alcoolismo, tabagismo e obesidade</w:t>
      </w:r>
      <w:r>
        <w:rPr>
          <w:rFonts w:ascii="Times New Roman" w:hAnsi="Times New Roman" w:cs="Times New Roman"/>
          <w:sz w:val="24"/>
          <w:szCs w:val="24"/>
        </w:rPr>
        <w:t xml:space="preserve"> -,</w:t>
      </w:r>
      <w:r w:rsidRPr="002B3DDF">
        <w:rPr>
          <w:rFonts w:ascii="Times New Roman" w:hAnsi="Times New Roman" w:cs="Times New Roman"/>
          <w:sz w:val="24"/>
          <w:szCs w:val="24"/>
        </w:rPr>
        <w:t xml:space="preserve"> bem como seus sinais e sintomas.</w:t>
      </w:r>
      <w:r w:rsidR="00227683">
        <w:rPr>
          <w:rFonts w:ascii="Times New Roman" w:hAnsi="Times New Roman" w:cs="Times New Roman"/>
          <w:sz w:val="24"/>
          <w:szCs w:val="24"/>
        </w:rPr>
        <w:t xml:space="preserve"> </w:t>
      </w:r>
      <w:r w:rsidRPr="005341EB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se modo, é fundamental realizar</w:t>
      </w:r>
      <w:r w:rsidRPr="005341EB">
        <w:rPr>
          <w:rFonts w:ascii="Times New Roman" w:hAnsi="Times New Roman" w:cs="Times New Roman"/>
          <w:sz w:val="24"/>
          <w:szCs w:val="24"/>
        </w:rPr>
        <w:t xml:space="preserve"> anualmente o rastreamento</w:t>
      </w:r>
      <w:r>
        <w:rPr>
          <w:rFonts w:ascii="Times New Roman" w:hAnsi="Times New Roman" w:cs="Times New Roman"/>
          <w:sz w:val="24"/>
          <w:szCs w:val="24"/>
        </w:rPr>
        <w:t xml:space="preserve"> através da pesquisa de sangue oculto nas fezes. E para todas as idades, a boa alimentação rica em frutas, legumes, verduras, carotenoides e fibras, juntamente como atividade física</w:t>
      </w:r>
      <w:r w:rsidRPr="002B3D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cooperam como fatores de proteção contra a doença. </w:t>
      </w:r>
    </w:p>
    <w:p w:rsidR="00164781" w:rsidRDefault="000C5067" w:rsidP="000C506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B3DDF">
        <w:rPr>
          <w:rFonts w:ascii="Times New Roman" w:hAnsi="Times New Roman" w:cs="Times New Roman"/>
          <w:b/>
          <w:sz w:val="24"/>
          <w:szCs w:val="24"/>
        </w:rPr>
        <w:t>Descritores:</w:t>
      </w:r>
      <w:r w:rsidRPr="002B3DDF">
        <w:rPr>
          <w:rFonts w:ascii="Times New Roman" w:hAnsi="Times New Roman" w:cs="Times New Roman"/>
          <w:sz w:val="24"/>
          <w:szCs w:val="24"/>
        </w:rPr>
        <w:t xml:space="preserve"> Epidemiologia nos Serviços de Saúde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B3DDF">
        <w:rPr>
          <w:rFonts w:ascii="Times New Roman" w:hAnsi="Times New Roman" w:cs="Times New Roman"/>
          <w:sz w:val="24"/>
          <w:szCs w:val="24"/>
        </w:rPr>
        <w:t>Neoplasia do Cólon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067" w:rsidRPr="000C5067" w:rsidRDefault="000C5067" w:rsidP="000C506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963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 w:rsidRPr="001549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2651" w:rsidRDefault="00EF2651" w:rsidP="009278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2651" w:rsidRDefault="00E542A5" w:rsidP="00EF265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BRASIL. </w:t>
      </w:r>
      <w:r w:rsidRPr="00EF2651">
        <w:rPr>
          <w:rFonts w:ascii="Times New Roman" w:hAnsi="Times New Roman" w:cs="Times New Roman"/>
          <w:i/>
          <w:noProof/>
          <w:sz w:val="24"/>
          <w:szCs w:val="24"/>
        </w:rPr>
        <w:t>Datasus:</w:t>
      </w: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2651">
        <w:rPr>
          <w:rFonts w:ascii="Times New Roman" w:hAnsi="Times New Roman" w:cs="Times New Roman"/>
          <w:i/>
          <w:noProof/>
          <w:sz w:val="24"/>
          <w:szCs w:val="24"/>
        </w:rPr>
        <w:t>Sistema de Informações Hospitalares do SUS – SIH/SUS</w:t>
      </w:r>
      <w:r w:rsidRPr="00EF2651">
        <w:rPr>
          <w:rFonts w:ascii="Times New Roman" w:hAnsi="Times New Roman" w:cs="Times New Roman"/>
          <w:noProof/>
          <w:sz w:val="24"/>
          <w:szCs w:val="24"/>
        </w:rPr>
        <w:t>. 2015-2019. [</w:t>
      </w:r>
      <w:r w:rsidR="00EF2651">
        <w:rPr>
          <w:rFonts w:ascii="Times New Roman" w:hAnsi="Times New Roman" w:cs="Times New Roman"/>
          <w:noProof/>
          <w:sz w:val="24"/>
          <w:szCs w:val="24"/>
        </w:rPr>
        <w:t>a</w:t>
      </w: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cesso em: 20 de jul. de 2020]. Disponível em: </w:t>
      </w:r>
      <w:hyperlink r:id="rId9" w:history="1">
        <w:r w:rsidRPr="00EF26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https://datasus.saude.gov.br/</w:t>
        </w:r>
      </w:hyperlink>
      <w:r w:rsidRPr="00EF265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F2651" w:rsidRDefault="00EF2651" w:rsidP="00EF265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BRASIL. Ministério da Saúde. Secretaria de Assistência à Saúde. Instituto Nacional de Câncer. </w:t>
      </w:r>
      <w:r w:rsidRPr="00EF2651">
        <w:rPr>
          <w:rFonts w:ascii="Times New Roman" w:hAnsi="Times New Roman" w:cs="Times New Roman"/>
          <w:i/>
          <w:noProof/>
          <w:sz w:val="24"/>
          <w:szCs w:val="24"/>
        </w:rPr>
        <w:t>Falando sobre câncer do intestino</w:t>
      </w: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 [internet]/ Instituto Nacional de Câncer, Sociedade Brasileira de Coloproctologia, Colégio Brasileiro de Cirurgiões, Associação Brasileira de Colite Ulcerativa e Doença de Crohn, Colégio Brasileiro de Cirurgia Digestiva, Sociedade Brasileira de Endoscopia Digestiva, Sociedade Brasileira de Cancerologia, Sociedade Brasileira de Oncologia Clínica. - Rio de Janeiro: INCA, 2003. [acesso em: 20 de jul. de 2020]</w:t>
      </w:r>
      <w:r w:rsidRPr="00EF26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Disponível em: </w:t>
      </w:r>
      <w:hyperlink r:id="rId10" w:history="1">
        <w:r w:rsidRPr="00EF26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http://www1.inca.gov.br/publicacoes/Falando_sobre_Cancer_de_Intestino.pdf</w:t>
        </w:r>
      </w:hyperlink>
      <w:r w:rsidRPr="00EF265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F2651" w:rsidRPr="00EF2651" w:rsidRDefault="00EF2651" w:rsidP="00EF265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BRASIL. Instituto Brasileiro de Geografia e Estatística – IGBE. </w:t>
      </w:r>
      <w:r w:rsidRPr="00EF2651">
        <w:rPr>
          <w:rFonts w:ascii="Times New Roman" w:hAnsi="Times New Roman" w:cs="Times New Roman"/>
          <w:i/>
          <w:noProof/>
          <w:sz w:val="24"/>
          <w:szCs w:val="24"/>
        </w:rPr>
        <w:t>Censo demográfico: 2010</w:t>
      </w:r>
      <w:r w:rsidRPr="00EF2651">
        <w:rPr>
          <w:rFonts w:ascii="Times New Roman" w:hAnsi="Times New Roman" w:cs="Times New Roman"/>
          <w:noProof/>
          <w:sz w:val="24"/>
          <w:szCs w:val="24"/>
        </w:rPr>
        <w:t>. Alagoas, 2010. [acesso em: 20 de jul. de 2020</w:t>
      </w:r>
      <w:r w:rsidR="00AA502C">
        <w:rPr>
          <w:rFonts w:ascii="Times New Roman" w:hAnsi="Times New Roman" w:cs="Times New Roman"/>
          <w:noProof/>
          <w:sz w:val="24"/>
          <w:szCs w:val="24"/>
        </w:rPr>
        <w:t>]. Disponí</w:t>
      </w:r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vel em: </w:t>
      </w:r>
      <w:hyperlink r:id="rId11" w:history="1">
        <w:r w:rsidRPr="00EF265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https://censo2010.ibge.gov.br/sinopse/index.php?uf=27&amp;dados=29</w:t>
        </w:r>
      </w:hyperlink>
      <w:r w:rsidRPr="00EF265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EF2651" w:rsidRDefault="00EF2651" w:rsidP="009278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60590" w:rsidRDefault="00B60590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0590" w:rsidSect="00DB45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29C70A" w15:done="0"/>
  <w15:commentEx w15:paraId="46C6B369" w15:done="0"/>
  <w15:commentEx w15:paraId="407D3F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BE38" w16cex:dateUtc="2020-09-16T01:27:00Z"/>
  <w16cex:commentExtensible w16cex:durableId="230BBE94" w16cex:dateUtc="2020-09-16T01:28:00Z"/>
  <w16cex:commentExtensible w16cex:durableId="230BBEA7" w16cex:dateUtc="2020-09-16T0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29C70A" w16cid:durableId="230BBE38"/>
  <w16cid:commentId w16cid:paraId="46C6B369" w16cid:durableId="230BBE94"/>
  <w16cid:commentId w16cid:paraId="407D3FA0" w16cid:durableId="230BBE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F4" w:rsidRDefault="006714F4" w:rsidP="00343A77">
      <w:pPr>
        <w:spacing w:after="0" w:line="240" w:lineRule="auto"/>
      </w:pPr>
      <w:r>
        <w:separator/>
      </w:r>
    </w:p>
  </w:endnote>
  <w:endnote w:type="continuationSeparator" w:id="0">
    <w:p w:rsidR="006714F4" w:rsidRDefault="006714F4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FA" w:rsidRDefault="00887E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FA" w:rsidRDefault="00887E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FA" w:rsidRDefault="00887E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F4" w:rsidRDefault="006714F4" w:rsidP="00343A77">
      <w:pPr>
        <w:spacing w:after="0" w:line="240" w:lineRule="auto"/>
      </w:pPr>
      <w:r>
        <w:separator/>
      </w:r>
    </w:p>
  </w:footnote>
  <w:footnote w:type="continuationSeparator" w:id="0">
    <w:p w:rsidR="006714F4" w:rsidRDefault="006714F4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FA" w:rsidRDefault="006714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FA" w:rsidRDefault="006714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FA" w:rsidRDefault="006714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EA"/>
    <w:multiLevelType w:val="hybridMultilevel"/>
    <w:tmpl w:val="BAFA9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yce Kelly">
    <w15:presenceInfo w15:providerId="Windows Live" w15:userId="827ce8803e4c4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E6"/>
    <w:rsid w:val="00044063"/>
    <w:rsid w:val="00053B96"/>
    <w:rsid w:val="00096AE8"/>
    <w:rsid w:val="000C5067"/>
    <w:rsid w:val="000D3531"/>
    <w:rsid w:val="000D6F76"/>
    <w:rsid w:val="00134B5E"/>
    <w:rsid w:val="00154963"/>
    <w:rsid w:val="001608C2"/>
    <w:rsid w:val="00164781"/>
    <w:rsid w:val="001A4F4D"/>
    <w:rsid w:val="001C574E"/>
    <w:rsid w:val="00211F26"/>
    <w:rsid w:val="00224CCB"/>
    <w:rsid w:val="00227683"/>
    <w:rsid w:val="00230F9B"/>
    <w:rsid w:val="002471C3"/>
    <w:rsid w:val="00266FC4"/>
    <w:rsid w:val="002725D9"/>
    <w:rsid w:val="00280B8E"/>
    <w:rsid w:val="0029217D"/>
    <w:rsid w:val="002E41B0"/>
    <w:rsid w:val="002F127F"/>
    <w:rsid w:val="00305C67"/>
    <w:rsid w:val="003156C1"/>
    <w:rsid w:val="00343A77"/>
    <w:rsid w:val="003725E5"/>
    <w:rsid w:val="003A0652"/>
    <w:rsid w:val="003B4BBC"/>
    <w:rsid w:val="003B68D8"/>
    <w:rsid w:val="003C668F"/>
    <w:rsid w:val="003F1A8E"/>
    <w:rsid w:val="00425F38"/>
    <w:rsid w:val="0043500E"/>
    <w:rsid w:val="00447C27"/>
    <w:rsid w:val="00475380"/>
    <w:rsid w:val="004A32BC"/>
    <w:rsid w:val="004C7207"/>
    <w:rsid w:val="00501C38"/>
    <w:rsid w:val="00551CFD"/>
    <w:rsid w:val="005667EC"/>
    <w:rsid w:val="00570B81"/>
    <w:rsid w:val="0057755E"/>
    <w:rsid w:val="005B3619"/>
    <w:rsid w:val="005B72EB"/>
    <w:rsid w:val="005E4B0B"/>
    <w:rsid w:val="00620D1C"/>
    <w:rsid w:val="00630BAF"/>
    <w:rsid w:val="00635E9F"/>
    <w:rsid w:val="00665EF0"/>
    <w:rsid w:val="006714F4"/>
    <w:rsid w:val="00697D2D"/>
    <w:rsid w:val="006B6AA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3C66"/>
    <w:rsid w:val="00857E0F"/>
    <w:rsid w:val="00887EFA"/>
    <w:rsid w:val="00890DA5"/>
    <w:rsid w:val="008B4251"/>
    <w:rsid w:val="008B506A"/>
    <w:rsid w:val="00907BEE"/>
    <w:rsid w:val="00917B69"/>
    <w:rsid w:val="009278E3"/>
    <w:rsid w:val="00971B7C"/>
    <w:rsid w:val="00984C60"/>
    <w:rsid w:val="009D5F31"/>
    <w:rsid w:val="009D66F1"/>
    <w:rsid w:val="009F475B"/>
    <w:rsid w:val="00A0313F"/>
    <w:rsid w:val="00A06EA9"/>
    <w:rsid w:val="00A16813"/>
    <w:rsid w:val="00A21F3F"/>
    <w:rsid w:val="00A51A24"/>
    <w:rsid w:val="00A64841"/>
    <w:rsid w:val="00A80712"/>
    <w:rsid w:val="00A96D05"/>
    <w:rsid w:val="00AA502C"/>
    <w:rsid w:val="00AA5A5E"/>
    <w:rsid w:val="00AB2915"/>
    <w:rsid w:val="00AD751D"/>
    <w:rsid w:val="00AF3E24"/>
    <w:rsid w:val="00AF6722"/>
    <w:rsid w:val="00B17821"/>
    <w:rsid w:val="00B245D3"/>
    <w:rsid w:val="00B60590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B25A8"/>
    <w:rsid w:val="00CC2FB8"/>
    <w:rsid w:val="00CF2087"/>
    <w:rsid w:val="00D229CD"/>
    <w:rsid w:val="00D24C67"/>
    <w:rsid w:val="00D325A4"/>
    <w:rsid w:val="00D46ED6"/>
    <w:rsid w:val="00D52F37"/>
    <w:rsid w:val="00D54ECD"/>
    <w:rsid w:val="00D62BB7"/>
    <w:rsid w:val="00D656CA"/>
    <w:rsid w:val="00D74CFD"/>
    <w:rsid w:val="00D76AA9"/>
    <w:rsid w:val="00DA3568"/>
    <w:rsid w:val="00DB4524"/>
    <w:rsid w:val="00DB4900"/>
    <w:rsid w:val="00DB76D3"/>
    <w:rsid w:val="00DD1AF7"/>
    <w:rsid w:val="00DE2878"/>
    <w:rsid w:val="00E01E58"/>
    <w:rsid w:val="00E25316"/>
    <w:rsid w:val="00E40409"/>
    <w:rsid w:val="00E469F8"/>
    <w:rsid w:val="00E5380E"/>
    <w:rsid w:val="00E542A5"/>
    <w:rsid w:val="00E62470"/>
    <w:rsid w:val="00E72AE6"/>
    <w:rsid w:val="00E90B73"/>
    <w:rsid w:val="00EA5506"/>
    <w:rsid w:val="00EC1DD2"/>
    <w:rsid w:val="00EE22BF"/>
    <w:rsid w:val="00EE6124"/>
    <w:rsid w:val="00EF2651"/>
    <w:rsid w:val="00F22CD6"/>
    <w:rsid w:val="00F967DA"/>
    <w:rsid w:val="00FA0AAB"/>
    <w:rsid w:val="00FA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unhideWhenUsed/>
    <w:rsid w:val="003725E5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B2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2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2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2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2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5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F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unhideWhenUsed/>
    <w:rsid w:val="003725E5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B2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2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2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2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2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so2010.ibge.gov.br/sinopse/index.php?uf=27&amp;dados=2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://www1.inca.gov.br/publicacoes/Falando_sobre_Cancer_de_Intestino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atasus.saude.gov.br/" TargetMode="External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67EC-2F6F-4434-B974-33F0F825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Assunção</dc:creator>
  <cp:lastModifiedBy>Jéssica Mirtiany</cp:lastModifiedBy>
  <cp:revision>13</cp:revision>
  <dcterms:created xsi:type="dcterms:W3CDTF">2020-09-16T19:00:00Z</dcterms:created>
  <dcterms:modified xsi:type="dcterms:W3CDTF">2020-09-17T01:18:00Z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