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34CCE0" w14:textId="717C608D" w:rsidR="00D536D8" w:rsidRPr="0002475E" w:rsidRDefault="00D07273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02475E">
        <w:rPr>
          <w:rFonts w:ascii="Arial" w:hAnsi="Arial" w:cs="Arial"/>
          <w:b/>
          <w:bCs/>
          <w:color w:val="002F3C"/>
          <w:sz w:val="28"/>
          <w:szCs w:val="28"/>
        </w:rPr>
        <w:t>MEMÓRIA DE TRABALHO E CONTROLE INIBITÓRIO DE CRIANÇAS COM TRANSTORNOS DO NEURODESENVOLVIMENTO</w:t>
      </w:r>
      <w:r w:rsidR="00CC526A" w:rsidRPr="0002475E">
        <w:rPr>
          <w:rFonts w:ascii="Arial" w:hAnsi="Arial" w:cs="Arial"/>
          <w:b/>
          <w:bCs/>
          <w:color w:val="002F3C"/>
          <w:sz w:val="28"/>
          <w:szCs w:val="28"/>
        </w:rPr>
        <w:t xml:space="preserve">: </w:t>
      </w:r>
      <w:r w:rsidR="00B95852" w:rsidRPr="0002475E">
        <w:rPr>
          <w:rFonts w:ascii="Arial" w:hAnsi="Arial" w:cs="Arial"/>
          <w:b/>
          <w:bCs/>
          <w:color w:val="002F3C"/>
          <w:sz w:val="28"/>
          <w:szCs w:val="28"/>
        </w:rPr>
        <w:t>a educação inclusiva em foco</w:t>
      </w:r>
    </w:p>
    <w:p w14:paraId="1E2B5152" w14:textId="77777777" w:rsidR="00CC526A" w:rsidRDefault="00CC526A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2240AB7C" w14:textId="7A16E037" w:rsidR="00674210" w:rsidRPr="004B1D01" w:rsidRDefault="00CC526A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Mateus Richard Ribeiro Batista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02475E">
        <w:rPr>
          <w:rFonts w:ascii="Arial" w:hAnsi="Arial" w:cs="Arial"/>
          <w:b/>
          <w:bCs/>
          <w:color w:val="002F3C"/>
          <w:sz w:val="20"/>
          <w:szCs w:val="20"/>
        </w:rPr>
        <w:t>U</w:t>
      </w:r>
      <w:r w:rsidR="008B6A9E">
        <w:rPr>
          <w:rFonts w:ascii="Arial" w:hAnsi="Arial" w:cs="Arial"/>
          <w:b/>
          <w:bCs/>
          <w:color w:val="002F3C"/>
          <w:sz w:val="20"/>
          <w:szCs w:val="20"/>
        </w:rPr>
        <w:t>FAM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02475E">
        <w:rPr>
          <w:rFonts w:ascii="Arial" w:hAnsi="Arial" w:cs="Arial"/>
          <w:b/>
          <w:bCs/>
          <w:color w:val="002F3C"/>
          <w:sz w:val="20"/>
          <w:szCs w:val="20"/>
        </w:rPr>
        <w:t>mateusriber28@gmail.com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0AAC0F91" w:rsidR="00674210" w:rsidRPr="004B1D01" w:rsidRDefault="008B6A9E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8B6A9E">
        <w:rPr>
          <w:rFonts w:ascii="Arial" w:hAnsi="Arial" w:cs="Arial"/>
          <w:b/>
          <w:bCs/>
          <w:color w:val="002F3C"/>
          <w:sz w:val="20"/>
          <w:szCs w:val="20"/>
        </w:rPr>
        <w:t>Rafael Oliveira da Silva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12218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 w:rsidR="00812218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8B6A9E">
        <w:rPr>
          <w:rFonts w:ascii="Arial" w:hAnsi="Arial" w:cs="Arial"/>
          <w:b/>
          <w:bCs/>
          <w:color w:val="002F3C"/>
          <w:sz w:val="20"/>
          <w:szCs w:val="20"/>
        </w:rPr>
        <w:t>rafasilvva98@gmail.com</w:t>
      </w:r>
    </w:p>
    <w:p w14:paraId="0043C29F" w14:textId="0B81C19C" w:rsidR="004B1D01" w:rsidRPr="004B1D01" w:rsidRDefault="006E15D2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Lúcio Fernandes Ferreira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 w:rsidR="00812218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6E15D2">
        <w:rPr>
          <w:rFonts w:ascii="Arial" w:hAnsi="Arial" w:cs="Arial"/>
          <w:b/>
          <w:bCs/>
          <w:color w:val="002F3C"/>
          <w:sz w:val="20"/>
          <w:szCs w:val="20"/>
        </w:rPr>
        <w:t>lucciofer@ufam.edu.br</w:t>
      </w:r>
      <w:r w:rsidR="00812218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79C4646" w14:textId="3DE18137" w:rsidR="006D277F" w:rsidRPr="00822323" w:rsidRDefault="00EF3058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</w:t>
      </w:r>
      <w:r w:rsidR="001E2E9A">
        <w:rPr>
          <w:rFonts w:ascii="Arial" w:hAnsi="Arial" w:cs="Arial"/>
          <w:b/>
          <w:bCs/>
          <w:color w:val="002F3C"/>
          <w:sz w:val="20"/>
          <w:szCs w:val="20"/>
        </w:rPr>
        <w:t>4</w:t>
      </w:r>
    </w:p>
    <w:p w14:paraId="16EE9ABF" w14:textId="1619B2EC" w:rsidR="00822323" w:rsidRDefault="007A4F1E" w:rsidP="001E2E9A">
      <w:pPr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6D277F">
        <w:rPr>
          <w:rFonts w:ascii="Arial" w:hAnsi="Arial" w:cs="Arial"/>
          <w:b/>
          <w:bCs/>
          <w:color w:val="002F3C"/>
          <w:sz w:val="20"/>
          <w:szCs w:val="20"/>
        </w:rPr>
        <w:t>(</w:t>
      </w:r>
      <w:r w:rsidR="001E2E9A" w:rsidRPr="001E2E9A">
        <w:rPr>
          <w:rFonts w:ascii="Arial" w:hAnsi="Arial" w:cs="Arial"/>
          <w:b/>
          <w:bCs/>
          <w:color w:val="002F3C"/>
          <w:sz w:val="20"/>
          <w:szCs w:val="20"/>
        </w:rPr>
        <w:t>Educação e Inclusão: pesquisas sobre os processos educacionais e pedagógicos, com base em diferentes perspectivas históricas, epistemológicas e sociais no campo da Identidade, Diferença e Diversidade, Gênero e da Educação Especial e Inclusiva na Amazônia sob o prisma dos Direitos Humanos. Aborda as dimensões da formação, das práticas pedagógicas, da saúde e do movimento humano nos contextos da educação.</w:t>
      </w:r>
      <w:r w:rsidRPr="006D277F">
        <w:rPr>
          <w:rFonts w:ascii="Arial" w:hAnsi="Arial" w:cs="Arial"/>
          <w:b/>
          <w:bCs/>
          <w:color w:val="002F3C"/>
          <w:sz w:val="20"/>
          <w:szCs w:val="20"/>
        </w:rPr>
        <w:t>)</w:t>
      </w:r>
    </w:p>
    <w:p w14:paraId="5C1AF726" w14:textId="77777777" w:rsidR="006D277F" w:rsidRPr="006D277F" w:rsidRDefault="006D277F" w:rsidP="006D277F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3859204" w14:textId="17957AB2" w:rsidR="00EF3058" w:rsidRDefault="006D277F" w:rsidP="006D277F">
      <w:pPr>
        <w:spacing w:line="240" w:lineRule="auto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RESUMO</w:t>
      </w:r>
      <w:r w:rsidR="007A4F1E">
        <w:rPr>
          <w:rFonts w:ascii="Arial" w:hAnsi="Arial" w:cs="Arial"/>
          <w:b/>
          <w:bCs/>
          <w:color w:val="002F3C"/>
        </w:rPr>
        <w:t xml:space="preserve"> </w:t>
      </w:r>
    </w:p>
    <w:p w14:paraId="472CF4E1" w14:textId="0BCACA64" w:rsidR="00993064" w:rsidRDefault="00993064" w:rsidP="005154DF">
      <w:pPr>
        <w:spacing w:line="240" w:lineRule="auto"/>
        <w:jc w:val="both"/>
        <w:rPr>
          <w:rFonts w:ascii="Arial" w:hAnsi="Arial" w:cs="Arial"/>
          <w:color w:val="002F3C"/>
          <w:sz w:val="20"/>
          <w:szCs w:val="20"/>
        </w:rPr>
      </w:pPr>
      <w:r w:rsidRPr="00993064">
        <w:rPr>
          <w:rFonts w:ascii="Arial" w:hAnsi="Arial" w:cs="Arial"/>
          <w:color w:val="002F3C"/>
          <w:sz w:val="20"/>
          <w:szCs w:val="20"/>
        </w:rPr>
        <w:t>Funções executivas (</w:t>
      </w:r>
      <w:proofErr w:type="spellStart"/>
      <w:r w:rsidRPr="00993064">
        <w:rPr>
          <w:rFonts w:ascii="Arial" w:hAnsi="Arial" w:cs="Arial"/>
          <w:color w:val="002F3C"/>
          <w:sz w:val="20"/>
          <w:szCs w:val="20"/>
        </w:rPr>
        <w:t>FEs</w:t>
      </w:r>
      <w:proofErr w:type="spellEnd"/>
      <w:r w:rsidRPr="00993064">
        <w:rPr>
          <w:rFonts w:ascii="Arial" w:hAnsi="Arial" w:cs="Arial"/>
          <w:color w:val="002F3C"/>
          <w:sz w:val="20"/>
          <w:szCs w:val="20"/>
        </w:rPr>
        <w:t>) são habilidades cognitivas que nos permitem planejar, organizar, memorizar, resolver problemas</w:t>
      </w:r>
      <w:r w:rsidR="00FD4945">
        <w:rPr>
          <w:rFonts w:ascii="Arial" w:hAnsi="Arial" w:cs="Arial"/>
          <w:color w:val="002F3C"/>
          <w:sz w:val="20"/>
          <w:szCs w:val="20"/>
        </w:rPr>
        <w:t xml:space="preserve"> e</w:t>
      </w:r>
      <w:r w:rsidRPr="00993064">
        <w:rPr>
          <w:rFonts w:ascii="Arial" w:hAnsi="Arial" w:cs="Arial"/>
          <w:color w:val="002F3C"/>
          <w:sz w:val="20"/>
          <w:szCs w:val="20"/>
        </w:rPr>
        <w:t xml:space="preserve">, no contexto escolar, elas desempenham papéis importantes para a aquisição de conteúdos e na regulação de comportamentos em sala de aula. Dentre as </w:t>
      </w:r>
      <w:proofErr w:type="spellStart"/>
      <w:r w:rsidRPr="00993064">
        <w:rPr>
          <w:rFonts w:ascii="Arial" w:hAnsi="Arial" w:cs="Arial"/>
          <w:color w:val="002F3C"/>
          <w:sz w:val="20"/>
          <w:szCs w:val="20"/>
        </w:rPr>
        <w:t>FEs</w:t>
      </w:r>
      <w:proofErr w:type="spellEnd"/>
      <w:r w:rsidRPr="00993064">
        <w:rPr>
          <w:rFonts w:ascii="Arial" w:hAnsi="Arial" w:cs="Arial"/>
          <w:color w:val="002F3C"/>
          <w:sz w:val="20"/>
          <w:szCs w:val="20"/>
        </w:rPr>
        <w:t xml:space="preserve">, duas se destacam, a Memória de trabalho (MT) e o Controle inibitório (CI). As </w:t>
      </w:r>
      <w:proofErr w:type="spellStart"/>
      <w:r w:rsidRPr="00993064">
        <w:rPr>
          <w:rFonts w:ascii="Arial" w:hAnsi="Arial" w:cs="Arial"/>
          <w:color w:val="002F3C"/>
          <w:sz w:val="20"/>
          <w:szCs w:val="20"/>
        </w:rPr>
        <w:t>FEs</w:t>
      </w:r>
      <w:proofErr w:type="spellEnd"/>
      <w:r w:rsidRPr="00993064">
        <w:rPr>
          <w:rFonts w:ascii="Arial" w:hAnsi="Arial" w:cs="Arial"/>
          <w:color w:val="002F3C"/>
          <w:sz w:val="20"/>
          <w:szCs w:val="20"/>
        </w:rPr>
        <w:t xml:space="preserve"> são frequentemente afetadas nos transtornos do neurodesenvolvimento. Sendo assim, o objetivo desse estudo é conhecer a relação entre memória de trabalho e controle inibitório de crianças com transtorno do neurodesenvolvimento. Trata-se de uma revisão narrativa da literatura. Os achados convergem para a constatação de que memória de trabalho e controle inibitório são funções executivas-chave impactadas nos transtornos do neurodesenvolvimento.</w:t>
      </w:r>
    </w:p>
    <w:p w14:paraId="3EE62EAB" w14:textId="5D134438" w:rsidR="00702CDD" w:rsidRDefault="00702CDD" w:rsidP="005154DF">
      <w:pPr>
        <w:spacing w:line="240" w:lineRule="auto"/>
        <w:jc w:val="both"/>
        <w:rPr>
          <w:rFonts w:ascii="Arial" w:hAnsi="Arial" w:cs="Arial"/>
          <w:color w:val="002F3C"/>
          <w:sz w:val="20"/>
          <w:szCs w:val="20"/>
        </w:rPr>
      </w:pPr>
      <w:r w:rsidRPr="00702CDD">
        <w:rPr>
          <w:rFonts w:ascii="Arial" w:hAnsi="Arial" w:cs="Arial"/>
          <w:b/>
          <w:bCs/>
          <w:color w:val="002F3C"/>
          <w:sz w:val="20"/>
          <w:szCs w:val="20"/>
        </w:rPr>
        <w:t>Palavras Chave</w:t>
      </w:r>
      <w:r>
        <w:rPr>
          <w:rFonts w:ascii="Arial" w:hAnsi="Arial" w:cs="Arial"/>
          <w:color w:val="002F3C"/>
          <w:sz w:val="20"/>
          <w:szCs w:val="20"/>
        </w:rPr>
        <w:t>: Educação Inclusiva; Transtornos do Neurodesenvolvimento; Funções Executivas.</w:t>
      </w:r>
    </w:p>
    <w:p w14:paraId="1153E154" w14:textId="77777777" w:rsidR="00702CDD" w:rsidRPr="005154DF" w:rsidRDefault="00702CDD" w:rsidP="005154DF">
      <w:pPr>
        <w:spacing w:line="240" w:lineRule="auto"/>
        <w:jc w:val="both"/>
        <w:rPr>
          <w:rFonts w:ascii="Arial" w:hAnsi="Arial" w:cs="Arial"/>
          <w:color w:val="002F3C"/>
          <w:sz w:val="20"/>
          <w:szCs w:val="20"/>
        </w:rPr>
      </w:pPr>
    </w:p>
    <w:p w14:paraId="4A7128AE" w14:textId="342FB38B" w:rsidR="00B21A90" w:rsidRPr="00B21A90" w:rsidRDefault="00B21A90" w:rsidP="00B21A90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bookmarkStart w:id="0" w:name="_Hlk206593392"/>
      <w:r w:rsidRPr="00B21A90">
        <w:rPr>
          <w:rFonts w:ascii="Arial" w:hAnsi="Arial" w:cs="Arial"/>
          <w:b/>
          <w:bCs/>
          <w:color w:val="002F3C"/>
        </w:rPr>
        <w:t>INTRODUÇÃO</w:t>
      </w:r>
    </w:p>
    <w:bookmarkEnd w:id="0"/>
    <w:p w14:paraId="60D9005D" w14:textId="3F598928" w:rsidR="00B7405F" w:rsidRDefault="00CC526A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CC526A">
        <w:rPr>
          <w:rFonts w:ascii="Arial" w:hAnsi="Arial" w:cs="Arial"/>
          <w:color w:val="002F3C"/>
        </w:rPr>
        <w:t xml:space="preserve">As </w:t>
      </w:r>
      <w:r>
        <w:rPr>
          <w:rFonts w:ascii="Arial" w:hAnsi="Arial" w:cs="Arial"/>
          <w:color w:val="002F3C"/>
        </w:rPr>
        <w:t>Funções executivas</w:t>
      </w:r>
      <w:r w:rsidR="00D07273">
        <w:rPr>
          <w:rFonts w:ascii="Arial" w:hAnsi="Arial" w:cs="Arial"/>
          <w:color w:val="002F3C"/>
        </w:rPr>
        <w:t xml:space="preserve"> (</w:t>
      </w:r>
      <w:proofErr w:type="spellStart"/>
      <w:r w:rsidR="00D07273">
        <w:rPr>
          <w:rFonts w:ascii="Arial" w:hAnsi="Arial" w:cs="Arial"/>
          <w:color w:val="002F3C"/>
        </w:rPr>
        <w:t>FEs</w:t>
      </w:r>
      <w:proofErr w:type="spellEnd"/>
      <w:r w:rsidR="00D07273">
        <w:rPr>
          <w:rFonts w:ascii="Arial" w:hAnsi="Arial" w:cs="Arial"/>
          <w:color w:val="002F3C"/>
        </w:rPr>
        <w:t>)</w:t>
      </w:r>
      <w:r w:rsidRPr="00CC526A">
        <w:rPr>
          <w:rFonts w:ascii="Arial" w:hAnsi="Arial" w:cs="Arial"/>
          <w:color w:val="002F3C"/>
        </w:rPr>
        <w:t xml:space="preserve"> são um grupo de habilidades que trabalham juntas para permitir que o</w:t>
      </w:r>
      <w:r>
        <w:rPr>
          <w:rFonts w:ascii="Arial" w:hAnsi="Arial" w:cs="Arial"/>
          <w:color w:val="002F3C"/>
        </w:rPr>
        <w:t xml:space="preserve"> educando</w:t>
      </w:r>
      <w:r w:rsidRPr="00CC526A">
        <w:rPr>
          <w:rFonts w:ascii="Arial" w:hAnsi="Arial" w:cs="Arial"/>
          <w:color w:val="002F3C"/>
        </w:rPr>
        <w:t xml:space="preserve"> foque suas ações em objetivos, ao mesmo tempo em que avalia se essas ações são eficazes e apropriadas (Apolinário-</w:t>
      </w:r>
      <w:proofErr w:type="spellStart"/>
      <w:r w:rsidRPr="00CC526A">
        <w:rPr>
          <w:rFonts w:ascii="Arial" w:hAnsi="Arial" w:cs="Arial"/>
          <w:color w:val="002F3C"/>
        </w:rPr>
        <w:t>souza</w:t>
      </w:r>
      <w:proofErr w:type="spellEnd"/>
      <w:r w:rsidRPr="00CC526A">
        <w:rPr>
          <w:rFonts w:ascii="Arial" w:hAnsi="Arial" w:cs="Arial"/>
          <w:color w:val="002F3C"/>
        </w:rPr>
        <w:t>; Fernandes, 2019).</w:t>
      </w:r>
      <w:r>
        <w:rPr>
          <w:rFonts w:ascii="Arial" w:hAnsi="Arial" w:cs="Arial"/>
          <w:color w:val="002F3C"/>
        </w:rPr>
        <w:t xml:space="preserve"> Entre elas, a Memória de Trabalho</w:t>
      </w:r>
      <w:r w:rsidR="009B1CF4">
        <w:rPr>
          <w:rFonts w:ascii="Arial" w:hAnsi="Arial" w:cs="Arial"/>
          <w:color w:val="002F3C"/>
        </w:rPr>
        <w:t xml:space="preserve"> (MT) </w:t>
      </w:r>
      <w:r>
        <w:rPr>
          <w:rFonts w:ascii="Arial" w:hAnsi="Arial" w:cs="Arial"/>
          <w:color w:val="002F3C"/>
        </w:rPr>
        <w:t>e Controle Inibitório</w:t>
      </w:r>
      <w:r w:rsidR="009B1CF4">
        <w:rPr>
          <w:rFonts w:ascii="Arial" w:hAnsi="Arial" w:cs="Arial"/>
          <w:color w:val="002F3C"/>
        </w:rPr>
        <w:t xml:space="preserve"> (CI)</w:t>
      </w:r>
      <w:r>
        <w:rPr>
          <w:rFonts w:ascii="Arial" w:hAnsi="Arial" w:cs="Arial"/>
          <w:color w:val="002F3C"/>
        </w:rPr>
        <w:t xml:space="preserve"> destacam-se por sua relevância nos primeiros anos escolares</w:t>
      </w:r>
      <w:r w:rsidR="00D07273">
        <w:rPr>
          <w:rFonts w:ascii="Arial" w:hAnsi="Arial" w:cs="Arial"/>
          <w:color w:val="002F3C"/>
        </w:rPr>
        <w:t>. A</w:t>
      </w:r>
      <w:r>
        <w:rPr>
          <w:rFonts w:ascii="Arial" w:hAnsi="Arial" w:cs="Arial"/>
          <w:color w:val="002F3C"/>
        </w:rPr>
        <w:t xml:space="preserve"> </w:t>
      </w:r>
      <w:r w:rsidR="008B6A9E">
        <w:rPr>
          <w:rFonts w:ascii="Arial" w:hAnsi="Arial" w:cs="Arial"/>
          <w:color w:val="002F3C"/>
        </w:rPr>
        <w:t>MT d</w:t>
      </w:r>
      <w:r w:rsidRPr="00CC526A">
        <w:rPr>
          <w:rFonts w:ascii="Arial" w:hAnsi="Arial" w:cs="Arial"/>
          <w:color w:val="002F3C"/>
        </w:rPr>
        <w:t>iz respeito à conservação de informações na mente por um período limitado de tempo. Posteriormente, essa informação é consolidada em memória de longa duração (MLD)</w:t>
      </w:r>
      <w:r w:rsidR="00D07273">
        <w:rPr>
          <w:rFonts w:ascii="Arial" w:hAnsi="Arial" w:cs="Arial"/>
          <w:color w:val="002F3C"/>
        </w:rPr>
        <w:t xml:space="preserve"> </w:t>
      </w:r>
      <w:r w:rsidRPr="00CC526A">
        <w:rPr>
          <w:rFonts w:ascii="Arial" w:hAnsi="Arial" w:cs="Arial"/>
          <w:color w:val="002F3C"/>
        </w:rPr>
        <w:t>(Dias; Seabra, 2013; Oliveira-Souza et al., 2008; Izquierdo, 2018; Diamond, 2013).</w:t>
      </w:r>
      <w:r w:rsidR="009B1CF4">
        <w:rPr>
          <w:rFonts w:ascii="Arial" w:hAnsi="Arial" w:cs="Arial"/>
          <w:color w:val="002F3C"/>
        </w:rPr>
        <w:t xml:space="preserve"> </w:t>
      </w:r>
      <w:r w:rsidR="009B1CF4">
        <w:rPr>
          <w:rFonts w:ascii="Arial" w:hAnsi="Arial" w:cs="Arial"/>
          <w:color w:val="002F3C"/>
        </w:rPr>
        <w:lastRenderedPageBreak/>
        <w:t>Sendo ela</w:t>
      </w:r>
      <w:r w:rsidR="00D07273">
        <w:rPr>
          <w:rFonts w:ascii="Arial" w:hAnsi="Arial" w:cs="Arial"/>
          <w:color w:val="002F3C"/>
        </w:rPr>
        <w:t>,</w:t>
      </w:r>
      <w:r w:rsidR="009B1CF4">
        <w:rPr>
          <w:rFonts w:ascii="Arial" w:hAnsi="Arial" w:cs="Arial"/>
          <w:color w:val="002F3C"/>
        </w:rPr>
        <w:t xml:space="preserve"> fundamental para atividades que exigem compreensão leitora, resolução de problemas matemáticos e planejamento.</w:t>
      </w:r>
    </w:p>
    <w:p w14:paraId="699EE1E7" w14:textId="454BED05" w:rsidR="009B1CF4" w:rsidRDefault="009B1CF4" w:rsidP="009B1CF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O CI </w:t>
      </w:r>
      <w:r w:rsidRPr="009B1CF4">
        <w:rPr>
          <w:rFonts w:ascii="Arial" w:hAnsi="Arial" w:cs="Arial"/>
          <w:color w:val="002F3C"/>
        </w:rPr>
        <w:t>permite que a criança controle seus comportamentos impróprios, o que é definido como inibição de resposta ou autocontrole (Dias, Seabra, 2013).</w:t>
      </w:r>
      <w:r>
        <w:rPr>
          <w:rFonts w:ascii="Arial" w:hAnsi="Arial" w:cs="Arial"/>
          <w:color w:val="002F3C"/>
        </w:rPr>
        <w:t xml:space="preserve"> </w:t>
      </w:r>
      <w:r w:rsidRPr="009B1CF4">
        <w:rPr>
          <w:rFonts w:ascii="Arial" w:hAnsi="Arial" w:cs="Arial"/>
          <w:color w:val="002F3C"/>
        </w:rPr>
        <w:t>No ambiente escolar, é fundamental manter o CI para não cometer ações inapropriadas, como falar antes de pensar nas consequências dessa ação, além de manter o foco mesmo havendo distrações ou resistir a tentações de realizar outras ações das quais surgirá o arrependimento. A autorregulação é caracterizada por mudanças significativas e rápidas durante a infância com implicações críticas na saúde mental ao longo da vida (</w:t>
      </w:r>
      <w:proofErr w:type="spellStart"/>
      <w:r w:rsidRPr="009B1CF4">
        <w:rPr>
          <w:rFonts w:ascii="Arial" w:hAnsi="Arial" w:cs="Arial"/>
          <w:color w:val="002F3C"/>
        </w:rPr>
        <w:t>Nili</w:t>
      </w:r>
      <w:proofErr w:type="spellEnd"/>
      <w:r w:rsidRPr="009B1CF4">
        <w:rPr>
          <w:rFonts w:ascii="Arial" w:hAnsi="Arial" w:cs="Arial"/>
          <w:color w:val="002F3C"/>
        </w:rPr>
        <w:t xml:space="preserve"> et al., 2022). Além disso, na infância, o CI tende a associar-se aos resultados das fases </w:t>
      </w:r>
      <w:proofErr w:type="spellStart"/>
      <w:r w:rsidRPr="009B1CF4">
        <w:rPr>
          <w:rFonts w:ascii="Arial" w:hAnsi="Arial" w:cs="Arial"/>
          <w:color w:val="002F3C"/>
        </w:rPr>
        <w:t>desenvolvimentais</w:t>
      </w:r>
      <w:proofErr w:type="spellEnd"/>
      <w:r w:rsidRPr="009B1CF4">
        <w:rPr>
          <w:rFonts w:ascii="Arial" w:hAnsi="Arial" w:cs="Arial"/>
          <w:color w:val="002F3C"/>
        </w:rPr>
        <w:t xml:space="preserve"> posteriores (Diamond, 20</w:t>
      </w:r>
      <w:r w:rsidR="008B6A9E">
        <w:rPr>
          <w:rFonts w:ascii="Arial" w:hAnsi="Arial" w:cs="Arial"/>
          <w:color w:val="002F3C"/>
        </w:rPr>
        <w:t>13)</w:t>
      </w:r>
      <w:r w:rsidRPr="009B1CF4">
        <w:rPr>
          <w:rFonts w:ascii="Arial" w:hAnsi="Arial" w:cs="Arial"/>
          <w:color w:val="002F3C"/>
        </w:rPr>
        <w:t>.</w:t>
      </w:r>
      <w:r w:rsidR="00FA49CB">
        <w:rPr>
          <w:rFonts w:ascii="Arial" w:hAnsi="Arial" w:cs="Arial"/>
          <w:color w:val="002F3C"/>
        </w:rPr>
        <w:t xml:space="preserve"> Considerando </w:t>
      </w:r>
      <w:r w:rsidR="00833F7D">
        <w:rPr>
          <w:rFonts w:ascii="Arial" w:hAnsi="Arial" w:cs="Arial"/>
          <w:color w:val="002F3C"/>
        </w:rPr>
        <w:t>que as</w:t>
      </w:r>
      <w:r w:rsidR="00FA49CB">
        <w:rPr>
          <w:rFonts w:ascii="Arial" w:hAnsi="Arial" w:cs="Arial"/>
          <w:color w:val="002F3C"/>
        </w:rPr>
        <w:t xml:space="preserve"> </w:t>
      </w:r>
      <w:proofErr w:type="spellStart"/>
      <w:r w:rsidR="00FA49CB">
        <w:rPr>
          <w:rFonts w:ascii="Arial" w:hAnsi="Arial" w:cs="Arial"/>
          <w:color w:val="002F3C"/>
        </w:rPr>
        <w:t>FEs</w:t>
      </w:r>
      <w:proofErr w:type="spellEnd"/>
      <w:r w:rsidR="00FA49CB">
        <w:rPr>
          <w:rFonts w:ascii="Arial" w:hAnsi="Arial" w:cs="Arial"/>
          <w:color w:val="002F3C"/>
        </w:rPr>
        <w:t xml:space="preserve"> </w:t>
      </w:r>
      <w:r w:rsidR="00833F7D">
        <w:rPr>
          <w:rFonts w:ascii="Arial" w:hAnsi="Arial" w:cs="Arial"/>
          <w:color w:val="002F3C"/>
        </w:rPr>
        <w:t xml:space="preserve">são </w:t>
      </w:r>
      <w:r w:rsidR="00FA49CB">
        <w:rPr>
          <w:rFonts w:ascii="Arial" w:hAnsi="Arial" w:cs="Arial"/>
          <w:color w:val="002F3C"/>
        </w:rPr>
        <w:t xml:space="preserve">fundamentais para o </w:t>
      </w:r>
      <w:r w:rsidR="00833F7D">
        <w:rPr>
          <w:rFonts w:ascii="Arial" w:hAnsi="Arial" w:cs="Arial"/>
          <w:color w:val="002F3C"/>
        </w:rPr>
        <w:t xml:space="preserve">desenvolvimento </w:t>
      </w:r>
      <w:r w:rsidR="00FA49CB">
        <w:rPr>
          <w:rFonts w:ascii="Arial" w:hAnsi="Arial" w:cs="Arial"/>
          <w:color w:val="002F3C"/>
        </w:rPr>
        <w:t>cognitivo, alterações ness</w:t>
      </w:r>
      <w:r w:rsidR="00833F7D">
        <w:rPr>
          <w:rFonts w:ascii="Arial" w:hAnsi="Arial" w:cs="Arial"/>
          <w:color w:val="002F3C"/>
        </w:rPr>
        <w:t>as</w:t>
      </w:r>
      <w:r w:rsidR="00FA49CB">
        <w:rPr>
          <w:rFonts w:ascii="Arial" w:hAnsi="Arial" w:cs="Arial"/>
          <w:color w:val="002F3C"/>
        </w:rPr>
        <w:t xml:space="preserve"> </w:t>
      </w:r>
      <w:r w:rsidR="00833F7D">
        <w:rPr>
          <w:rFonts w:ascii="Arial" w:hAnsi="Arial" w:cs="Arial"/>
          <w:color w:val="002F3C"/>
        </w:rPr>
        <w:t>habilidades cognitivas</w:t>
      </w:r>
      <w:r w:rsidR="00FA49CB">
        <w:rPr>
          <w:rFonts w:ascii="Arial" w:hAnsi="Arial" w:cs="Arial"/>
          <w:color w:val="002F3C"/>
        </w:rPr>
        <w:t xml:space="preserve"> </w:t>
      </w:r>
      <w:r w:rsidR="00833F7D">
        <w:rPr>
          <w:rFonts w:ascii="Arial" w:hAnsi="Arial" w:cs="Arial"/>
          <w:color w:val="002F3C"/>
        </w:rPr>
        <w:t>podem comprometer o desenvolvimento pleno d</w:t>
      </w:r>
      <w:r w:rsidR="00FA49CB">
        <w:rPr>
          <w:rFonts w:ascii="Arial" w:hAnsi="Arial" w:cs="Arial"/>
          <w:color w:val="002F3C"/>
        </w:rPr>
        <w:t xml:space="preserve">o </w:t>
      </w:r>
      <w:r w:rsidR="00833F7D">
        <w:rPr>
          <w:rFonts w:ascii="Arial" w:hAnsi="Arial" w:cs="Arial"/>
          <w:color w:val="002F3C"/>
        </w:rPr>
        <w:t xml:space="preserve">indivíduo, neste sentido, crianças com </w:t>
      </w:r>
      <w:r w:rsidR="00FA49CB">
        <w:rPr>
          <w:rFonts w:ascii="Arial" w:hAnsi="Arial" w:cs="Arial"/>
          <w:color w:val="002F3C"/>
        </w:rPr>
        <w:t>transtornos do neurodesenvolvimento</w:t>
      </w:r>
      <w:r w:rsidR="00833F7D">
        <w:rPr>
          <w:rFonts w:ascii="Arial" w:hAnsi="Arial" w:cs="Arial"/>
          <w:color w:val="002F3C"/>
        </w:rPr>
        <w:t xml:space="preserve"> </w:t>
      </w:r>
      <w:r w:rsidR="00C73B12">
        <w:rPr>
          <w:rFonts w:ascii="Arial" w:hAnsi="Arial" w:cs="Arial"/>
          <w:color w:val="002F3C"/>
        </w:rPr>
        <w:t>podem</w:t>
      </w:r>
      <w:r w:rsidR="00833F7D">
        <w:rPr>
          <w:rFonts w:ascii="Arial" w:hAnsi="Arial" w:cs="Arial"/>
          <w:color w:val="002F3C"/>
        </w:rPr>
        <w:t xml:space="preserve"> apresenta</w:t>
      </w:r>
      <w:r w:rsidR="00C73B12">
        <w:rPr>
          <w:rFonts w:ascii="Arial" w:hAnsi="Arial" w:cs="Arial"/>
          <w:color w:val="002F3C"/>
        </w:rPr>
        <w:t>r</w:t>
      </w:r>
      <w:r w:rsidR="00833F7D">
        <w:rPr>
          <w:rFonts w:ascii="Arial" w:hAnsi="Arial" w:cs="Arial"/>
          <w:color w:val="002F3C"/>
        </w:rPr>
        <w:t xml:space="preserve"> déficits nessas funções.</w:t>
      </w:r>
    </w:p>
    <w:p w14:paraId="22CD93ED" w14:textId="23E5AF80" w:rsidR="00956151" w:rsidRDefault="009B1CF4" w:rsidP="0095615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Os Transtornos do neurodesenvolvimento </w:t>
      </w:r>
      <w:r w:rsidR="002F0F25">
        <w:rPr>
          <w:rFonts w:ascii="Arial" w:hAnsi="Arial" w:cs="Arial"/>
          <w:color w:val="002F3C"/>
        </w:rPr>
        <w:t xml:space="preserve">constituem condições de </w:t>
      </w:r>
      <w:r w:rsidR="00B21A90">
        <w:rPr>
          <w:rFonts w:ascii="Arial" w:hAnsi="Arial" w:cs="Arial"/>
          <w:color w:val="002F3C"/>
        </w:rPr>
        <w:t>início</w:t>
      </w:r>
      <w:r w:rsidR="002F0F25">
        <w:rPr>
          <w:rFonts w:ascii="Arial" w:hAnsi="Arial" w:cs="Arial"/>
          <w:color w:val="002F3C"/>
        </w:rPr>
        <w:t xml:space="preserve"> precoce, geralmente antes do ingresso escolar, caraterizado por déficits que comprometem o desenvolvimento infantil (A</w:t>
      </w:r>
      <w:r w:rsidR="00FD4945">
        <w:rPr>
          <w:rFonts w:ascii="Arial" w:hAnsi="Arial" w:cs="Arial"/>
          <w:color w:val="002F3C"/>
        </w:rPr>
        <w:t>PA</w:t>
      </w:r>
      <w:r w:rsidR="002F0F25">
        <w:rPr>
          <w:rFonts w:ascii="Arial" w:hAnsi="Arial" w:cs="Arial"/>
          <w:color w:val="002F3C"/>
        </w:rPr>
        <w:t>, 201</w:t>
      </w:r>
      <w:r w:rsidR="0002475E">
        <w:rPr>
          <w:rFonts w:ascii="Arial" w:hAnsi="Arial" w:cs="Arial"/>
          <w:color w:val="002F3C"/>
        </w:rPr>
        <w:t>3</w:t>
      </w:r>
      <w:r w:rsidR="002F0F25">
        <w:rPr>
          <w:rFonts w:ascii="Arial" w:hAnsi="Arial" w:cs="Arial"/>
          <w:color w:val="002F3C"/>
        </w:rPr>
        <w:t>). Dentre os transtornos, podemos destacar alguns, como o Transtorno de déficit de Atenção</w:t>
      </w:r>
      <w:r w:rsidR="00E91C71">
        <w:rPr>
          <w:rFonts w:ascii="Arial" w:hAnsi="Arial" w:cs="Arial"/>
          <w:color w:val="002F3C"/>
        </w:rPr>
        <w:t>/Hiperatividade; Transtorno do Espectro Autista; Transtorno do Desenvolvimento da Coordenação e Transtornos Específicos de Aprendizagem (A</w:t>
      </w:r>
      <w:r w:rsidR="00FD4945">
        <w:rPr>
          <w:rFonts w:ascii="Arial" w:hAnsi="Arial" w:cs="Arial"/>
          <w:color w:val="002F3C"/>
        </w:rPr>
        <w:t>PA</w:t>
      </w:r>
      <w:r w:rsidR="00E91C71">
        <w:rPr>
          <w:rFonts w:ascii="Arial" w:hAnsi="Arial" w:cs="Arial"/>
          <w:color w:val="002F3C"/>
        </w:rPr>
        <w:t>, 201</w:t>
      </w:r>
      <w:r w:rsidR="0002475E">
        <w:rPr>
          <w:rFonts w:ascii="Arial" w:hAnsi="Arial" w:cs="Arial"/>
          <w:color w:val="002F3C"/>
        </w:rPr>
        <w:t>3</w:t>
      </w:r>
      <w:r w:rsidR="00E91C71">
        <w:rPr>
          <w:rFonts w:ascii="Arial" w:hAnsi="Arial" w:cs="Arial"/>
          <w:color w:val="002F3C"/>
        </w:rPr>
        <w:t xml:space="preserve">). </w:t>
      </w:r>
    </w:p>
    <w:p w14:paraId="4736D032" w14:textId="27C78158" w:rsidR="00D54825" w:rsidRDefault="00B21A90" w:rsidP="005A5C7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Os prejuízos no CI são</w:t>
      </w:r>
      <w:r w:rsidR="00E91C71">
        <w:rPr>
          <w:rFonts w:ascii="Arial" w:hAnsi="Arial" w:cs="Arial"/>
          <w:color w:val="002F3C"/>
        </w:rPr>
        <w:t xml:space="preserve"> amplamente reconhecido</w:t>
      </w:r>
      <w:r>
        <w:rPr>
          <w:rFonts w:ascii="Arial" w:hAnsi="Arial" w:cs="Arial"/>
          <w:color w:val="002F3C"/>
        </w:rPr>
        <w:t>s</w:t>
      </w:r>
      <w:r w:rsidR="00E91C71">
        <w:rPr>
          <w:rFonts w:ascii="Arial" w:hAnsi="Arial" w:cs="Arial"/>
          <w:color w:val="002F3C"/>
        </w:rPr>
        <w:t xml:space="preserve"> como um dos comprometimentos centrais em diversos transtornos do neurodesenvolvimento, especialmente aqueles com características de dificuldade na regulação de impulsos (</w:t>
      </w:r>
      <w:proofErr w:type="spellStart"/>
      <w:r w:rsidR="004B73FF">
        <w:rPr>
          <w:rFonts w:ascii="Arial" w:hAnsi="Arial" w:cs="Arial"/>
          <w:color w:val="002F3C"/>
        </w:rPr>
        <w:t>Mirabella</w:t>
      </w:r>
      <w:proofErr w:type="spellEnd"/>
      <w:r w:rsidR="004B73FF">
        <w:rPr>
          <w:rFonts w:ascii="Arial" w:hAnsi="Arial" w:cs="Arial"/>
          <w:color w:val="002F3C"/>
        </w:rPr>
        <w:t xml:space="preserve">, 2021). </w:t>
      </w:r>
      <w:r w:rsidR="004332FA">
        <w:rPr>
          <w:rFonts w:ascii="Arial" w:hAnsi="Arial" w:cs="Arial"/>
          <w:color w:val="002F3C"/>
        </w:rPr>
        <w:t>Além disso, déficits na MT evidenciam-se como um fator significativo em crianças com transtornos do neurodesenvolvimento (</w:t>
      </w:r>
      <w:proofErr w:type="spellStart"/>
      <w:r w:rsidR="00496D67">
        <w:rPr>
          <w:rFonts w:ascii="Arial" w:hAnsi="Arial" w:cs="Arial"/>
          <w:color w:val="002F3C"/>
        </w:rPr>
        <w:t>Roording-Ragetlie</w:t>
      </w:r>
      <w:proofErr w:type="spellEnd"/>
      <w:r w:rsidR="00496D67">
        <w:rPr>
          <w:rFonts w:ascii="Arial" w:hAnsi="Arial" w:cs="Arial"/>
          <w:color w:val="002F3C"/>
        </w:rPr>
        <w:t xml:space="preserve"> et al., 2016).</w:t>
      </w:r>
      <w:r w:rsidR="00956151">
        <w:rPr>
          <w:rFonts w:ascii="Arial" w:hAnsi="Arial" w:cs="Arial"/>
          <w:color w:val="002F3C"/>
        </w:rPr>
        <w:t xml:space="preserve"> Tendo isto posto, diversos estudos destacam a relação das </w:t>
      </w:r>
      <w:proofErr w:type="spellStart"/>
      <w:r w:rsidR="00956151">
        <w:rPr>
          <w:rFonts w:ascii="Arial" w:hAnsi="Arial" w:cs="Arial"/>
          <w:color w:val="002F3C"/>
        </w:rPr>
        <w:t>F</w:t>
      </w:r>
      <w:r w:rsidR="0063299C">
        <w:rPr>
          <w:rFonts w:ascii="Arial" w:hAnsi="Arial" w:cs="Arial"/>
          <w:color w:val="002F3C"/>
        </w:rPr>
        <w:t>Es</w:t>
      </w:r>
      <w:proofErr w:type="spellEnd"/>
      <w:r w:rsidR="00956151">
        <w:rPr>
          <w:rFonts w:ascii="Arial" w:hAnsi="Arial" w:cs="Arial"/>
          <w:color w:val="002F3C"/>
        </w:rPr>
        <w:t xml:space="preserve"> com o desempenho escolar (</w:t>
      </w:r>
      <w:r w:rsidR="00956151" w:rsidRPr="00956151">
        <w:rPr>
          <w:rFonts w:ascii="Arial" w:hAnsi="Arial" w:cs="Arial"/>
          <w:color w:val="002F3C"/>
        </w:rPr>
        <w:t>Ramos-</w:t>
      </w:r>
      <w:proofErr w:type="spellStart"/>
      <w:r w:rsidR="00956151" w:rsidRPr="00956151">
        <w:rPr>
          <w:rFonts w:ascii="Arial" w:hAnsi="Arial" w:cs="Arial"/>
          <w:color w:val="002F3C"/>
        </w:rPr>
        <w:t>Galarza</w:t>
      </w:r>
      <w:proofErr w:type="spellEnd"/>
      <w:r w:rsidR="00D54825">
        <w:rPr>
          <w:rFonts w:ascii="Arial" w:hAnsi="Arial" w:cs="Arial"/>
          <w:color w:val="002F3C"/>
        </w:rPr>
        <w:t xml:space="preserve"> et al., </w:t>
      </w:r>
      <w:r w:rsidR="00956151" w:rsidRPr="00956151">
        <w:rPr>
          <w:rFonts w:ascii="Arial" w:hAnsi="Arial" w:cs="Arial"/>
          <w:color w:val="002F3C"/>
        </w:rPr>
        <w:t>2018</w:t>
      </w:r>
      <w:r w:rsidR="00956151">
        <w:rPr>
          <w:rFonts w:ascii="Arial" w:hAnsi="Arial" w:cs="Arial"/>
          <w:color w:val="002F3C"/>
        </w:rPr>
        <w:t xml:space="preserve">; </w:t>
      </w:r>
      <w:r w:rsidR="00956151" w:rsidRPr="00956151">
        <w:rPr>
          <w:rFonts w:ascii="Arial" w:hAnsi="Arial" w:cs="Arial"/>
          <w:color w:val="002F3C"/>
        </w:rPr>
        <w:t>Gonçalves et al., 2017</w:t>
      </w:r>
      <w:r w:rsidR="00956151">
        <w:rPr>
          <w:rFonts w:ascii="Arial" w:hAnsi="Arial" w:cs="Arial"/>
          <w:color w:val="002F3C"/>
        </w:rPr>
        <w:t>;</w:t>
      </w:r>
      <w:r w:rsidR="004C0D73">
        <w:rPr>
          <w:rFonts w:ascii="Arial" w:hAnsi="Arial" w:cs="Arial"/>
          <w:color w:val="002F3C"/>
        </w:rPr>
        <w:t xml:space="preserve"> </w:t>
      </w:r>
      <w:proofErr w:type="spellStart"/>
      <w:r w:rsidR="004C0D73" w:rsidRPr="004C0D73">
        <w:rPr>
          <w:rFonts w:ascii="Arial" w:hAnsi="Arial" w:cs="Arial"/>
          <w:color w:val="002F3C"/>
        </w:rPr>
        <w:t>Zorza</w:t>
      </w:r>
      <w:proofErr w:type="spellEnd"/>
      <w:r w:rsidR="004C0D73">
        <w:rPr>
          <w:rFonts w:ascii="Arial" w:hAnsi="Arial" w:cs="Arial"/>
          <w:color w:val="002F3C"/>
        </w:rPr>
        <w:t xml:space="preserve">; </w:t>
      </w:r>
      <w:r w:rsidR="004C0D73" w:rsidRPr="004C0D73">
        <w:rPr>
          <w:rFonts w:ascii="Arial" w:hAnsi="Arial" w:cs="Arial"/>
          <w:color w:val="002F3C"/>
        </w:rPr>
        <w:t>Marino</w:t>
      </w:r>
      <w:r w:rsidR="004C0D73">
        <w:rPr>
          <w:rFonts w:ascii="Arial" w:hAnsi="Arial" w:cs="Arial"/>
          <w:color w:val="002F3C"/>
        </w:rPr>
        <w:t xml:space="preserve">; </w:t>
      </w:r>
      <w:r w:rsidR="004C0D73" w:rsidRPr="004C0D73">
        <w:rPr>
          <w:rFonts w:ascii="Arial" w:hAnsi="Arial" w:cs="Arial"/>
          <w:color w:val="002F3C"/>
        </w:rPr>
        <w:t>Acosta Mesas</w:t>
      </w:r>
      <w:r w:rsidR="004C0D73">
        <w:rPr>
          <w:rFonts w:ascii="Arial" w:hAnsi="Arial" w:cs="Arial"/>
          <w:color w:val="002F3C"/>
        </w:rPr>
        <w:t xml:space="preserve">, </w:t>
      </w:r>
      <w:r w:rsidR="004C0D73" w:rsidRPr="004C0D73">
        <w:rPr>
          <w:rFonts w:ascii="Arial" w:hAnsi="Arial" w:cs="Arial"/>
          <w:color w:val="002F3C"/>
        </w:rPr>
        <w:t>2016</w:t>
      </w:r>
      <w:r w:rsidR="004C0D73">
        <w:rPr>
          <w:rFonts w:ascii="Arial" w:hAnsi="Arial" w:cs="Arial"/>
          <w:color w:val="002F3C"/>
        </w:rPr>
        <w:t>)</w:t>
      </w:r>
      <w:r w:rsidR="00FD4945">
        <w:rPr>
          <w:rFonts w:ascii="Arial" w:hAnsi="Arial" w:cs="Arial"/>
          <w:color w:val="002F3C"/>
        </w:rPr>
        <w:t>.</w:t>
      </w:r>
      <w:r w:rsidR="004C0D73">
        <w:rPr>
          <w:rFonts w:ascii="Arial" w:hAnsi="Arial" w:cs="Arial"/>
          <w:color w:val="002F3C"/>
        </w:rPr>
        <w:t xml:space="preserve"> </w:t>
      </w:r>
      <w:r w:rsidR="00FD4945">
        <w:rPr>
          <w:rFonts w:ascii="Arial" w:hAnsi="Arial" w:cs="Arial"/>
          <w:color w:val="002F3C"/>
        </w:rPr>
        <w:t>P</w:t>
      </w:r>
      <w:r w:rsidR="004C0D73">
        <w:rPr>
          <w:rFonts w:ascii="Arial" w:hAnsi="Arial" w:cs="Arial"/>
          <w:color w:val="002F3C"/>
        </w:rPr>
        <w:t xml:space="preserve">rejuízos nas </w:t>
      </w:r>
      <w:proofErr w:type="spellStart"/>
      <w:r w:rsidR="004C0D73">
        <w:rPr>
          <w:rFonts w:ascii="Arial" w:hAnsi="Arial" w:cs="Arial"/>
          <w:color w:val="002F3C"/>
        </w:rPr>
        <w:t>FEs</w:t>
      </w:r>
      <w:proofErr w:type="spellEnd"/>
      <w:r w:rsidR="004C0D73">
        <w:rPr>
          <w:rFonts w:ascii="Arial" w:hAnsi="Arial" w:cs="Arial"/>
          <w:color w:val="002F3C"/>
        </w:rPr>
        <w:t xml:space="preserve"> constituem um fator que pode</w:t>
      </w:r>
      <w:r w:rsidR="00FD4945">
        <w:rPr>
          <w:rFonts w:ascii="Arial" w:hAnsi="Arial" w:cs="Arial"/>
          <w:color w:val="002F3C"/>
        </w:rPr>
        <w:t xml:space="preserve">m </w:t>
      </w:r>
      <w:r w:rsidR="004C0D73">
        <w:rPr>
          <w:rFonts w:ascii="Arial" w:hAnsi="Arial" w:cs="Arial"/>
          <w:color w:val="002F3C"/>
        </w:rPr>
        <w:lastRenderedPageBreak/>
        <w:t xml:space="preserve">impactar negativamente </w:t>
      </w:r>
      <w:r w:rsidR="0063299C">
        <w:rPr>
          <w:rFonts w:ascii="Arial" w:hAnsi="Arial" w:cs="Arial"/>
          <w:color w:val="002F3C"/>
        </w:rPr>
        <w:t>n</w:t>
      </w:r>
      <w:r w:rsidR="004C0D73">
        <w:rPr>
          <w:rFonts w:ascii="Arial" w:hAnsi="Arial" w:cs="Arial"/>
          <w:color w:val="002F3C"/>
        </w:rPr>
        <w:t>o desempenho em tarefas matemáticas (</w:t>
      </w:r>
      <w:r w:rsidR="004C0D73" w:rsidRPr="004C0D73">
        <w:rPr>
          <w:rFonts w:ascii="Arial" w:hAnsi="Arial" w:cs="Arial"/>
          <w:color w:val="002F3C"/>
        </w:rPr>
        <w:t>Dias; Pereira; Seabra, 2022)</w:t>
      </w:r>
      <w:r w:rsidR="004C0D73">
        <w:rPr>
          <w:rFonts w:ascii="Arial" w:hAnsi="Arial" w:cs="Arial"/>
          <w:color w:val="002F3C"/>
        </w:rPr>
        <w:t>, bem como, na leitura (</w:t>
      </w:r>
      <w:proofErr w:type="spellStart"/>
      <w:r w:rsidR="004C0D73" w:rsidRPr="004C0D73">
        <w:rPr>
          <w:rFonts w:ascii="Arial" w:hAnsi="Arial" w:cs="Arial"/>
          <w:color w:val="002F3C"/>
        </w:rPr>
        <w:t>Blankenship</w:t>
      </w:r>
      <w:proofErr w:type="spellEnd"/>
      <w:r w:rsidR="004C0D73" w:rsidRPr="004C0D73">
        <w:rPr>
          <w:rFonts w:ascii="Arial" w:hAnsi="Arial" w:cs="Arial"/>
          <w:color w:val="002F3C"/>
        </w:rPr>
        <w:t xml:space="preserve"> et al., 2019</w:t>
      </w:r>
      <w:r w:rsidR="004C0D73">
        <w:rPr>
          <w:rFonts w:ascii="Arial" w:hAnsi="Arial" w:cs="Arial"/>
          <w:color w:val="002F3C"/>
        </w:rPr>
        <w:t xml:space="preserve">). </w:t>
      </w:r>
    </w:p>
    <w:p w14:paraId="17A995AF" w14:textId="59775C46" w:rsidR="00B21A90" w:rsidRDefault="00005349" w:rsidP="005A5C7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Neste cenário, torna-se evidente</w:t>
      </w:r>
      <w:r w:rsidR="005A5C71">
        <w:rPr>
          <w:rFonts w:ascii="Arial" w:hAnsi="Arial" w:cs="Arial"/>
          <w:color w:val="002F3C"/>
        </w:rPr>
        <w:t xml:space="preserve"> conhecer como essas habilidades cognitivas se </w:t>
      </w:r>
      <w:r w:rsidR="00D96FDF">
        <w:rPr>
          <w:rFonts w:ascii="Arial" w:hAnsi="Arial" w:cs="Arial"/>
          <w:color w:val="002F3C"/>
        </w:rPr>
        <w:t>manifestam</w:t>
      </w:r>
      <w:r w:rsidR="005A5C71">
        <w:rPr>
          <w:rFonts w:ascii="Arial" w:hAnsi="Arial" w:cs="Arial"/>
          <w:color w:val="002F3C"/>
        </w:rPr>
        <w:t xml:space="preserve"> em crianças com transtorno</w:t>
      </w:r>
      <w:r w:rsidR="00D96FDF">
        <w:rPr>
          <w:rFonts w:ascii="Arial" w:hAnsi="Arial" w:cs="Arial"/>
          <w:color w:val="002F3C"/>
        </w:rPr>
        <w:t>s</w:t>
      </w:r>
      <w:r w:rsidR="005A5C71">
        <w:rPr>
          <w:rFonts w:ascii="Arial" w:hAnsi="Arial" w:cs="Arial"/>
          <w:color w:val="002F3C"/>
        </w:rPr>
        <w:t xml:space="preserve"> do neurodesenvolvimento, afim de identificar não apenas os fatores de risco para dificuldades escolares, mas também caminhos para uma educação inclusiva. </w:t>
      </w:r>
      <w:r w:rsidR="00D96FDF">
        <w:rPr>
          <w:rFonts w:ascii="Arial" w:hAnsi="Arial" w:cs="Arial"/>
          <w:color w:val="002F3C"/>
        </w:rPr>
        <w:t>C</w:t>
      </w:r>
      <w:r>
        <w:rPr>
          <w:rFonts w:ascii="Arial" w:hAnsi="Arial" w:cs="Arial"/>
          <w:color w:val="002F3C"/>
        </w:rPr>
        <w:t xml:space="preserve">ompreender os prejuízos na </w:t>
      </w:r>
      <w:r w:rsidR="0063299C">
        <w:rPr>
          <w:rFonts w:ascii="Arial" w:hAnsi="Arial" w:cs="Arial"/>
          <w:color w:val="002F3C"/>
        </w:rPr>
        <w:t>MT e no CI</w:t>
      </w:r>
      <w:r>
        <w:rPr>
          <w:rFonts w:ascii="Arial" w:hAnsi="Arial" w:cs="Arial"/>
          <w:color w:val="002F3C"/>
        </w:rPr>
        <w:t xml:space="preserve"> é fundamental para o campo da educação inclusiva</w:t>
      </w:r>
      <w:r w:rsidR="0063299C">
        <w:rPr>
          <w:rFonts w:ascii="Arial" w:hAnsi="Arial" w:cs="Arial"/>
          <w:color w:val="002F3C"/>
        </w:rPr>
        <w:t xml:space="preserve">, </w:t>
      </w:r>
      <w:r w:rsidR="00366C54">
        <w:rPr>
          <w:rFonts w:ascii="Arial" w:hAnsi="Arial" w:cs="Arial"/>
          <w:color w:val="002F3C"/>
        </w:rPr>
        <w:t xml:space="preserve">no qual prevê </w:t>
      </w:r>
      <w:r w:rsidR="005A5C71" w:rsidRPr="005A5C71">
        <w:rPr>
          <w:rFonts w:ascii="Arial" w:hAnsi="Arial" w:cs="Arial"/>
          <w:color w:val="002F3C"/>
        </w:rPr>
        <w:t>que a totalidade das crianças desfrute das mesmas oportunidades de acesso, permanência e desenvolvimento pleno na escola (Gil, 2005).</w:t>
      </w:r>
      <w:r w:rsidR="005A5C71">
        <w:rPr>
          <w:rFonts w:ascii="Arial" w:hAnsi="Arial" w:cs="Arial"/>
          <w:color w:val="002F3C"/>
        </w:rPr>
        <w:t xml:space="preserve"> E</w:t>
      </w:r>
      <w:r w:rsidR="00366C54">
        <w:rPr>
          <w:rFonts w:ascii="Arial" w:hAnsi="Arial" w:cs="Arial"/>
          <w:color w:val="002F3C"/>
        </w:rPr>
        <w:t>nfatizamos que a negligência quanto a esses aspectos pode</w:t>
      </w:r>
      <w:r w:rsidR="005A5C71">
        <w:rPr>
          <w:rFonts w:ascii="Arial" w:hAnsi="Arial" w:cs="Arial"/>
          <w:color w:val="002F3C"/>
        </w:rPr>
        <w:t xml:space="preserve"> contribuir para o fracasso escolar. Diante disto, </w:t>
      </w:r>
      <w:bookmarkStart w:id="1" w:name="_Hlk206883512"/>
      <w:r w:rsidR="005A5C71">
        <w:rPr>
          <w:rFonts w:ascii="Arial" w:hAnsi="Arial" w:cs="Arial"/>
          <w:color w:val="002F3C"/>
        </w:rPr>
        <w:t>o nosso objetivo é conhecer a relação entre memória de trabalho e controle inibitório de crianças com transtorno do neurodesenvolvimento.</w:t>
      </w:r>
    </w:p>
    <w:bookmarkEnd w:id="1"/>
    <w:p w14:paraId="6AFFF29A" w14:textId="77777777" w:rsidR="005A5C71" w:rsidRDefault="005A5C71" w:rsidP="005A5C7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54BCAF35" w14:textId="6BBA8133" w:rsidR="00B21A90" w:rsidRDefault="00B21A90" w:rsidP="00B21A90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B21A90">
        <w:rPr>
          <w:rFonts w:ascii="Arial" w:hAnsi="Arial" w:cs="Arial"/>
          <w:b/>
          <w:bCs/>
          <w:color w:val="002F3C"/>
        </w:rPr>
        <w:t>METODOLOGIA</w:t>
      </w:r>
    </w:p>
    <w:p w14:paraId="66553C4B" w14:textId="020F4201" w:rsidR="00B21A90" w:rsidRDefault="00B21A90" w:rsidP="00B21A90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b/>
          <w:bCs/>
          <w:color w:val="002F3C"/>
        </w:rPr>
        <w:tab/>
      </w:r>
      <w:r w:rsidRPr="00B21A90">
        <w:rPr>
          <w:rFonts w:ascii="Arial" w:hAnsi="Arial" w:cs="Arial"/>
          <w:color w:val="002F3C"/>
        </w:rPr>
        <w:t xml:space="preserve">Trata-se de uma revisão narrativa da literatura sobre </w:t>
      </w:r>
      <w:r w:rsidR="00366C54">
        <w:rPr>
          <w:rFonts w:ascii="Arial" w:hAnsi="Arial" w:cs="Arial"/>
          <w:color w:val="002F3C"/>
        </w:rPr>
        <w:t>MT</w:t>
      </w:r>
      <w:r w:rsidR="006362C6" w:rsidRPr="006362C6">
        <w:rPr>
          <w:rFonts w:ascii="Arial" w:hAnsi="Arial" w:cs="Arial"/>
          <w:color w:val="002F3C"/>
        </w:rPr>
        <w:t xml:space="preserve"> e </w:t>
      </w:r>
      <w:r w:rsidR="00366C54">
        <w:rPr>
          <w:rFonts w:ascii="Arial" w:hAnsi="Arial" w:cs="Arial"/>
          <w:color w:val="002F3C"/>
        </w:rPr>
        <w:t>CI</w:t>
      </w:r>
      <w:r w:rsidR="006362C6" w:rsidRPr="006362C6">
        <w:rPr>
          <w:rFonts w:ascii="Arial" w:hAnsi="Arial" w:cs="Arial"/>
          <w:color w:val="002F3C"/>
        </w:rPr>
        <w:t xml:space="preserve"> de crianças com transtorno do neurodesenvolvimento</w:t>
      </w:r>
      <w:r w:rsidR="006362C6">
        <w:rPr>
          <w:rFonts w:ascii="Arial" w:hAnsi="Arial" w:cs="Arial"/>
          <w:color w:val="002F3C"/>
        </w:rPr>
        <w:t>,</w:t>
      </w:r>
      <w:r w:rsidRPr="00B21A90">
        <w:rPr>
          <w:rFonts w:ascii="Arial" w:hAnsi="Arial" w:cs="Arial"/>
          <w:color w:val="002F3C"/>
        </w:rPr>
        <w:t xml:space="preserve"> do tipo descritivo com abordagem qualitativa. Esse método </w:t>
      </w:r>
      <w:r>
        <w:rPr>
          <w:rFonts w:ascii="Arial" w:hAnsi="Arial" w:cs="Arial"/>
          <w:color w:val="002F3C"/>
        </w:rPr>
        <w:t>permite uma descrição ampla do tema, porém, não contempla todas as referências existentes, uma vez que sua aplicação não se apoia em uma busca e analise sistemática</w:t>
      </w:r>
      <w:r w:rsidRPr="00B21A90">
        <w:rPr>
          <w:rFonts w:ascii="Arial" w:hAnsi="Arial" w:cs="Arial"/>
          <w:color w:val="002F3C"/>
        </w:rPr>
        <w:t xml:space="preserve"> (Cavalcante</w:t>
      </w:r>
      <w:r w:rsidR="00D54825">
        <w:rPr>
          <w:rFonts w:ascii="Arial" w:hAnsi="Arial" w:cs="Arial"/>
          <w:color w:val="002F3C"/>
        </w:rPr>
        <w:t xml:space="preserve">; </w:t>
      </w:r>
      <w:r w:rsidRPr="00B21A90">
        <w:rPr>
          <w:rFonts w:ascii="Arial" w:hAnsi="Arial" w:cs="Arial"/>
          <w:color w:val="002F3C"/>
        </w:rPr>
        <w:t>Oliveira, 2020). Esse tipo de pesquisa é adequado para descrever e debater o desenvolvimento de um tema específico, considerando a perspectiva teórica bem como o contexto (Ribeiro, 2014).</w:t>
      </w:r>
    </w:p>
    <w:p w14:paraId="50717851" w14:textId="1CF2AABA" w:rsidR="002D6668" w:rsidRDefault="00B21A90" w:rsidP="0037292A">
      <w:pPr>
        <w:spacing w:line="360" w:lineRule="auto"/>
        <w:jc w:val="both"/>
        <w:rPr>
          <w:rFonts w:ascii="Arial" w:hAnsi="Arial" w:cs="Arial"/>
          <w:i/>
          <w:iCs/>
          <w:color w:val="002F3C"/>
        </w:rPr>
      </w:pPr>
      <w:r>
        <w:rPr>
          <w:rFonts w:ascii="Arial" w:hAnsi="Arial" w:cs="Arial"/>
          <w:color w:val="002F3C"/>
        </w:rPr>
        <w:tab/>
      </w:r>
      <w:r w:rsidRPr="00B21A90">
        <w:rPr>
          <w:rFonts w:ascii="Arial" w:hAnsi="Arial" w:cs="Arial"/>
          <w:color w:val="002F3C"/>
        </w:rPr>
        <w:t>Incluímos</w:t>
      </w:r>
      <w:r w:rsidR="005A5C71">
        <w:rPr>
          <w:rFonts w:ascii="Arial" w:hAnsi="Arial" w:cs="Arial"/>
          <w:color w:val="002F3C"/>
        </w:rPr>
        <w:t xml:space="preserve"> neste estudo</w:t>
      </w:r>
      <w:r w:rsidRPr="00B21A90">
        <w:rPr>
          <w:rFonts w:ascii="Arial" w:hAnsi="Arial" w:cs="Arial"/>
          <w:color w:val="002F3C"/>
        </w:rPr>
        <w:t xml:space="preserve"> artigos do</w:t>
      </w:r>
      <w:r w:rsidR="005A5C71">
        <w:rPr>
          <w:rFonts w:ascii="Arial" w:hAnsi="Arial" w:cs="Arial"/>
          <w:color w:val="002F3C"/>
        </w:rPr>
        <w:t>s</w:t>
      </w:r>
      <w:r w:rsidRPr="00B21A90">
        <w:rPr>
          <w:rFonts w:ascii="Arial" w:hAnsi="Arial" w:cs="Arial"/>
          <w:color w:val="002F3C"/>
        </w:rPr>
        <w:t xml:space="preserve"> banco</w:t>
      </w:r>
      <w:r w:rsidR="005A5C71">
        <w:rPr>
          <w:rFonts w:ascii="Arial" w:hAnsi="Arial" w:cs="Arial"/>
          <w:color w:val="002F3C"/>
        </w:rPr>
        <w:t>s</w:t>
      </w:r>
      <w:r w:rsidRPr="00B21A90">
        <w:rPr>
          <w:rFonts w:ascii="Arial" w:hAnsi="Arial" w:cs="Arial"/>
          <w:color w:val="002F3C"/>
        </w:rPr>
        <w:t xml:space="preserve"> de dados</w:t>
      </w:r>
      <w:r>
        <w:rPr>
          <w:rFonts w:ascii="Arial" w:hAnsi="Arial" w:cs="Arial"/>
          <w:color w:val="002F3C"/>
        </w:rPr>
        <w:t xml:space="preserve"> </w:t>
      </w:r>
      <w:r w:rsidR="00FD4945">
        <w:rPr>
          <w:rFonts w:ascii="Arial" w:hAnsi="Arial" w:cs="Arial"/>
          <w:color w:val="002F3C"/>
        </w:rPr>
        <w:t>Periódicos</w:t>
      </w:r>
      <w:r w:rsidR="00B673AF">
        <w:rPr>
          <w:rFonts w:ascii="Arial" w:hAnsi="Arial" w:cs="Arial"/>
          <w:color w:val="002F3C"/>
        </w:rPr>
        <w:t xml:space="preserve"> capes; Google acadêmico</w:t>
      </w:r>
      <w:r w:rsidRPr="00B21A90">
        <w:rPr>
          <w:rFonts w:ascii="Arial" w:hAnsi="Arial" w:cs="Arial"/>
          <w:color w:val="002F3C"/>
        </w:rPr>
        <w:t>, além de literatura cinzenta (</w:t>
      </w:r>
      <w:r w:rsidR="00B673AF">
        <w:rPr>
          <w:rFonts w:ascii="Arial" w:hAnsi="Arial" w:cs="Arial"/>
          <w:color w:val="002F3C"/>
        </w:rPr>
        <w:t>BDTD</w:t>
      </w:r>
      <w:r w:rsidRPr="00B21A90">
        <w:rPr>
          <w:rFonts w:ascii="Arial" w:hAnsi="Arial" w:cs="Arial"/>
          <w:color w:val="002F3C"/>
        </w:rPr>
        <w:t>).</w:t>
      </w:r>
      <w:r>
        <w:rPr>
          <w:rFonts w:ascii="Arial" w:hAnsi="Arial" w:cs="Arial"/>
          <w:color w:val="002F3C"/>
        </w:rPr>
        <w:t xml:space="preserve"> </w:t>
      </w:r>
      <w:r w:rsidR="00B95852" w:rsidRPr="00B95852">
        <w:rPr>
          <w:rFonts w:ascii="Arial" w:hAnsi="Arial" w:cs="Arial"/>
          <w:color w:val="002F3C"/>
        </w:rPr>
        <w:t>Os termos utilizado</w:t>
      </w:r>
      <w:r w:rsidR="004A0F4D">
        <w:rPr>
          <w:rFonts w:ascii="Arial" w:hAnsi="Arial" w:cs="Arial"/>
          <w:color w:val="002F3C"/>
        </w:rPr>
        <w:t xml:space="preserve">s </w:t>
      </w:r>
      <w:r w:rsidR="00B95852" w:rsidRPr="00B95852">
        <w:rPr>
          <w:rFonts w:ascii="Arial" w:hAnsi="Arial" w:cs="Arial"/>
          <w:color w:val="002F3C"/>
        </w:rPr>
        <w:t xml:space="preserve">foram </w:t>
      </w:r>
      <w:r w:rsidR="004A0F4D">
        <w:rPr>
          <w:rFonts w:ascii="Arial" w:hAnsi="Arial" w:cs="Arial"/>
          <w:color w:val="002F3C"/>
        </w:rPr>
        <w:t>(</w:t>
      </w:r>
      <w:r w:rsidR="00B673AF">
        <w:rPr>
          <w:rFonts w:ascii="Arial" w:hAnsi="Arial" w:cs="Arial"/>
          <w:color w:val="002F3C"/>
        </w:rPr>
        <w:t>“Influência”; “</w:t>
      </w:r>
      <w:proofErr w:type="spellStart"/>
      <w:r w:rsidR="00B673AF">
        <w:rPr>
          <w:rFonts w:ascii="Arial" w:hAnsi="Arial" w:cs="Arial"/>
          <w:color w:val="002F3C"/>
        </w:rPr>
        <w:t>Influence</w:t>
      </w:r>
      <w:proofErr w:type="spellEnd"/>
      <w:r w:rsidR="00B673AF">
        <w:rPr>
          <w:rFonts w:ascii="Arial" w:hAnsi="Arial" w:cs="Arial"/>
          <w:color w:val="002F3C"/>
        </w:rPr>
        <w:t xml:space="preserve">”; </w:t>
      </w:r>
      <w:r w:rsidR="00B95852" w:rsidRPr="00B95852">
        <w:rPr>
          <w:rFonts w:ascii="Arial" w:hAnsi="Arial" w:cs="Arial"/>
          <w:color w:val="002F3C"/>
        </w:rPr>
        <w:t>“</w:t>
      </w:r>
      <w:r w:rsidR="00B95852">
        <w:rPr>
          <w:rFonts w:ascii="Arial" w:hAnsi="Arial" w:cs="Arial"/>
          <w:color w:val="002F3C"/>
        </w:rPr>
        <w:t>M</w:t>
      </w:r>
      <w:r w:rsidR="00B95852" w:rsidRPr="00B95852">
        <w:rPr>
          <w:rFonts w:ascii="Arial" w:hAnsi="Arial" w:cs="Arial"/>
          <w:color w:val="002F3C"/>
        </w:rPr>
        <w:t>emória de trabalho”;</w:t>
      </w:r>
      <w:r w:rsidR="00B95852">
        <w:rPr>
          <w:rFonts w:ascii="Arial" w:hAnsi="Arial" w:cs="Arial"/>
          <w:color w:val="002F3C"/>
        </w:rPr>
        <w:t xml:space="preserve"> </w:t>
      </w:r>
      <w:r w:rsidR="0037292A">
        <w:rPr>
          <w:rFonts w:ascii="Arial" w:hAnsi="Arial" w:cs="Arial"/>
          <w:color w:val="002F3C"/>
        </w:rPr>
        <w:t>“</w:t>
      </w:r>
      <w:proofErr w:type="spellStart"/>
      <w:r w:rsidR="00B95852">
        <w:rPr>
          <w:rFonts w:ascii="Arial" w:hAnsi="Arial" w:cs="Arial"/>
          <w:color w:val="002F3C"/>
        </w:rPr>
        <w:t>Working</w:t>
      </w:r>
      <w:proofErr w:type="spellEnd"/>
      <w:r w:rsidR="00B95852">
        <w:rPr>
          <w:rFonts w:ascii="Arial" w:hAnsi="Arial" w:cs="Arial"/>
          <w:color w:val="002F3C"/>
        </w:rPr>
        <w:t xml:space="preserve"> </w:t>
      </w:r>
      <w:proofErr w:type="spellStart"/>
      <w:r w:rsidR="00B95852">
        <w:rPr>
          <w:rFonts w:ascii="Arial" w:hAnsi="Arial" w:cs="Arial"/>
          <w:color w:val="002F3C"/>
        </w:rPr>
        <w:t>memory</w:t>
      </w:r>
      <w:proofErr w:type="spellEnd"/>
      <w:r w:rsidR="00B95852">
        <w:rPr>
          <w:rFonts w:ascii="Arial" w:hAnsi="Arial" w:cs="Arial"/>
          <w:color w:val="002F3C"/>
        </w:rPr>
        <w:t>”;</w:t>
      </w:r>
      <w:r w:rsidR="00B95852" w:rsidRPr="00B95852">
        <w:rPr>
          <w:rFonts w:ascii="Arial" w:hAnsi="Arial" w:cs="Arial"/>
          <w:color w:val="002F3C"/>
        </w:rPr>
        <w:t xml:space="preserve"> “</w:t>
      </w:r>
      <w:r w:rsidR="00B95852">
        <w:rPr>
          <w:rFonts w:ascii="Arial" w:hAnsi="Arial" w:cs="Arial"/>
          <w:color w:val="002F3C"/>
        </w:rPr>
        <w:t>C</w:t>
      </w:r>
      <w:r w:rsidR="00B95852" w:rsidRPr="00B95852">
        <w:rPr>
          <w:rFonts w:ascii="Arial" w:hAnsi="Arial" w:cs="Arial"/>
          <w:color w:val="002F3C"/>
        </w:rPr>
        <w:t>ontrole inibitório”;</w:t>
      </w:r>
      <w:r w:rsidR="00B95852">
        <w:rPr>
          <w:rFonts w:ascii="Arial" w:hAnsi="Arial" w:cs="Arial"/>
          <w:color w:val="002F3C"/>
        </w:rPr>
        <w:t xml:space="preserve"> “</w:t>
      </w:r>
      <w:proofErr w:type="spellStart"/>
      <w:r w:rsidR="00B95852">
        <w:rPr>
          <w:rFonts w:ascii="Arial" w:hAnsi="Arial" w:cs="Arial"/>
          <w:color w:val="002F3C"/>
        </w:rPr>
        <w:t>Inhibitory</w:t>
      </w:r>
      <w:proofErr w:type="spellEnd"/>
      <w:r w:rsidR="00B95852">
        <w:rPr>
          <w:rFonts w:ascii="Arial" w:hAnsi="Arial" w:cs="Arial"/>
          <w:color w:val="002F3C"/>
        </w:rPr>
        <w:t xml:space="preserve"> </w:t>
      </w:r>
      <w:proofErr w:type="spellStart"/>
      <w:r w:rsidR="00B95852">
        <w:rPr>
          <w:rFonts w:ascii="Arial" w:hAnsi="Arial" w:cs="Arial"/>
          <w:color w:val="002F3C"/>
        </w:rPr>
        <w:t>contro</w:t>
      </w:r>
      <w:r w:rsidR="004A0F4D">
        <w:rPr>
          <w:rFonts w:ascii="Arial" w:hAnsi="Arial" w:cs="Arial"/>
          <w:color w:val="002F3C"/>
        </w:rPr>
        <w:t>l</w:t>
      </w:r>
      <w:proofErr w:type="spellEnd"/>
      <w:r w:rsidR="00B673AF">
        <w:rPr>
          <w:rFonts w:ascii="Arial" w:hAnsi="Arial" w:cs="Arial"/>
          <w:color w:val="002F3C"/>
        </w:rPr>
        <w:t xml:space="preserve">”; </w:t>
      </w:r>
      <w:r w:rsidR="00B673AF" w:rsidRPr="00B95852">
        <w:rPr>
          <w:rFonts w:ascii="Arial" w:hAnsi="Arial" w:cs="Arial"/>
          <w:color w:val="002F3C"/>
        </w:rPr>
        <w:t>“</w:t>
      </w:r>
      <w:r w:rsidR="00B673AF">
        <w:rPr>
          <w:rFonts w:ascii="Arial" w:hAnsi="Arial" w:cs="Arial"/>
          <w:color w:val="002F3C"/>
        </w:rPr>
        <w:t>T</w:t>
      </w:r>
      <w:r w:rsidR="00B673AF" w:rsidRPr="00B95852">
        <w:rPr>
          <w:rFonts w:ascii="Arial" w:hAnsi="Arial" w:cs="Arial"/>
          <w:color w:val="002F3C"/>
        </w:rPr>
        <w:t>ranstornos do neurodesenvolvimento”</w:t>
      </w:r>
      <w:r w:rsidR="00B673AF">
        <w:rPr>
          <w:rFonts w:ascii="Arial" w:hAnsi="Arial" w:cs="Arial"/>
          <w:color w:val="002F3C"/>
        </w:rPr>
        <w:t>; “</w:t>
      </w:r>
      <w:proofErr w:type="spellStart"/>
      <w:r w:rsidR="00B673AF">
        <w:rPr>
          <w:rFonts w:ascii="Arial" w:hAnsi="Arial" w:cs="Arial"/>
          <w:color w:val="002F3C"/>
        </w:rPr>
        <w:t>Neurodevelopmental</w:t>
      </w:r>
      <w:proofErr w:type="spellEnd"/>
      <w:r w:rsidR="00B673AF">
        <w:rPr>
          <w:rFonts w:ascii="Arial" w:hAnsi="Arial" w:cs="Arial"/>
          <w:color w:val="002F3C"/>
        </w:rPr>
        <w:t xml:space="preserve"> </w:t>
      </w:r>
      <w:proofErr w:type="spellStart"/>
      <w:r w:rsidR="00B673AF">
        <w:rPr>
          <w:rFonts w:ascii="Arial" w:hAnsi="Arial" w:cs="Arial"/>
          <w:color w:val="002F3C"/>
        </w:rPr>
        <w:t>disorder</w:t>
      </w:r>
      <w:proofErr w:type="spellEnd"/>
      <w:r w:rsidR="00B673AF">
        <w:rPr>
          <w:rFonts w:ascii="Arial" w:hAnsi="Arial" w:cs="Arial"/>
          <w:color w:val="002F3C"/>
        </w:rPr>
        <w:t xml:space="preserve">”; </w:t>
      </w:r>
      <w:r w:rsidR="00B95852">
        <w:rPr>
          <w:rFonts w:ascii="Arial" w:hAnsi="Arial" w:cs="Arial"/>
          <w:color w:val="002F3C"/>
        </w:rPr>
        <w:t>“Crianças”; “</w:t>
      </w:r>
      <w:proofErr w:type="spellStart"/>
      <w:r w:rsidR="00B95852">
        <w:rPr>
          <w:rFonts w:ascii="Arial" w:hAnsi="Arial" w:cs="Arial"/>
          <w:color w:val="002F3C"/>
        </w:rPr>
        <w:t>Children</w:t>
      </w:r>
      <w:proofErr w:type="spellEnd"/>
      <w:r w:rsidR="00B673AF">
        <w:rPr>
          <w:rFonts w:ascii="Arial" w:hAnsi="Arial" w:cs="Arial"/>
          <w:color w:val="002F3C"/>
        </w:rPr>
        <w:t>” e “Idade escolar; “</w:t>
      </w:r>
      <w:proofErr w:type="spellStart"/>
      <w:r w:rsidR="00B673AF">
        <w:rPr>
          <w:rFonts w:ascii="Arial" w:hAnsi="Arial" w:cs="Arial"/>
          <w:color w:val="002F3C"/>
        </w:rPr>
        <w:t>School</w:t>
      </w:r>
      <w:proofErr w:type="spellEnd"/>
      <w:r w:rsidR="00B673AF">
        <w:rPr>
          <w:rFonts w:ascii="Arial" w:hAnsi="Arial" w:cs="Arial"/>
          <w:color w:val="002F3C"/>
        </w:rPr>
        <w:t xml:space="preserve"> age”</w:t>
      </w:r>
      <w:r w:rsidR="00B95852">
        <w:rPr>
          <w:rFonts w:ascii="Arial" w:hAnsi="Arial" w:cs="Arial"/>
          <w:color w:val="002F3C"/>
        </w:rPr>
        <w:t>, acompanhadas do</w:t>
      </w:r>
      <w:r w:rsidR="00B673AF">
        <w:rPr>
          <w:rFonts w:ascii="Arial" w:hAnsi="Arial" w:cs="Arial"/>
          <w:color w:val="002F3C"/>
        </w:rPr>
        <w:t>s</w:t>
      </w:r>
      <w:r w:rsidR="00B95852">
        <w:rPr>
          <w:rFonts w:ascii="Arial" w:hAnsi="Arial" w:cs="Arial"/>
          <w:color w:val="002F3C"/>
        </w:rPr>
        <w:t xml:space="preserve"> descritor</w:t>
      </w:r>
      <w:r w:rsidR="00B673AF">
        <w:rPr>
          <w:rFonts w:ascii="Arial" w:hAnsi="Arial" w:cs="Arial"/>
          <w:color w:val="002F3C"/>
        </w:rPr>
        <w:t>es</w:t>
      </w:r>
      <w:r w:rsidR="00B95852">
        <w:rPr>
          <w:rFonts w:ascii="Arial" w:hAnsi="Arial" w:cs="Arial"/>
          <w:color w:val="002F3C"/>
        </w:rPr>
        <w:t xml:space="preserve"> </w:t>
      </w:r>
      <w:r w:rsidR="00FD4945">
        <w:rPr>
          <w:rFonts w:ascii="Arial" w:hAnsi="Arial" w:cs="Arial"/>
          <w:color w:val="002F3C"/>
        </w:rPr>
        <w:t>booleanos</w:t>
      </w:r>
      <w:r w:rsidR="00B95852">
        <w:rPr>
          <w:rFonts w:ascii="Arial" w:hAnsi="Arial" w:cs="Arial"/>
          <w:color w:val="002F3C"/>
        </w:rPr>
        <w:t xml:space="preserve"> “AND”</w:t>
      </w:r>
      <w:r w:rsidR="004A0F4D">
        <w:rPr>
          <w:rFonts w:ascii="Arial" w:hAnsi="Arial" w:cs="Arial"/>
          <w:color w:val="002F3C"/>
        </w:rPr>
        <w:t xml:space="preserve"> e “OR”</w:t>
      </w:r>
      <w:r w:rsidR="00B95852" w:rsidRPr="00B95852">
        <w:rPr>
          <w:rFonts w:ascii="Arial" w:hAnsi="Arial" w:cs="Arial"/>
          <w:color w:val="002F3C"/>
        </w:rPr>
        <w:t>.</w:t>
      </w:r>
      <w:r w:rsidR="00B95852">
        <w:rPr>
          <w:rFonts w:ascii="Arial" w:hAnsi="Arial" w:cs="Arial"/>
          <w:color w:val="002F3C"/>
        </w:rPr>
        <w:t xml:space="preserve"> </w:t>
      </w:r>
      <w:r w:rsidR="00B95852" w:rsidRPr="00B95852">
        <w:rPr>
          <w:rFonts w:ascii="Arial" w:hAnsi="Arial" w:cs="Arial"/>
          <w:color w:val="002F3C"/>
        </w:rPr>
        <w:t>O corte temporal foi de 10 anos</w:t>
      </w:r>
      <w:r w:rsidR="008B6A9E">
        <w:rPr>
          <w:rFonts w:ascii="Arial" w:hAnsi="Arial" w:cs="Arial"/>
          <w:color w:val="002F3C"/>
        </w:rPr>
        <w:t xml:space="preserve"> - </w:t>
      </w:r>
      <w:r w:rsidR="00B95852" w:rsidRPr="00B95852">
        <w:rPr>
          <w:rFonts w:ascii="Arial" w:hAnsi="Arial" w:cs="Arial"/>
          <w:color w:val="002F3C"/>
        </w:rPr>
        <w:t>201</w:t>
      </w:r>
      <w:r w:rsidR="00B95852">
        <w:rPr>
          <w:rFonts w:ascii="Arial" w:hAnsi="Arial" w:cs="Arial"/>
          <w:color w:val="002F3C"/>
        </w:rPr>
        <w:t>5</w:t>
      </w:r>
      <w:r w:rsidR="00B95852" w:rsidRPr="00B95852">
        <w:rPr>
          <w:rFonts w:ascii="Arial" w:hAnsi="Arial" w:cs="Arial"/>
          <w:color w:val="002F3C"/>
        </w:rPr>
        <w:t xml:space="preserve"> a 202</w:t>
      </w:r>
      <w:r w:rsidR="00B95852">
        <w:rPr>
          <w:rFonts w:ascii="Arial" w:hAnsi="Arial" w:cs="Arial"/>
          <w:color w:val="002F3C"/>
        </w:rPr>
        <w:t>5</w:t>
      </w:r>
      <w:r w:rsidR="00B95852" w:rsidRPr="00B95852">
        <w:rPr>
          <w:rFonts w:ascii="Arial" w:hAnsi="Arial" w:cs="Arial"/>
          <w:color w:val="002F3C"/>
        </w:rPr>
        <w:t>.</w:t>
      </w:r>
      <w:r w:rsidR="00B95852">
        <w:rPr>
          <w:rFonts w:ascii="Arial" w:hAnsi="Arial" w:cs="Arial"/>
          <w:color w:val="002F3C"/>
        </w:rPr>
        <w:t xml:space="preserve"> </w:t>
      </w:r>
      <w:r w:rsidR="006362C6">
        <w:rPr>
          <w:rFonts w:ascii="Arial" w:hAnsi="Arial" w:cs="Arial"/>
          <w:color w:val="002F3C"/>
        </w:rPr>
        <w:t>Os critérios de inclusão foram (artigos científicos;</w:t>
      </w:r>
      <w:r w:rsidR="00B673AF">
        <w:rPr>
          <w:rFonts w:ascii="Arial" w:hAnsi="Arial" w:cs="Arial"/>
          <w:color w:val="002F3C"/>
        </w:rPr>
        <w:t xml:space="preserve"> Teses; </w:t>
      </w:r>
      <w:r w:rsidR="00B673AF">
        <w:rPr>
          <w:rFonts w:ascii="Arial" w:hAnsi="Arial" w:cs="Arial"/>
          <w:color w:val="002F3C"/>
        </w:rPr>
        <w:lastRenderedPageBreak/>
        <w:t>Dissertações;</w:t>
      </w:r>
      <w:r w:rsidR="006362C6">
        <w:rPr>
          <w:rFonts w:ascii="Arial" w:hAnsi="Arial" w:cs="Arial"/>
          <w:color w:val="002F3C"/>
        </w:rPr>
        <w:t xml:space="preserve"> medidas explicitas de MT e/ou CI</w:t>
      </w:r>
      <w:r w:rsidR="004A0F4D">
        <w:rPr>
          <w:rFonts w:ascii="Arial" w:hAnsi="Arial" w:cs="Arial"/>
          <w:color w:val="002F3C"/>
        </w:rPr>
        <w:t xml:space="preserve"> no </w:t>
      </w:r>
      <w:r w:rsidR="00B30118">
        <w:rPr>
          <w:rFonts w:ascii="Arial" w:hAnsi="Arial" w:cs="Arial"/>
          <w:color w:val="002F3C"/>
        </w:rPr>
        <w:t>título</w:t>
      </w:r>
      <w:r w:rsidR="004A0F4D">
        <w:rPr>
          <w:rFonts w:ascii="Arial" w:hAnsi="Arial" w:cs="Arial"/>
          <w:color w:val="002F3C"/>
        </w:rPr>
        <w:t>, resumo e palavras chaves</w:t>
      </w:r>
      <w:r w:rsidR="006362C6">
        <w:rPr>
          <w:rFonts w:ascii="Arial" w:hAnsi="Arial" w:cs="Arial"/>
          <w:color w:val="002F3C"/>
        </w:rPr>
        <w:t>; disponíveis na integra), os critérios de exclusão foram (estudos sem análise de crianças em idade escolar e revisões da literatura).</w:t>
      </w:r>
      <w:r w:rsidR="006F0394">
        <w:rPr>
          <w:rFonts w:ascii="Arial" w:hAnsi="Arial" w:cs="Arial"/>
          <w:color w:val="002F3C"/>
        </w:rPr>
        <w:t xml:space="preserve"> </w:t>
      </w:r>
      <w:r w:rsidR="00B673AF">
        <w:rPr>
          <w:rFonts w:ascii="Arial" w:hAnsi="Arial" w:cs="Arial"/>
          <w:color w:val="002F3C"/>
        </w:rPr>
        <w:t xml:space="preserve">Para este estudo </w:t>
      </w:r>
      <w:r w:rsidR="006F0394">
        <w:rPr>
          <w:rFonts w:ascii="Arial" w:hAnsi="Arial" w:cs="Arial"/>
          <w:color w:val="002F3C"/>
        </w:rPr>
        <w:t>a</w:t>
      </w:r>
      <w:r w:rsidR="00B673AF">
        <w:rPr>
          <w:rFonts w:ascii="Arial" w:hAnsi="Arial" w:cs="Arial"/>
          <w:color w:val="002F3C"/>
        </w:rPr>
        <w:t xml:space="preserve"> pergunta norteadoras f</w:t>
      </w:r>
      <w:r w:rsidR="006F0394">
        <w:rPr>
          <w:rFonts w:ascii="Arial" w:hAnsi="Arial" w:cs="Arial"/>
          <w:color w:val="002F3C"/>
        </w:rPr>
        <w:t xml:space="preserve">oi </w:t>
      </w:r>
      <w:r w:rsidR="006F0394" w:rsidRPr="006F0394">
        <w:rPr>
          <w:rFonts w:ascii="Arial" w:hAnsi="Arial" w:cs="Arial"/>
          <w:i/>
          <w:iCs/>
          <w:color w:val="002F3C"/>
        </w:rPr>
        <w:t>“</w:t>
      </w:r>
      <w:r w:rsidR="00B673AF" w:rsidRPr="006F0394">
        <w:rPr>
          <w:rFonts w:ascii="Arial" w:hAnsi="Arial" w:cs="Arial"/>
          <w:i/>
          <w:iCs/>
          <w:color w:val="002F3C"/>
        </w:rPr>
        <w:t>Como MT e CI se apresentam (desempenho, perfis, déficits) em crianças com transtornos do neurodesenvolvimento?</w:t>
      </w:r>
      <w:r w:rsidR="006F0394">
        <w:rPr>
          <w:rFonts w:ascii="Arial" w:hAnsi="Arial" w:cs="Arial"/>
          <w:i/>
          <w:iCs/>
          <w:color w:val="002F3C"/>
        </w:rPr>
        <w:t>”</w:t>
      </w:r>
      <w:r w:rsidR="0036047E">
        <w:rPr>
          <w:rFonts w:ascii="Arial" w:hAnsi="Arial" w:cs="Arial"/>
          <w:i/>
          <w:iCs/>
          <w:color w:val="002F3C"/>
        </w:rPr>
        <w:t xml:space="preserve"> </w:t>
      </w:r>
    </w:p>
    <w:p w14:paraId="4AFF32C4" w14:textId="77777777" w:rsidR="00366C54" w:rsidRPr="002340F5" w:rsidRDefault="00366C54" w:rsidP="0037292A">
      <w:pPr>
        <w:spacing w:line="360" w:lineRule="auto"/>
        <w:jc w:val="both"/>
        <w:rPr>
          <w:rFonts w:ascii="Arial" w:hAnsi="Arial" w:cs="Arial"/>
          <w:i/>
          <w:iCs/>
          <w:color w:val="002F3C"/>
        </w:rPr>
      </w:pPr>
    </w:p>
    <w:p w14:paraId="69E3CEE3" w14:textId="3DDD466D" w:rsidR="006362C6" w:rsidRDefault="006362C6" w:rsidP="00B21A90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6362C6">
        <w:rPr>
          <w:rFonts w:ascii="Arial" w:hAnsi="Arial" w:cs="Arial"/>
          <w:b/>
          <w:bCs/>
          <w:color w:val="002F3C"/>
        </w:rPr>
        <w:t>RESULTADOS</w:t>
      </w:r>
    </w:p>
    <w:p w14:paraId="58A12A79" w14:textId="4CE26822" w:rsidR="00A20B10" w:rsidRDefault="00022176" w:rsidP="00702CD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86917">
        <w:rPr>
          <w:noProof/>
        </w:rPr>
        <w:drawing>
          <wp:anchor distT="0" distB="0" distL="114300" distR="114300" simplePos="0" relativeHeight="251693056" behindDoc="0" locked="0" layoutInCell="1" allowOverlap="1" wp14:anchorId="1883504A" wp14:editId="40A60794">
            <wp:simplePos x="0" y="0"/>
            <wp:positionH relativeFrom="margin">
              <wp:posOffset>304800</wp:posOffset>
            </wp:positionH>
            <wp:positionV relativeFrom="paragraph">
              <wp:posOffset>1593215</wp:posOffset>
            </wp:positionV>
            <wp:extent cx="5390515" cy="5092065"/>
            <wp:effectExtent l="0" t="0" r="635" b="0"/>
            <wp:wrapSquare wrapText="bothSides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509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07953E" wp14:editId="5E997BF2">
                <wp:simplePos x="0" y="0"/>
                <wp:positionH relativeFrom="margin">
                  <wp:align>right</wp:align>
                </wp:positionH>
                <wp:positionV relativeFrom="paragraph">
                  <wp:posOffset>6159500</wp:posOffset>
                </wp:positionV>
                <wp:extent cx="5760085" cy="635"/>
                <wp:effectExtent l="0" t="0" r="0" b="8255"/>
                <wp:wrapSquare wrapText="bothSides"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32401B" w14:textId="05475042" w:rsidR="00B7097B" w:rsidRPr="00B7097B" w:rsidRDefault="00B7097B" w:rsidP="00B7097B">
                            <w:pPr>
                              <w:pStyle w:val="Legenda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709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Figura </w:t>
                            </w:r>
                            <w:r w:rsidRPr="00B709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fldChar w:fldCharType="begin"/>
                            </w:r>
                            <w:r w:rsidRPr="00B709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instrText xml:space="preserve"> SEQ Figura \* ARABIC </w:instrText>
                            </w:r>
                            <w:r w:rsidRPr="00B709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fldChar w:fldCharType="separate"/>
                            </w:r>
                            <w:r w:rsidRPr="00B7097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</w:rPr>
                              <w:t>1</w:t>
                            </w:r>
                            <w:r w:rsidRPr="00B709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fldChar w:fldCharType="end"/>
                            </w:r>
                            <w:r w:rsidRPr="00B709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Fluxograma da triagem </w:t>
                            </w:r>
                            <w:r w:rsidR="00FD49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 seleção </w:t>
                            </w:r>
                            <w:r w:rsidRPr="00B709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dos artigos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07953E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402.35pt;margin-top:485pt;width:453.55pt;height:.05pt;z-index:2516920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" stroked="f">
                <v:textbox style="mso-fit-shape-to-text:t" inset="0,0,0,0">
                  <w:txbxContent>
                    <w:p w14:paraId="4A32401B" w14:textId="05475042" w:rsidR="00B7097B" w:rsidRPr="00B7097B" w:rsidRDefault="00B7097B" w:rsidP="00B7097B">
                      <w:pPr>
                        <w:pStyle w:val="Legenda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7097B">
                        <w:rPr>
                          <w:rFonts w:ascii="Arial" w:hAnsi="Arial" w:cs="Arial"/>
                          <w:color w:val="000000" w:themeColor="text1"/>
                        </w:rPr>
                        <w:t xml:space="preserve">Figura </w:t>
                      </w:r>
                      <w:r w:rsidRPr="00B7097B">
                        <w:rPr>
                          <w:rFonts w:ascii="Arial" w:hAnsi="Arial" w:cs="Arial"/>
                          <w:color w:val="000000" w:themeColor="text1"/>
                        </w:rPr>
                        <w:fldChar w:fldCharType="begin"/>
                      </w:r>
                      <w:r w:rsidRPr="00B7097B">
                        <w:rPr>
                          <w:rFonts w:ascii="Arial" w:hAnsi="Arial" w:cs="Arial"/>
                          <w:color w:val="000000" w:themeColor="text1"/>
                        </w:rPr>
                        <w:instrText xml:space="preserve"> SEQ Figura \* ARABIC </w:instrText>
                      </w:r>
                      <w:r w:rsidRPr="00B7097B">
                        <w:rPr>
                          <w:rFonts w:ascii="Arial" w:hAnsi="Arial" w:cs="Arial"/>
                          <w:color w:val="000000" w:themeColor="text1"/>
                        </w:rPr>
                        <w:fldChar w:fldCharType="separate"/>
                      </w:r>
                      <w:r w:rsidRPr="00B7097B">
                        <w:rPr>
                          <w:rFonts w:ascii="Arial" w:hAnsi="Arial" w:cs="Arial"/>
                          <w:noProof/>
                          <w:color w:val="000000" w:themeColor="text1"/>
                        </w:rPr>
                        <w:t>1</w:t>
                      </w:r>
                      <w:r w:rsidRPr="00B7097B">
                        <w:rPr>
                          <w:rFonts w:ascii="Arial" w:hAnsi="Arial" w:cs="Arial"/>
                          <w:color w:val="000000" w:themeColor="text1"/>
                        </w:rPr>
                        <w:fldChar w:fldCharType="end"/>
                      </w:r>
                      <w:r w:rsidRPr="00B7097B">
                        <w:rPr>
                          <w:rFonts w:ascii="Arial" w:hAnsi="Arial" w:cs="Arial"/>
                          <w:color w:val="000000" w:themeColor="text1"/>
                        </w:rPr>
                        <w:t xml:space="preserve">Fluxograma da triagem </w:t>
                      </w:r>
                      <w:r w:rsidR="00FD4945">
                        <w:rPr>
                          <w:rFonts w:ascii="Arial" w:hAnsi="Arial" w:cs="Arial"/>
                          <w:color w:val="000000" w:themeColor="text1"/>
                        </w:rPr>
                        <w:t xml:space="preserve">e seleção </w:t>
                      </w:r>
                      <w:r w:rsidRPr="00B7097B">
                        <w:rPr>
                          <w:rFonts w:ascii="Arial" w:hAnsi="Arial" w:cs="Arial"/>
                          <w:color w:val="000000" w:themeColor="text1"/>
                        </w:rPr>
                        <w:t>dos artigos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047E">
        <w:rPr>
          <w:rFonts w:ascii="Arial" w:hAnsi="Arial" w:cs="Arial"/>
          <w:color w:val="002F3C"/>
        </w:rPr>
        <w:t>Identificamos</w:t>
      </w:r>
      <w:r w:rsidR="004B0023" w:rsidRPr="004B0023">
        <w:rPr>
          <w:rFonts w:ascii="Arial" w:hAnsi="Arial" w:cs="Arial"/>
          <w:color w:val="002F3C"/>
        </w:rPr>
        <w:t xml:space="preserve"> </w:t>
      </w:r>
      <w:r w:rsidR="004B0023">
        <w:rPr>
          <w:rFonts w:ascii="Arial" w:hAnsi="Arial" w:cs="Arial"/>
          <w:color w:val="002F3C"/>
        </w:rPr>
        <w:t>17.214</w:t>
      </w:r>
      <w:r w:rsidR="004B0023" w:rsidRPr="004B0023">
        <w:rPr>
          <w:rFonts w:ascii="Arial" w:hAnsi="Arial" w:cs="Arial"/>
          <w:color w:val="002F3C"/>
        </w:rPr>
        <w:t xml:space="preserve"> artigos nas bases de dados Periódicos CAPES</w:t>
      </w:r>
      <w:r w:rsidR="004B0023">
        <w:rPr>
          <w:rFonts w:ascii="Arial" w:hAnsi="Arial" w:cs="Arial"/>
          <w:color w:val="002F3C"/>
        </w:rPr>
        <w:t>, Google acadêmico e BDTD</w:t>
      </w:r>
      <w:r w:rsidR="004B0023" w:rsidRPr="004B0023">
        <w:rPr>
          <w:rFonts w:ascii="Arial" w:hAnsi="Arial" w:cs="Arial"/>
          <w:color w:val="002F3C"/>
        </w:rPr>
        <w:t xml:space="preserve">. Após a leitura de títulos e resumos, considerando os critérios de </w:t>
      </w:r>
      <w:r w:rsidR="004B0023" w:rsidRPr="004B0023">
        <w:rPr>
          <w:rFonts w:ascii="Arial" w:hAnsi="Arial" w:cs="Arial"/>
          <w:color w:val="002F3C"/>
        </w:rPr>
        <w:lastRenderedPageBreak/>
        <w:t xml:space="preserve">inclusão estabelecidos, </w:t>
      </w:r>
      <w:r w:rsidR="0036047E">
        <w:rPr>
          <w:rFonts w:ascii="Arial" w:hAnsi="Arial" w:cs="Arial"/>
          <w:color w:val="002F3C"/>
        </w:rPr>
        <w:t xml:space="preserve">excluímos </w:t>
      </w:r>
      <w:r w:rsidR="004B0023">
        <w:rPr>
          <w:rFonts w:ascii="Arial" w:hAnsi="Arial" w:cs="Arial"/>
          <w:color w:val="002F3C"/>
        </w:rPr>
        <w:t>17.194</w:t>
      </w:r>
      <w:r w:rsidR="004B0023" w:rsidRPr="004B0023">
        <w:rPr>
          <w:rFonts w:ascii="Arial" w:hAnsi="Arial" w:cs="Arial"/>
          <w:color w:val="002F3C"/>
        </w:rPr>
        <w:t xml:space="preserve"> art</w:t>
      </w:r>
      <w:r w:rsidR="0036047E">
        <w:rPr>
          <w:rFonts w:ascii="Arial" w:hAnsi="Arial" w:cs="Arial"/>
          <w:color w:val="002F3C"/>
        </w:rPr>
        <w:t>igos</w:t>
      </w:r>
      <w:r w:rsidR="004B0023" w:rsidRPr="004B0023">
        <w:rPr>
          <w:rFonts w:ascii="Arial" w:hAnsi="Arial" w:cs="Arial"/>
          <w:color w:val="002F3C"/>
        </w:rPr>
        <w:t xml:space="preserve">, seja por duplicidade ou por não atenderem aos requisitos definidos. Assim, </w:t>
      </w:r>
      <w:r w:rsidR="002D6668">
        <w:rPr>
          <w:rFonts w:ascii="Arial" w:hAnsi="Arial" w:cs="Arial"/>
          <w:color w:val="002F3C"/>
        </w:rPr>
        <w:t>14</w:t>
      </w:r>
      <w:r w:rsidR="004B0023" w:rsidRPr="004B0023">
        <w:rPr>
          <w:rFonts w:ascii="Arial" w:hAnsi="Arial" w:cs="Arial"/>
          <w:color w:val="002F3C"/>
        </w:rPr>
        <w:t xml:space="preserve"> artigos</w:t>
      </w:r>
      <w:r w:rsidR="00786917">
        <w:rPr>
          <w:rFonts w:ascii="Arial" w:hAnsi="Arial" w:cs="Arial"/>
          <w:color w:val="002F3C"/>
        </w:rPr>
        <w:t xml:space="preserve"> </w:t>
      </w:r>
      <w:r w:rsidR="004B0023" w:rsidRPr="004B0023">
        <w:rPr>
          <w:rFonts w:ascii="Arial" w:hAnsi="Arial" w:cs="Arial"/>
          <w:color w:val="002F3C"/>
        </w:rPr>
        <w:t>compuseram a amostra final deste estudo</w:t>
      </w:r>
      <w:r w:rsidR="0036047E">
        <w:rPr>
          <w:rFonts w:ascii="Arial" w:hAnsi="Arial" w:cs="Arial"/>
          <w:color w:val="002F3C"/>
        </w:rPr>
        <w:t xml:space="preserve"> (</w:t>
      </w:r>
      <w:r w:rsidR="004B0023">
        <w:rPr>
          <w:rFonts w:ascii="Arial" w:hAnsi="Arial" w:cs="Arial"/>
          <w:color w:val="002F3C"/>
        </w:rPr>
        <w:t>figura 1</w:t>
      </w:r>
      <w:r w:rsidR="0036047E">
        <w:rPr>
          <w:rFonts w:ascii="Arial" w:hAnsi="Arial" w:cs="Arial"/>
          <w:color w:val="002F3C"/>
        </w:rPr>
        <w:t>)</w:t>
      </w:r>
      <w:r w:rsidR="002D6668">
        <w:rPr>
          <w:rFonts w:ascii="Arial" w:hAnsi="Arial" w:cs="Arial"/>
          <w:color w:val="002F3C"/>
        </w:rPr>
        <w:t>.</w:t>
      </w:r>
    </w:p>
    <w:p w14:paraId="3A5AF595" w14:textId="77777777" w:rsidR="0036047E" w:rsidRDefault="0036047E" w:rsidP="00702CD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14D6AF55" w14:textId="0DEA6C4A" w:rsidR="004B0023" w:rsidRPr="004B0023" w:rsidRDefault="004B0023" w:rsidP="004B002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4B0023">
        <w:rPr>
          <w:rFonts w:ascii="Arial" w:hAnsi="Arial" w:cs="Arial"/>
          <w:color w:val="002F3C"/>
        </w:rPr>
        <w:t>A</w:t>
      </w:r>
      <w:r w:rsidR="00FD4945">
        <w:rPr>
          <w:rFonts w:ascii="Arial" w:hAnsi="Arial" w:cs="Arial"/>
          <w:color w:val="002F3C"/>
        </w:rPr>
        <w:t xml:space="preserve"> </w:t>
      </w:r>
      <w:r w:rsidRPr="004B0023">
        <w:rPr>
          <w:rFonts w:ascii="Arial" w:hAnsi="Arial" w:cs="Arial"/>
          <w:color w:val="002F3C"/>
        </w:rPr>
        <w:t>seguir,</w:t>
      </w:r>
      <w:r w:rsidR="00FD4945">
        <w:rPr>
          <w:rFonts w:ascii="Arial" w:hAnsi="Arial" w:cs="Arial"/>
          <w:color w:val="002F3C"/>
        </w:rPr>
        <w:t xml:space="preserve"> iremos apresentar os principais desfechos</w:t>
      </w:r>
      <w:r w:rsidRPr="004B0023">
        <w:rPr>
          <w:rFonts w:ascii="Arial" w:hAnsi="Arial" w:cs="Arial"/>
          <w:color w:val="002F3C"/>
        </w:rPr>
        <w:t xml:space="preserve"> dos transtornos do neurodesenvolvimento identificados nos </w:t>
      </w:r>
      <w:r w:rsidR="00B7097B">
        <w:rPr>
          <w:rFonts w:ascii="Arial" w:hAnsi="Arial" w:cs="Arial"/>
          <w:color w:val="002F3C"/>
        </w:rPr>
        <w:t>1</w:t>
      </w:r>
      <w:r w:rsidR="00833F7D">
        <w:rPr>
          <w:rFonts w:ascii="Arial" w:hAnsi="Arial" w:cs="Arial"/>
          <w:color w:val="002F3C"/>
        </w:rPr>
        <w:t>4</w:t>
      </w:r>
      <w:r w:rsidRPr="004B0023">
        <w:rPr>
          <w:rFonts w:ascii="Arial" w:hAnsi="Arial" w:cs="Arial"/>
          <w:color w:val="002F3C"/>
        </w:rPr>
        <w:t xml:space="preserve"> artigos selecionados</w:t>
      </w:r>
      <w:r w:rsidR="001F7378">
        <w:rPr>
          <w:rFonts w:ascii="Arial" w:hAnsi="Arial" w:cs="Arial"/>
          <w:color w:val="002F3C"/>
        </w:rPr>
        <w:t xml:space="preserve"> </w:t>
      </w:r>
      <w:r w:rsidR="001E04E8">
        <w:rPr>
          <w:rFonts w:ascii="Arial" w:hAnsi="Arial" w:cs="Arial"/>
          <w:color w:val="002F3C"/>
        </w:rPr>
        <w:t>(</w:t>
      </w:r>
      <w:r w:rsidR="00FD4945">
        <w:rPr>
          <w:rFonts w:ascii="Arial" w:hAnsi="Arial" w:cs="Arial"/>
          <w:color w:val="002F3C"/>
        </w:rPr>
        <w:t>Quadro</w:t>
      </w:r>
      <w:r w:rsidR="001F7378">
        <w:rPr>
          <w:rFonts w:ascii="Arial" w:hAnsi="Arial" w:cs="Arial"/>
          <w:color w:val="002F3C"/>
        </w:rPr>
        <w:t xml:space="preserve"> 1</w:t>
      </w:r>
      <w:r w:rsidR="001E04E8">
        <w:rPr>
          <w:rFonts w:ascii="Arial" w:hAnsi="Arial" w:cs="Arial"/>
          <w:color w:val="002F3C"/>
        </w:rPr>
        <w:t>).</w:t>
      </w:r>
    </w:p>
    <w:p w14:paraId="57932540" w14:textId="0D71AA01" w:rsidR="001F7378" w:rsidRPr="001F7378" w:rsidRDefault="00833F7D" w:rsidP="001F7378">
      <w:pPr>
        <w:pStyle w:val="Legenda"/>
        <w:keepNext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Quadro</w:t>
      </w:r>
      <w:r w:rsidR="00FD4945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1F7378" w:rsidRPr="001F7378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="001F7378" w:rsidRPr="001F7378">
        <w:rPr>
          <w:rFonts w:ascii="Arial" w:hAnsi="Arial" w:cs="Arial"/>
          <w:color w:val="000000" w:themeColor="text1"/>
          <w:sz w:val="20"/>
          <w:szCs w:val="20"/>
        </w:rPr>
        <w:instrText xml:space="preserve"> SEQ Tabela \* ARABIC </w:instrText>
      </w:r>
      <w:r w:rsidR="001F7378" w:rsidRPr="001F737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C55CDF">
        <w:rPr>
          <w:rFonts w:ascii="Arial" w:hAnsi="Arial" w:cs="Arial"/>
          <w:noProof/>
          <w:color w:val="000000" w:themeColor="text1"/>
          <w:sz w:val="20"/>
          <w:szCs w:val="20"/>
        </w:rPr>
        <w:t>1</w:t>
      </w:r>
      <w:r w:rsidR="001F7378" w:rsidRPr="001F7378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1F7378" w:rsidRPr="001F7378">
        <w:rPr>
          <w:rFonts w:ascii="Arial" w:hAnsi="Arial" w:cs="Arial"/>
          <w:color w:val="000000" w:themeColor="text1"/>
          <w:sz w:val="20"/>
          <w:szCs w:val="20"/>
        </w:rPr>
        <w:t xml:space="preserve"> Frequência dos transtornos do neurodesenvolvimento nos arti</w:t>
      </w:r>
      <w:r w:rsidR="008B6A9E">
        <w:rPr>
          <w:rFonts w:ascii="Arial" w:hAnsi="Arial" w:cs="Arial"/>
          <w:color w:val="000000" w:themeColor="text1"/>
          <w:sz w:val="20"/>
          <w:szCs w:val="20"/>
        </w:rPr>
        <w:t>gos.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26"/>
        <w:gridCol w:w="680"/>
        <w:gridCol w:w="4955"/>
      </w:tblGrid>
      <w:tr w:rsidR="00833F7D" w:rsidRPr="00A20B10" w14:paraId="6A899BFF" w14:textId="77777777" w:rsidTr="00AF4211">
        <w:tc>
          <w:tcPr>
            <w:tcW w:w="9061" w:type="dxa"/>
            <w:gridSpan w:val="3"/>
          </w:tcPr>
          <w:p w14:paraId="115AFC31" w14:textId="4FAA75CB" w:rsidR="00833F7D" w:rsidRPr="00A20B10" w:rsidRDefault="00833F7D" w:rsidP="004B00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Frequência dos transtornos do neurodesenvolvimento nos artigos</w:t>
            </w:r>
          </w:p>
        </w:tc>
      </w:tr>
      <w:tr w:rsidR="002C180F" w:rsidRPr="00A20B10" w14:paraId="3EA0E79E" w14:textId="77777777" w:rsidTr="002C180F">
        <w:tc>
          <w:tcPr>
            <w:tcW w:w="3426" w:type="dxa"/>
          </w:tcPr>
          <w:p w14:paraId="5FE10A8D" w14:textId="35460815" w:rsidR="002C180F" w:rsidRPr="00A20B10" w:rsidRDefault="002C180F" w:rsidP="004B00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Transtorno</w:t>
            </w:r>
          </w:p>
        </w:tc>
        <w:tc>
          <w:tcPr>
            <w:tcW w:w="680" w:type="dxa"/>
          </w:tcPr>
          <w:p w14:paraId="575EA142" w14:textId="5AB0CB12" w:rsidR="002C180F" w:rsidRPr="00A20B10" w:rsidRDefault="002C180F" w:rsidP="004B00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N</w:t>
            </w:r>
          </w:p>
        </w:tc>
        <w:tc>
          <w:tcPr>
            <w:tcW w:w="4955" w:type="dxa"/>
          </w:tcPr>
          <w:p w14:paraId="2A529EC0" w14:textId="4BF4019B" w:rsidR="002C180F" w:rsidRPr="00A20B10" w:rsidRDefault="002C180F" w:rsidP="004B00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Autores</w:t>
            </w:r>
          </w:p>
        </w:tc>
      </w:tr>
      <w:tr w:rsidR="00833F7D" w:rsidRPr="008B6A9E" w14:paraId="3C5964C3" w14:textId="77777777" w:rsidTr="00833F7D">
        <w:tc>
          <w:tcPr>
            <w:tcW w:w="3426" w:type="dxa"/>
          </w:tcPr>
          <w:p w14:paraId="3C326851" w14:textId="33FDDDD9" w:rsidR="00833F7D" w:rsidRPr="00A20B10" w:rsidRDefault="00833F7D" w:rsidP="00B21A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bookmarkStart w:id="2" w:name="_Hlk206932680"/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Transtorno do déficit de atenção/hiperatividade</w:t>
            </w:r>
          </w:p>
        </w:tc>
        <w:tc>
          <w:tcPr>
            <w:tcW w:w="680" w:type="dxa"/>
          </w:tcPr>
          <w:p w14:paraId="734905BE" w14:textId="41EA568A" w:rsidR="00833F7D" w:rsidRPr="00833F7D" w:rsidRDefault="00833F7D" w:rsidP="00833F7D">
            <w:pPr>
              <w:spacing w:line="36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>
              <w:rPr>
                <w:rFonts w:ascii="Arial" w:hAnsi="Arial" w:cs="Arial"/>
                <w:color w:val="002F3C"/>
                <w:sz w:val="20"/>
                <w:szCs w:val="20"/>
              </w:rPr>
              <w:t>6</w:t>
            </w:r>
          </w:p>
        </w:tc>
        <w:tc>
          <w:tcPr>
            <w:tcW w:w="4955" w:type="dxa"/>
          </w:tcPr>
          <w:p w14:paraId="74D8CDBB" w14:textId="5B634FBC" w:rsidR="00833F7D" w:rsidRPr="00F168E4" w:rsidRDefault="00833F7D" w:rsidP="00B21A90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</w:pPr>
            <w:proofErr w:type="spellStart"/>
            <w:r w:rsidRPr="00F168E4"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>Kofler</w:t>
            </w:r>
            <w:proofErr w:type="spellEnd"/>
            <w:r w:rsidRPr="00F168E4"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 xml:space="preserve"> et al., 2024; Lee, 2023; Otterman, 2019;</w:t>
            </w:r>
            <w:r w:rsidRPr="00F168E4">
              <w:rPr>
                <w:sz w:val="20"/>
                <w:szCs w:val="20"/>
                <w:lang w:val="en-US"/>
              </w:rPr>
              <w:t xml:space="preserve"> </w:t>
            </w:r>
            <w:r w:rsidRPr="00F168E4"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 xml:space="preserve">Cai et al., 2022; </w:t>
            </w:r>
            <w:proofErr w:type="spellStart"/>
            <w:r w:rsidRPr="00F168E4"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>Peñarrubia</w:t>
            </w:r>
            <w:proofErr w:type="spellEnd"/>
            <w:r w:rsidRPr="00F168E4"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>, 2021; Jensen et al., 2018.</w:t>
            </w:r>
          </w:p>
        </w:tc>
      </w:tr>
      <w:tr w:rsidR="00833F7D" w:rsidRPr="008B6A9E" w14:paraId="09A3B88A" w14:textId="77777777" w:rsidTr="00833F7D">
        <w:tc>
          <w:tcPr>
            <w:tcW w:w="3426" w:type="dxa"/>
          </w:tcPr>
          <w:p w14:paraId="5C29D022" w14:textId="1F7A62D9" w:rsidR="00833F7D" w:rsidRPr="00A20B10" w:rsidRDefault="00833F7D" w:rsidP="00B21A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Transtorno do espectro autista</w:t>
            </w:r>
          </w:p>
        </w:tc>
        <w:tc>
          <w:tcPr>
            <w:tcW w:w="680" w:type="dxa"/>
          </w:tcPr>
          <w:p w14:paraId="48450EDA" w14:textId="5606C43F" w:rsidR="00833F7D" w:rsidRPr="00F168E4" w:rsidRDefault="00833F7D" w:rsidP="00833F7D">
            <w:pPr>
              <w:spacing w:line="36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</w:tcPr>
          <w:p w14:paraId="4B229B11" w14:textId="536E4475" w:rsidR="00833F7D" w:rsidRPr="00F168E4" w:rsidRDefault="00833F7D" w:rsidP="00B21A90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</w:pPr>
            <w:bookmarkStart w:id="3" w:name="_Hlk207044819"/>
            <w:r w:rsidRPr="00F168E4"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 xml:space="preserve">Otterman, 2019; </w:t>
            </w:r>
            <w:proofErr w:type="spellStart"/>
            <w:r w:rsidRPr="00F168E4"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>Vogan</w:t>
            </w:r>
            <w:proofErr w:type="spellEnd"/>
            <w:r w:rsidRPr="00F168E4"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 xml:space="preserve"> et al., 2018; Ramadan et al., 2024; Pellicano et al., 2017</w:t>
            </w:r>
            <w:bookmarkEnd w:id="3"/>
          </w:p>
        </w:tc>
      </w:tr>
      <w:tr w:rsidR="00833F7D" w:rsidRPr="008B6A9E" w14:paraId="79B1E351" w14:textId="77777777" w:rsidTr="00833F7D">
        <w:trPr>
          <w:trHeight w:val="745"/>
        </w:trPr>
        <w:tc>
          <w:tcPr>
            <w:tcW w:w="3426" w:type="dxa"/>
          </w:tcPr>
          <w:p w14:paraId="35F07EA6" w14:textId="49BC4958" w:rsidR="00833F7D" w:rsidRPr="00A20B10" w:rsidRDefault="00833F7D" w:rsidP="00B21A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Transtorno do desenvolvimento da linguagem</w:t>
            </w:r>
          </w:p>
        </w:tc>
        <w:tc>
          <w:tcPr>
            <w:tcW w:w="680" w:type="dxa"/>
          </w:tcPr>
          <w:p w14:paraId="65B8B2E6" w14:textId="098FB8AD" w:rsidR="00833F7D" w:rsidRPr="00833F7D" w:rsidRDefault="00833F7D" w:rsidP="00833F7D">
            <w:pPr>
              <w:spacing w:line="36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>
              <w:rPr>
                <w:rFonts w:ascii="Arial" w:hAnsi="Arial" w:cs="Arial"/>
                <w:color w:val="002F3C"/>
                <w:sz w:val="20"/>
                <w:szCs w:val="20"/>
              </w:rPr>
              <w:t>4</w:t>
            </w:r>
          </w:p>
        </w:tc>
        <w:tc>
          <w:tcPr>
            <w:tcW w:w="4955" w:type="dxa"/>
          </w:tcPr>
          <w:p w14:paraId="66377C8C" w14:textId="1C578C93" w:rsidR="00833F7D" w:rsidRPr="00F168E4" w:rsidRDefault="00833F7D" w:rsidP="00B21A90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</w:pPr>
            <w:proofErr w:type="spellStart"/>
            <w:r w:rsidRPr="00F168E4"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>Sofologi</w:t>
            </w:r>
            <w:proofErr w:type="spellEnd"/>
            <w:r w:rsidRPr="00F168E4"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 xml:space="preserve"> et al., 2022; </w:t>
            </w:r>
            <w:proofErr w:type="spellStart"/>
            <w:r w:rsidRPr="00F168E4"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>Bloma</w:t>
            </w:r>
            <w:proofErr w:type="spellEnd"/>
            <w:r w:rsidRPr="00F168E4"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F168E4"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>Boerma</w:t>
            </w:r>
            <w:proofErr w:type="spellEnd"/>
            <w:r w:rsidRPr="00F168E4"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>, 2020; Conti-</w:t>
            </w:r>
            <w:proofErr w:type="spellStart"/>
            <w:r w:rsidRPr="00F168E4"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>ramsden</w:t>
            </w:r>
            <w:proofErr w:type="spellEnd"/>
            <w:r w:rsidRPr="00F168E4">
              <w:rPr>
                <w:rFonts w:ascii="Arial" w:hAnsi="Arial" w:cs="Arial"/>
                <w:color w:val="002F3C"/>
                <w:sz w:val="20"/>
                <w:szCs w:val="20"/>
                <w:lang w:val="en-US"/>
              </w:rPr>
              <w:t xml:space="preserve"> et al., 2015; Poll; Miller, 2021</w:t>
            </w:r>
          </w:p>
        </w:tc>
      </w:tr>
      <w:tr w:rsidR="00833F7D" w:rsidRPr="00A20B10" w14:paraId="392D4E11" w14:textId="77777777" w:rsidTr="00833F7D">
        <w:tc>
          <w:tcPr>
            <w:tcW w:w="3426" w:type="dxa"/>
          </w:tcPr>
          <w:p w14:paraId="386AA02C" w14:textId="2A9F0460" w:rsidR="00833F7D" w:rsidRPr="00A20B10" w:rsidRDefault="00833F7D" w:rsidP="00B21A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Transtorno do som da fala</w:t>
            </w:r>
          </w:p>
        </w:tc>
        <w:tc>
          <w:tcPr>
            <w:tcW w:w="680" w:type="dxa"/>
          </w:tcPr>
          <w:p w14:paraId="0CE4D3A5" w14:textId="69AC7852" w:rsidR="00833F7D" w:rsidRPr="00F168E4" w:rsidRDefault="00833F7D" w:rsidP="00833F7D">
            <w:pPr>
              <w:spacing w:line="36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>
              <w:rPr>
                <w:rFonts w:ascii="Arial" w:hAnsi="Arial" w:cs="Arial"/>
                <w:color w:val="002F3C"/>
                <w:sz w:val="20"/>
                <w:szCs w:val="20"/>
              </w:rPr>
              <w:t>1</w:t>
            </w:r>
          </w:p>
        </w:tc>
        <w:tc>
          <w:tcPr>
            <w:tcW w:w="4955" w:type="dxa"/>
          </w:tcPr>
          <w:p w14:paraId="6D8F9AAA" w14:textId="79B4170A" w:rsidR="00833F7D" w:rsidRPr="00F168E4" w:rsidRDefault="00833F7D" w:rsidP="00B21A90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F168E4">
              <w:rPr>
                <w:rFonts w:ascii="Arial" w:hAnsi="Arial" w:cs="Arial"/>
                <w:color w:val="002F3C"/>
                <w:sz w:val="20"/>
                <w:szCs w:val="20"/>
              </w:rPr>
              <w:t>Yasmin et al., 2022</w:t>
            </w:r>
          </w:p>
        </w:tc>
      </w:tr>
      <w:bookmarkEnd w:id="2"/>
    </w:tbl>
    <w:p w14:paraId="690A9A29" w14:textId="77777777" w:rsidR="00045D3F" w:rsidRDefault="00045D3F" w:rsidP="00B21A90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080DD123" w14:textId="502B9AAA" w:rsidR="001F7378" w:rsidRPr="00702CDD" w:rsidRDefault="004B0023" w:rsidP="006F0394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b/>
          <w:bCs/>
          <w:color w:val="002F3C"/>
        </w:rPr>
        <w:tab/>
      </w:r>
      <w:r w:rsidR="006F0394" w:rsidRPr="006F0394">
        <w:rPr>
          <w:rFonts w:ascii="Arial" w:hAnsi="Arial" w:cs="Arial"/>
          <w:color w:val="002F3C"/>
        </w:rPr>
        <w:t>A análise dos artigos selecionados revelou diferentes frequências de menções aos transtornos do neurodesenvolvimento.</w:t>
      </w:r>
      <w:r w:rsidR="00B7097B">
        <w:rPr>
          <w:rFonts w:ascii="Arial" w:hAnsi="Arial" w:cs="Arial"/>
          <w:color w:val="002F3C"/>
        </w:rPr>
        <w:t xml:space="preserve"> </w:t>
      </w:r>
      <w:r w:rsidR="006F0394" w:rsidRPr="006F0394">
        <w:rPr>
          <w:rFonts w:ascii="Arial" w:hAnsi="Arial" w:cs="Arial"/>
          <w:color w:val="002F3C"/>
        </w:rPr>
        <w:t>O Transtorno do Déficit de Atenção/Hiperatividade (TDAH) foi o mais recorrente, citado em diversos estudos (</w:t>
      </w:r>
      <w:proofErr w:type="spellStart"/>
      <w:r w:rsidR="00B7097B" w:rsidRPr="00B7097B">
        <w:rPr>
          <w:rFonts w:ascii="Arial" w:hAnsi="Arial" w:cs="Arial"/>
          <w:color w:val="002F3C"/>
        </w:rPr>
        <w:t>Kofler</w:t>
      </w:r>
      <w:proofErr w:type="spellEnd"/>
      <w:r w:rsidR="00B7097B" w:rsidRPr="00B7097B">
        <w:rPr>
          <w:rFonts w:ascii="Arial" w:hAnsi="Arial" w:cs="Arial"/>
          <w:color w:val="002F3C"/>
        </w:rPr>
        <w:t xml:space="preserve"> et al., 2024</w:t>
      </w:r>
      <w:r w:rsidR="00B7097B">
        <w:rPr>
          <w:rFonts w:ascii="Arial" w:hAnsi="Arial" w:cs="Arial"/>
          <w:color w:val="002F3C"/>
        </w:rPr>
        <w:t xml:space="preserve">; </w:t>
      </w:r>
      <w:r w:rsidR="00B7097B" w:rsidRPr="00B7097B">
        <w:rPr>
          <w:rFonts w:ascii="Arial" w:hAnsi="Arial" w:cs="Arial"/>
          <w:color w:val="002F3C"/>
        </w:rPr>
        <w:t>Lee, 2023</w:t>
      </w:r>
      <w:r w:rsidR="00B7097B">
        <w:rPr>
          <w:rFonts w:ascii="Arial" w:hAnsi="Arial" w:cs="Arial"/>
          <w:color w:val="002F3C"/>
        </w:rPr>
        <w:t xml:space="preserve">; </w:t>
      </w:r>
      <w:proofErr w:type="spellStart"/>
      <w:r w:rsidR="004B70F7" w:rsidRPr="004B70F7">
        <w:rPr>
          <w:rFonts w:ascii="Arial" w:hAnsi="Arial" w:cs="Arial"/>
          <w:color w:val="002F3C"/>
        </w:rPr>
        <w:t>Otterman</w:t>
      </w:r>
      <w:proofErr w:type="spellEnd"/>
      <w:r w:rsidR="004B70F7" w:rsidRPr="004B70F7">
        <w:rPr>
          <w:rFonts w:ascii="Arial" w:hAnsi="Arial" w:cs="Arial"/>
          <w:color w:val="002F3C"/>
        </w:rPr>
        <w:t>, 2019</w:t>
      </w:r>
      <w:r w:rsidR="004B70F7">
        <w:rPr>
          <w:rFonts w:ascii="Arial" w:hAnsi="Arial" w:cs="Arial"/>
          <w:color w:val="002F3C"/>
        </w:rPr>
        <w:t>;</w:t>
      </w:r>
      <w:r w:rsidR="004B70F7" w:rsidRPr="004B70F7">
        <w:t xml:space="preserve"> </w:t>
      </w:r>
      <w:r w:rsidR="004B70F7" w:rsidRPr="004B70F7">
        <w:rPr>
          <w:rFonts w:ascii="Arial" w:hAnsi="Arial" w:cs="Arial"/>
          <w:color w:val="002F3C"/>
        </w:rPr>
        <w:t>Cai et al., 2022</w:t>
      </w:r>
      <w:r w:rsidR="004B70F7">
        <w:rPr>
          <w:rFonts w:ascii="Arial" w:hAnsi="Arial" w:cs="Arial"/>
          <w:color w:val="002F3C"/>
        </w:rPr>
        <w:t xml:space="preserve">; </w:t>
      </w:r>
      <w:proofErr w:type="spellStart"/>
      <w:r w:rsidR="004B70F7" w:rsidRPr="004B70F7">
        <w:rPr>
          <w:rFonts w:ascii="Arial" w:hAnsi="Arial" w:cs="Arial"/>
          <w:color w:val="002F3C"/>
        </w:rPr>
        <w:t>Pe</w:t>
      </w:r>
      <w:r w:rsidR="00125865">
        <w:rPr>
          <w:rFonts w:ascii="Arial" w:hAnsi="Arial" w:cs="Arial"/>
          <w:color w:val="002F3C"/>
        </w:rPr>
        <w:t>n</w:t>
      </w:r>
      <w:r w:rsidR="004B70F7" w:rsidRPr="004B70F7">
        <w:rPr>
          <w:rFonts w:ascii="Arial" w:hAnsi="Arial" w:cs="Arial"/>
          <w:color w:val="002F3C"/>
        </w:rPr>
        <w:t>arrubia</w:t>
      </w:r>
      <w:proofErr w:type="spellEnd"/>
      <w:r w:rsidR="004B70F7" w:rsidRPr="004B70F7">
        <w:rPr>
          <w:rFonts w:ascii="Arial" w:hAnsi="Arial" w:cs="Arial"/>
          <w:color w:val="002F3C"/>
        </w:rPr>
        <w:t>, 2021</w:t>
      </w:r>
      <w:r w:rsidR="004B70F7">
        <w:rPr>
          <w:rFonts w:ascii="Arial" w:hAnsi="Arial" w:cs="Arial"/>
          <w:color w:val="002F3C"/>
        </w:rPr>
        <w:t xml:space="preserve">; </w:t>
      </w:r>
      <w:r w:rsidR="004B70F7" w:rsidRPr="004B70F7">
        <w:rPr>
          <w:rFonts w:ascii="Arial" w:hAnsi="Arial" w:cs="Arial"/>
          <w:color w:val="002F3C"/>
        </w:rPr>
        <w:t>Jensen et al., 2018</w:t>
      </w:r>
      <w:r w:rsidR="004B70F7">
        <w:rPr>
          <w:rFonts w:ascii="Arial" w:hAnsi="Arial" w:cs="Arial"/>
          <w:color w:val="002F3C"/>
        </w:rPr>
        <w:t>)</w:t>
      </w:r>
      <w:r w:rsidR="006F0394" w:rsidRPr="006F0394">
        <w:rPr>
          <w:rFonts w:ascii="Arial" w:hAnsi="Arial" w:cs="Arial"/>
          <w:color w:val="002F3C"/>
        </w:rPr>
        <w:t xml:space="preserve">. O Transtorno do Espectro Autista (TEA) </w:t>
      </w:r>
      <w:r w:rsidR="00125865">
        <w:rPr>
          <w:rFonts w:ascii="Arial" w:hAnsi="Arial" w:cs="Arial"/>
          <w:color w:val="002F3C"/>
        </w:rPr>
        <w:t>foi</w:t>
      </w:r>
      <w:r w:rsidR="006F0394" w:rsidRPr="006F0394">
        <w:rPr>
          <w:rFonts w:ascii="Arial" w:hAnsi="Arial" w:cs="Arial"/>
          <w:color w:val="002F3C"/>
        </w:rPr>
        <w:t xml:space="preserve"> mencionado em </w:t>
      </w:r>
      <w:r w:rsidR="00125865">
        <w:rPr>
          <w:rFonts w:ascii="Arial" w:hAnsi="Arial" w:cs="Arial"/>
          <w:color w:val="002F3C"/>
        </w:rPr>
        <w:t>quatro</w:t>
      </w:r>
      <w:r w:rsidR="006F0394" w:rsidRPr="006F0394">
        <w:rPr>
          <w:rFonts w:ascii="Arial" w:hAnsi="Arial" w:cs="Arial"/>
          <w:color w:val="002F3C"/>
        </w:rPr>
        <w:t xml:space="preserve"> artigos (</w:t>
      </w:r>
      <w:proofErr w:type="spellStart"/>
      <w:r w:rsidR="00125865" w:rsidRPr="00125865">
        <w:rPr>
          <w:rFonts w:ascii="Arial" w:hAnsi="Arial" w:cs="Arial"/>
          <w:color w:val="002F3C"/>
        </w:rPr>
        <w:t>Otterman</w:t>
      </w:r>
      <w:proofErr w:type="spellEnd"/>
      <w:r w:rsidR="00125865" w:rsidRPr="00125865">
        <w:rPr>
          <w:rFonts w:ascii="Arial" w:hAnsi="Arial" w:cs="Arial"/>
          <w:color w:val="002F3C"/>
        </w:rPr>
        <w:t xml:space="preserve">, 2019; </w:t>
      </w:r>
      <w:proofErr w:type="spellStart"/>
      <w:r w:rsidR="00125865" w:rsidRPr="00125865">
        <w:rPr>
          <w:rFonts w:ascii="Arial" w:hAnsi="Arial" w:cs="Arial"/>
          <w:color w:val="002F3C"/>
        </w:rPr>
        <w:t>Vogan</w:t>
      </w:r>
      <w:proofErr w:type="spellEnd"/>
      <w:r w:rsidR="00125865" w:rsidRPr="00125865">
        <w:rPr>
          <w:rFonts w:ascii="Arial" w:hAnsi="Arial" w:cs="Arial"/>
          <w:color w:val="002F3C"/>
        </w:rPr>
        <w:t xml:space="preserve"> et al., 2018; Ramadan et al., 2024; Pellicano et al., 2017</w:t>
      </w:r>
      <w:r w:rsidR="006F0394" w:rsidRPr="006F0394">
        <w:rPr>
          <w:rFonts w:ascii="Arial" w:hAnsi="Arial" w:cs="Arial"/>
          <w:color w:val="002F3C"/>
        </w:rPr>
        <w:t xml:space="preserve">). Já o Transtorno do Desenvolvimento da Linguagem (TDL) foi encontrado nos artigos </w:t>
      </w:r>
      <w:r w:rsidR="006F0394">
        <w:rPr>
          <w:rFonts w:ascii="Arial" w:hAnsi="Arial" w:cs="Arial"/>
          <w:color w:val="002F3C"/>
        </w:rPr>
        <w:t>(</w:t>
      </w:r>
      <w:proofErr w:type="spellStart"/>
      <w:r w:rsidR="00125865" w:rsidRPr="00125865">
        <w:rPr>
          <w:rFonts w:ascii="Arial" w:hAnsi="Arial" w:cs="Arial"/>
          <w:color w:val="002F3C"/>
        </w:rPr>
        <w:t>Sofologi</w:t>
      </w:r>
      <w:proofErr w:type="spellEnd"/>
      <w:r w:rsidR="00125865" w:rsidRPr="00125865">
        <w:rPr>
          <w:rFonts w:ascii="Arial" w:hAnsi="Arial" w:cs="Arial"/>
          <w:color w:val="002F3C"/>
        </w:rPr>
        <w:t xml:space="preserve"> et al., 2022; </w:t>
      </w:r>
      <w:proofErr w:type="spellStart"/>
      <w:r w:rsidR="00125865" w:rsidRPr="00125865">
        <w:rPr>
          <w:rFonts w:ascii="Arial" w:hAnsi="Arial" w:cs="Arial"/>
          <w:color w:val="002F3C"/>
        </w:rPr>
        <w:t>Bloma</w:t>
      </w:r>
      <w:proofErr w:type="spellEnd"/>
      <w:r w:rsidR="00125865" w:rsidRPr="00125865">
        <w:rPr>
          <w:rFonts w:ascii="Arial" w:hAnsi="Arial" w:cs="Arial"/>
          <w:color w:val="002F3C"/>
        </w:rPr>
        <w:t xml:space="preserve">; </w:t>
      </w:r>
      <w:proofErr w:type="spellStart"/>
      <w:r w:rsidR="00125865" w:rsidRPr="00125865">
        <w:rPr>
          <w:rFonts w:ascii="Arial" w:hAnsi="Arial" w:cs="Arial"/>
          <w:color w:val="002F3C"/>
        </w:rPr>
        <w:t>Boerma</w:t>
      </w:r>
      <w:proofErr w:type="spellEnd"/>
      <w:r w:rsidR="00125865" w:rsidRPr="00125865">
        <w:rPr>
          <w:rFonts w:ascii="Arial" w:hAnsi="Arial" w:cs="Arial"/>
          <w:color w:val="002F3C"/>
        </w:rPr>
        <w:t>, 2020; Conti-</w:t>
      </w:r>
      <w:proofErr w:type="spellStart"/>
      <w:r w:rsidR="00125865" w:rsidRPr="00125865">
        <w:rPr>
          <w:rFonts w:ascii="Arial" w:hAnsi="Arial" w:cs="Arial"/>
          <w:color w:val="002F3C"/>
        </w:rPr>
        <w:t>ramsden</w:t>
      </w:r>
      <w:proofErr w:type="spellEnd"/>
      <w:r w:rsidR="00125865" w:rsidRPr="00125865">
        <w:rPr>
          <w:rFonts w:ascii="Arial" w:hAnsi="Arial" w:cs="Arial"/>
          <w:color w:val="002F3C"/>
        </w:rPr>
        <w:t xml:space="preserve"> et al., 2015; Poll; Miller, 2021</w:t>
      </w:r>
      <w:r w:rsidR="006F0394">
        <w:rPr>
          <w:rFonts w:ascii="Arial" w:hAnsi="Arial" w:cs="Arial"/>
          <w:color w:val="002F3C"/>
        </w:rPr>
        <w:t>)</w:t>
      </w:r>
      <w:r w:rsidR="006F0394" w:rsidRPr="006F0394">
        <w:rPr>
          <w:rFonts w:ascii="Arial" w:hAnsi="Arial" w:cs="Arial"/>
          <w:color w:val="002F3C"/>
        </w:rPr>
        <w:t>, indicando frequência intermediária. Por fim, o Transtorno do Som da Fala</w:t>
      </w:r>
      <w:r w:rsidR="009A4623">
        <w:rPr>
          <w:rFonts w:ascii="Arial" w:hAnsi="Arial" w:cs="Arial"/>
          <w:color w:val="002F3C"/>
        </w:rPr>
        <w:t xml:space="preserve"> (TSF)</w:t>
      </w:r>
      <w:r w:rsidR="006F0394" w:rsidRPr="006F0394">
        <w:rPr>
          <w:rFonts w:ascii="Arial" w:hAnsi="Arial" w:cs="Arial"/>
          <w:color w:val="002F3C"/>
        </w:rPr>
        <w:t xml:space="preserve"> foi citado em apenas um estudo (</w:t>
      </w:r>
      <w:r w:rsidR="00125865" w:rsidRPr="00125865">
        <w:rPr>
          <w:rFonts w:ascii="Arial" w:hAnsi="Arial" w:cs="Arial"/>
          <w:color w:val="002F3C"/>
        </w:rPr>
        <w:t>Yasmin et al., 2022</w:t>
      </w:r>
      <w:r w:rsidR="006F0394" w:rsidRPr="006F0394">
        <w:rPr>
          <w:rFonts w:ascii="Arial" w:hAnsi="Arial" w:cs="Arial"/>
          <w:color w:val="002F3C"/>
        </w:rPr>
        <w:t>)</w:t>
      </w:r>
      <w:r w:rsidR="006F0394">
        <w:rPr>
          <w:rFonts w:ascii="Arial" w:hAnsi="Arial" w:cs="Arial"/>
          <w:color w:val="002F3C"/>
        </w:rPr>
        <w:t>,</w:t>
      </w:r>
      <w:r w:rsidR="006F0394" w:rsidRPr="006F0394">
        <w:rPr>
          <w:rFonts w:ascii="Arial" w:hAnsi="Arial" w:cs="Arial"/>
          <w:color w:val="002F3C"/>
        </w:rPr>
        <w:t xml:space="preserve"> configurando a menor ocorrência entre os transtornos mapeados.</w:t>
      </w:r>
    </w:p>
    <w:p w14:paraId="59FD396E" w14:textId="101C9570" w:rsidR="006F0394" w:rsidRDefault="006F0394" w:rsidP="006F0394">
      <w:pPr>
        <w:spacing w:line="360" w:lineRule="auto"/>
        <w:jc w:val="both"/>
        <w:rPr>
          <w:rFonts w:ascii="Arial" w:hAnsi="Arial" w:cs="Arial"/>
          <w:color w:val="002F3C"/>
        </w:rPr>
      </w:pPr>
      <w:r w:rsidRPr="002340F5">
        <w:rPr>
          <w:rFonts w:ascii="Arial" w:hAnsi="Arial" w:cs="Arial"/>
          <w:color w:val="002F3C"/>
        </w:rPr>
        <w:lastRenderedPageBreak/>
        <w:tab/>
      </w:r>
      <w:r>
        <w:rPr>
          <w:rFonts w:ascii="Arial" w:hAnsi="Arial" w:cs="Arial"/>
          <w:color w:val="002F3C"/>
        </w:rPr>
        <w:t>A seguir iremos apresenta</w:t>
      </w:r>
      <w:r w:rsidR="002D6668">
        <w:rPr>
          <w:rFonts w:ascii="Arial" w:hAnsi="Arial" w:cs="Arial"/>
          <w:color w:val="002F3C"/>
        </w:rPr>
        <w:t>r</w:t>
      </w:r>
      <w:r>
        <w:rPr>
          <w:rFonts w:ascii="Arial" w:hAnsi="Arial" w:cs="Arial"/>
          <w:color w:val="002F3C"/>
        </w:rPr>
        <w:t xml:space="preserve"> os</w:t>
      </w:r>
      <w:r w:rsidR="000C6A00">
        <w:rPr>
          <w:rFonts w:ascii="Arial" w:hAnsi="Arial" w:cs="Arial"/>
          <w:color w:val="002F3C"/>
        </w:rPr>
        <w:t xml:space="preserve"> principais</w:t>
      </w:r>
      <w:r>
        <w:rPr>
          <w:rFonts w:ascii="Arial" w:hAnsi="Arial" w:cs="Arial"/>
          <w:color w:val="002F3C"/>
        </w:rPr>
        <w:t xml:space="preserve"> </w:t>
      </w:r>
      <w:r w:rsidR="000C6A00">
        <w:rPr>
          <w:rFonts w:ascii="Arial" w:hAnsi="Arial" w:cs="Arial"/>
          <w:color w:val="002F3C"/>
        </w:rPr>
        <w:t>desfechos dos Transtornos mais ranqueados na revisão</w:t>
      </w:r>
      <w:r w:rsidR="00C65387">
        <w:rPr>
          <w:rFonts w:ascii="Arial" w:hAnsi="Arial" w:cs="Arial"/>
          <w:color w:val="002F3C"/>
        </w:rPr>
        <w:t>, considerando a MT e CI</w:t>
      </w:r>
      <w:r w:rsidR="001E04E8">
        <w:rPr>
          <w:rFonts w:ascii="Arial" w:hAnsi="Arial" w:cs="Arial"/>
          <w:color w:val="002F3C"/>
        </w:rPr>
        <w:t xml:space="preserve"> (quadro 2).</w:t>
      </w:r>
    </w:p>
    <w:p w14:paraId="7C56F9CD" w14:textId="77777777" w:rsidR="001E04E8" w:rsidRDefault="001E04E8" w:rsidP="006F0394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1645E2B3" w14:textId="77777777" w:rsidR="001E04E8" w:rsidRDefault="001E04E8" w:rsidP="006F0394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0D14B8A1" w14:textId="77777777" w:rsidR="001E04E8" w:rsidRDefault="001E04E8" w:rsidP="006F0394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3172B986" w14:textId="5C9391F2" w:rsidR="00C55CDF" w:rsidRPr="006B6C67" w:rsidRDefault="00833F7D" w:rsidP="00C55CDF">
      <w:pPr>
        <w:pStyle w:val="Legenda"/>
        <w:keepNext/>
        <w:rPr>
          <w:sz w:val="20"/>
          <w:szCs w:val="20"/>
        </w:rPr>
      </w:pPr>
      <w:r>
        <w:rPr>
          <w:sz w:val="20"/>
          <w:szCs w:val="20"/>
        </w:rPr>
        <w:t>Quadro</w:t>
      </w:r>
      <w:r w:rsidR="00FD4945">
        <w:rPr>
          <w:sz w:val="20"/>
          <w:szCs w:val="20"/>
        </w:rPr>
        <w:t>:</w:t>
      </w:r>
      <w:r w:rsidR="00C55CDF" w:rsidRPr="006B6C67">
        <w:rPr>
          <w:sz w:val="20"/>
          <w:szCs w:val="20"/>
        </w:rPr>
        <w:t xml:space="preserve"> </w:t>
      </w:r>
      <w:r w:rsidR="008B6A9E">
        <w:rPr>
          <w:sz w:val="20"/>
          <w:szCs w:val="20"/>
        </w:rPr>
        <w:t>2 p</w:t>
      </w:r>
      <w:r w:rsidR="00C55CDF" w:rsidRPr="006B6C67">
        <w:rPr>
          <w:sz w:val="20"/>
          <w:szCs w:val="20"/>
        </w:rPr>
        <w:t>rincipais desfechos dos artigos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648"/>
      </w:tblGrid>
      <w:tr w:rsidR="003B686E" w14:paraId="2552F223" w14:textId="77777777" w:rsidTr="00EC5DA1">
        <w:tc>
          <w:tcPr>
            <w:tcW w:w="9061" w:type="dxa"/>
            <w:gridSpan w:val="2"/>
          </w:tcPr>
          <w:p w14:paraId="760B29E3" w14:textId="07A107A8" w:rsidR="003B686E" w:rsidRPr="00A20B10" w:rsidRDefault="003B686E" w:rsidP="003B68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Transtorno do Déficit de Atenção/Hiperatividade</w:t>
            </w:r>
            <w:r w:rsidR="009A4623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 xml:space="preserve"> (TDAH)</w:t>
            </w:r>
          </w:p>
        </w:tc>
      </w:tr>
      <w:tr w:rsidR="00436F80" w14:paraId="27FFD6F5" w14:textId="77777777" w:rsidTr="00436F80">
        <w:tc>
          <w:tcPr>
            <w:tcW w:w="1413" w:type="dxa"/>
          </w:tcPr>
          <w:p w14:paraId="19974945" w14:textId="4D5F509A" w:rsidR="00436F80" w:rsidRPr="00A20B10" w:rsidRDefault="00436F80" w:rsidP="003B68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Autores</w:t>
            </w:r>
          </w:p>
        </w:tc>
        <w:tc>
          <w:tcPr>
            <w:tcW w:w="7648" w:type="dxa"/>
          </w:tcPr>
          <w:p w14:paraId="307C34BC" w14:textId="3B1B01FA" w:rsidR="00436F80" w:rsidRPr="00A20B10" w:rsidRDefault="00436F80" w:rsidP="003B68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Desfecho</w:t>
            </w:r>
          </w:p>
        </w:tc>
      </w:tr>
      <w:tr w:rsidR="006F0394" w14:paraId="69250660" w14:textId="77777777" w:rsidTr="006F0394">
        <w:tc>
          <w:tcPr>
            <w:tcW w:w="1413" w:type="dxa"/>
          </w:tcPr>
          <w:p w14:paraId="4542813C" w14:textId="2FCDA063" w:rsidR="006F0394" w:rsidRPr="00A20B10" w:rsidRDefault="00C6538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proofErr w:type="spellStart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Kofler</w:t>
            </w:r>
            <w:proofErr w:type="spellEnd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 xml:space="preserve"> et al., 2024</w:t>
            </w:r>
          </w:p>
        </w:tc>
        <w:tc>
          <w:tcPr>
            <w:tcW w:w="7648" w:type="dxa"/>
          </w:tcPr>
          <w:p w14:paraId="2364B29D" w14:textId="364FA9E5" w:rsidR="006F0394" w:rsidRPr="00A20B10" w:rsidRDefault="006F0394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Demandas de </w:t>
            </w:r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memória de trabalho</w:t>
            </w: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 afetam o desempenho de inibição das crianças, particularmente naquelas com TDAH</w:t>
            </w:r>
            <w:r w:rsidR="002D6668">
              <w:rPr>
                <w:rFonts w:ascii="Arial" w:hAnsi="Arial" w:cs="Arial"/>
                <w:color w:val="002F3C"/>
                <w:sz w:val="20"/>
                <w:szCs w:val="20"/>
              </w:rPr>
              <w:t>.</w:t>
            </w:r>
          </w:p>
        </w:tc>
      </w:tr>
      <w:tr w:rsidR="006F0394" w14:paraId="0522A5D0" w14:textId="77777777" w:rsidTr="006F0394">
        <w:tc>
          <w:tcPr>
            <w:tcW w:w="1413" w:type="dxa"/>
          </w:tcPr>
          <w:p w14:paraId="4C728CCE" w14:textId="27FE8CC0" w:rsidR="006F0394" w:rsidRPr="00F168E4" w:rsidRDefault="00C6538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Lee, 2023</w:t>
            </w:r>
          </w:p>
        </w:tc>
        <w:tc>
          <w:tcPr>
            <w:tcW w:w="7648" w:type="dxa"/>
          </w:tcPr>
          <w:p w14:paraId="6190A54F" w14:textId="64666B23" w:rsidR="006F0394" w:rsidRPr="00A20B10" w:rsidRDefault="00B5676B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B5676B">
              <w:rPr>
                <w:rFonts w:ascii="Arial" w:hAnsi="Arial" w:cs="Arial"/>
                <w:color w:val="002F3C"/>
                <w:sz w:val="20"/>
                <w:szCs w:val="20"/>
              </w:rPr>
              <w:t>Os resultados do estudo demonstra</w:t>
            </w:r>
            <w:r>
              <w:rPr>
                <w:rFonts w:ascii="Arial" w:hAnsi="Arial" w:cs="Arial"/>
                <w:color w:val="002F3C"/>
                <w:sz w:val="20"/>
                <w:szCs w:val="20"/>
              </w:rPr>
              <w:t>ram</w:t>
            </w:r>
            <w:r w:rsidRPr="00B5676B">
              <w:rPr>
                <w:rFonts w:ascii="Arial" w:hAnsi="Arial" w:cs="Arial"/>
                <w:color w:val="002F3C"/>
                <w:sz w:val="20"/>
                <w:szCs w:val="20"/>
              </w:rPr>
              <w:t xml:space="preserve"> que a </w:t>
            </w:r>
            <w:r w:rsidRPr="00B5676B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inibição</w:t>
            </w:r>
            <w:r w:rsidRPr="00B5676B">
              <w:rPr>
                <w:rFonts w:ascii="Arial" w:hAnsi="Arial" w:cs="Arial"/>
                <w:color w:val="002F3C"/>
                <w:sz w:val="20"/>
                <w:szCs w:val="20"/>
              </w:rPr>
              <w:t xml:space="preserve"> contribui para o desempenho aritmético em crianças com TDAH. O </w:t>
            </w:r>
            <w:r w:rsidRPr="00B5676B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controle de interferência</w:t>
            </w:r>
            <w:r w:rsidRPr="00B5676B">
              <w:rPr>
                <w:rFonts w:ascii="Arial" w:hAnsi="Arial" w:cs="Arial"/>
                <w:color w:val="002F3C"/>
                <w:sz w:val="20"/>
                <w:szCs w:val="20"/>
              </w:rPr>
              <w:t xml:space="preserve">, um tipo de inibição, influencia a aritmética de forma direta e indireta através da mediação da </w:t>
            </w:r>
            <w:r w:rsidRPr="00B5676B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memória de trabalho</w:t>
            </w:r>
            <w:r w:rsidRPr="00B5676B">
              <w:rPr>
                <w:rFonts w:ascii="Arial" w:hAnsi="Arial" w:cs="Arial"/>
                <w:color w:val="002F3C"/>
                <w:sz w:val="20"/>
                <w:szCs w:val="20"/>
              </w:rPr>
              <w:t>.</w:t>
            </w:r>
          </w:p>
        </w:tc>
      </w:tr>
      <w:tr w:rsidR="006F0394" w14:paraId="56CA0EDA" w14:textId="77777777" w:rsidTr="006F0394">
        <w:tc>
          <w:tcPr>
            <w:tcW w:w="1413" w:type="dxa"/>
          </w:tcPr>
          <w:p w14:paraId="1D3FD56F" w14:textId="542122C6" w:rsidR="006F0394" w:rsidRPr="00F168E4" w:rsidRDefault="00C6538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proofErr w:type="spellStart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Otterman</w:t>
            </w:r>
            <w:proofErr w:type="spellEnd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, 2019</w:t>
            </w:r>
          </w:p>
        </w:tc>
        <w:tc>
          <w:tcPr>
            <w:tcW w:w="7648" w:type="dxa"/>
          </w:tcPr>
          <w:p w14:paraId="34EBD7FF" w14:textId="29357CDA" w:rsidR="006F0394" w:rsidRPr="00A20B10" w:rsidRDefault="00CC5BE2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Déficits no </w:t>
            </w:r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funcionamento executivo</w:t>
            </w: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 podem preceder o desenvolvimento de traços de TEA e TDAH</w:t>
            </w:r>
            <w:r w:rsidR="002D6668">
              <w:rPr>
                <w:rFonts w:ascii="Arial" w:hAnsi="Arial" w:cs="Arial"/>
                <w:color w:val="002F3C"/>
                <w:sz w:val="20"/>
                <w:szCs w:val="20"/>
              </w:rPr>
              <w:t>.</w:t>
            </w:r>
          </w:p>
        </w:tc>
      </w:tr>
      <w:tr w:rsidR="006F0394" w14:paraId="1BC5B787" w14:textId="77777777" w:rsidTr="006F0394">
        <w:tc>
          <w:tcPr>
            <w:tcW w:w="1413" w:type="dxa"/>
          </w:tcPr>
          <w:p w14:paraId="20A8AA66" w14:textId="5BCA323E" w:rsidR="006F0394" w:rsidRPr="00F168E4" w:rsidRDefault="00C6538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Cai et al., 2022</w:t>
            </w:r>
          </w:p>
        </w:tc>
        <w:tc>
          <w:tcPr>
            <w:tcW w:w="7648" w:type="dxa"/>
          </w:tcPr>
          <w:p w14:paraId="4A17110A" w14:textId="78DBDBDA" w:rsidR="00C81AD4" w:rsidRDefault="00FD4945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>
              <w:rPr>
                <w:rFonts w:ascii="Arial" w:hAnsi="Arial" w:cs="Arial"/>
                <w:color w:val="002F3C"/>
                <w:sz w:val="20"/>
                <w:szCs w:val="20"/>
              </w:rPr>
              <w:t>C</w:t>
            </w:r>
            <w:r w:rsidR="00C81AD4" w:rsidRPr="00C81AD4">
              <w:rPr>
                <w:rFonts w:ascii="Arial" w:hAnsi="Arial" w:cs="Arial"/>
                <w:color w:val="002F3C"/>
                <w:sz w:val="20"/>
                <w:szCs w:val="20"/>
              </w:rPr>
              <w:t xml:space="preserve">rianças com TDAH levaram muito mais tempo para completar a busca visual do que crianças </w:t>
            </w:r>
            <w:r w:rsidR="00C81AD4">
              <w:rPr>
                <w:rFonts w:ascii="Arial" w:hAnsi="Arial" w:cs="Arial"/>
                <w:color w:val="002F3C"/>
                <w:sz w:val="20"/>
                <w:szCs w:val="20"/>
              </w:rPr>
              <w:t xml:space="preserve">Desenvolvimento típico. </w:t>
            </w:r>
          </w:p>
          <w:p w14:paraId="019DBF6F" w14:textId="0FE7C902" w:rsidR="006F0394" w:rsidRPr="00A20B10" w:rsidRDefault="0053675D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>
              <w:rPr>
                <w:rFonts w:ascii="Arial" w:hAnsi="Arial" w:cs="Arial"/>
                <w:color w:val="002F3C"/>
                <w:sz w:val="20"/>
                <w:szCs w:val="20"/>
              </w:rPr>
              <w:t>C</w:t>
            </w:r>
            <w:r w:rsidRPr="0053675D">
              <w:rPr>
                <w:rFonts w:ascii="Arial" w:hAnsi="Arial" w:cs="Arial"/>
                <w:color w:val="002F3C"/>
                <w:sz w:val="20"/>
                <w:szCs w:val="20"/>
              </w:rPr>
              <w:t xml:space="preserve">rianças com TDAH </w:t>
            </w:r>
            <w:r w:rsidR="00B959D7">
              <w:rPr>
                <w:rFonts w:ascii="Arial" w:hAnsi="Arial" w:cs="Arial"/>
                <w:color w:val="002F3C"/>
                <w:sz w:val="20"/>
                <w:szCs w:val="20"/>
              </w:rPr>
              <w:t>apresentaram</w:t>
            </w:r>
            <w:r w:rsidRPr="0053675D">
              <w:rPr>
                <w:rFonts w:ascii="Arial" w:hAnsi="Arial" w:cs="Arial"/>
                <w:color w:val="002F3C"/>
                <w:sz w:val="20"/>
                <w:szCs w:val="20"/>
              </w:rPr>
              <w:t xml:space="preserve"> habilidades de controle cognitivo mais fracas do que crianças típicas e eram mais suscetíveis ao conteúdo da memória de trabalho emparelhado com um distrator</w:t>
            </w:r>
            <w:r w:rsidR="002D6668">
              <w:rPr>
                <w:rFonts w:ascii="Arial" w:hAnsi="Arial" w:cs="Arial"/>
                <w:color w:val="002F3C"/>
                <w:sz w:val="20"/>
                <w:szCs w:val="20"/>
              </w:rPr>
              <w:t>.</w:t>
            </w:r>
          </w:p>
        </w:tc>
      </w:tr>
      <w:tr w:rsidR="006F0394" w14:paraId="1008E84F" w14:textId="77777777" w:rsidTr="006F0394">
        <w:tc>
          <w:tcPr>
            <w:tcW w:w="1413" w:type="dxa"/>
          </w:tcPr>
          <w:p w14:paraId="0B1E8459" w14:textId="5109537B" w:rsidR="006F0394" w:rsidRPr="00F168E4" w:rsidRDefault="00C6538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proofErr w:type="spellStart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Pe</w:t>
            </w:r>
            <w:r>
              <w:rPr>
                <w:rFonts w:ascii="Arial" w:hAnsi="Arial" w:cs="Arial"/>
                <w:color w:val="002F3C"/>
                <w:sz w:val="20"/>
                <w:szCs w:val="20"/>
              </w:rPr>
              <w:t>n</w:t>
            </w:r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arrubia</w:t>
            </w:r>
            <w:proofErr w:type="spellEnd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, 2021</w:t>
            </w:r>
          </w:p>
        </w:tc>
        <w:tc>
          <w:tcPr>
            <w:tcW w:w="7648" w:type="dxa"/>
          </w:tcPr>
          <w:p w14:paraId="4B9CE1B3" w14:textId="77777777" w:rsidR="001918D7" w:rsidRDefault="001918D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918D7">
              <w:rPr>
                <w:rFonts w:ascii="Arial" w:hAnsi="Arial" w:cs="Arial"/>
                <w:color w:val="002F3C"/>
                <w:sz w:val="20"/>
                <w:szCs w:val="20"/>
              </w:rPr>
              <w:t>O estudo indica que ambientes familiares estáveis e estimulantes influenciam positivamente o desempenho cognitivo e os sintomas de TDAH</w:t>
            </w:r>
            <w:r>
              <w:rPr>
                <w:rFonts w:ascii="Arial" w:hAnsi="Arial" w:cs="Arial"/>
                <w:color w:val="002F3C"/>
                <w:sz w:val="20"/>
                <w:szCs w:val="20"/>
              </w:rPr>
              <w:t xml:space="preserve">. </w:t>
            </w:r>
          </w:p>
          <w:p w14:paraId="2CC80231" w14:textId="258E2532" w:rsidR="006F0394" w:rsidRPr="00A20B10" w:rsidRDefault="001918D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918D7">
              <w:rPr>
                <w:rFonts w:ascii="Arial" w:hAnsi="Arial" w:cs="Arial"/>
                <w:color w:val="002F3C"/>
                <w:sz w:val="20"/>
                <w:szCs w:val="20"/>
              </w:rPr>
              <w:t>Os resultados por grupo foram ligeiramente diferentes. Os "sintomas de hiperatividade/impulsividade do TDAH" foram significativamente correlacionados com a "fluência fonêmica" (</w:t>
            </w:r>
            <w:r w:rsidRPr="001918D7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memória de trabalho</w:t>
            </w:r>
            <w:r w:rsidRPr="001918D7">
              <w:rPr>
                <w:rFonts w:ascii="Arial" w:hAnsi="Arial" w:cs="Arial"/>
                <w:color w:val="002F3C"/>
                <w:sz w:val="20"/>
                <w:szCs w:val="20"/>
              </w:rPr>
              <w:t>) para o grupo de acolhimento, mas não para o grupo controle (p&gt;0,05).</w:t>
            </w:r>
          </w:p>
        </w:tc>
      </w:tr>
      <w:tr w:rsidR="006F0394" w14:paraId="33DA04D2" w14:textId="77777777" w:rsidTr="006F0394">
        <w:tc>
          <w:tcPr>
            <w:tcW w:w="1413" w:type="dxa"/>
          </w:tcPr>
          <w:p w14:paraId="40C4DA01" w14:textId="2A363FEA" w:rsidR="006F0394" w:rsidRPr="00F168E4" w:rsidRDefault="00C6538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Jensen et al., 2018</w:t>
            </w:r>
          </w:p>
        </w:tc>
        <w:tc>
          <w:tcPr>
            <w:tcW w:w="7648" w:type="dxa"/>
          </w:tcPr>
          <w:p w14:paraId="5AEC3C81" w14:textId="6D8B62BF" w:rsidR="006F0394" w:rsidRPr="00A20B10" w:rsidRDefault="003B686E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O estudo encontrou uma </w:t>
            </w:r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relação negativa significativa entre labilidade emocional (EL) e capacidade de memória de trabalho</w:t>
            </w: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 em crianças com TDAH</w:t>
            </w:r>
            <w:r w:rsidR="001918D7">
              <w:rPr>
                <w:rFonts w:ascii="Arial" w:hAnsi="Arial" w:cs="Arial"/>
                <w:color w:val="002F3C"/>
                <w:sz w:val="20"/>
                <w:szCs w:val="20"/>
              </w:rPr>
              <w:t>.</w:t>
            </w:r>
          </w:p>
        </w:tc>
      </w:tr>
      <w:tr w:rsidR="000C6A00" w14:paraId="3DC2564F" w14:textId="77777777" w:rsidTr="00A16163">
        <w:tc>
          <w:tcPr>
            <w:tcW w:w="9061" w:type="dxa"/>
            <w:gridSpan w:val="2"/>
          </w:tcPr>
          <w:p w14:paraId="40E21EBF" w14:textId="38321AC3" w:rsidR="000C6A00" w:rsidRPr="00F168E4" w:rsidRDefault="000C6A00" w:rsidP="003B41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F168E4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Transtorno do Espectro Autista</w:t>
            </w:r>
            <w:r w:rsidR="009A4623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 xml:space="preserve"> (TEA)</w:t>
            </w:r>
          </w:p>
        </w:tc>
      </w:tr>
      <w:tr w:rsidR="000C6A00" w14:paraId="11B31F9B" w14:textId="77777777" w:rsidTr="006F0394">
        <w:tc>
          <w:tcPr>
            <w:tcW w:w="1413" w:type="dxa"/>
          </w:tcPr>
          <w:p w14:paraId="6375F521" w14:textId="5B735883" w:rsidR="000C6A00" w:rsidRPr="00F168E4" w:rsidRDefault="00C6538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proofErr w:type="spellStart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Otterman</w:t>
            </w:r>
            <w:proofErr w:type="spellEnd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, 2019</w:t>
            </w:r>
          </w:p>
        </w:tc>
        <w:tc>
          <w:tcPr>
            <w:tcW w:w="7648" w:type="dxa"/>
          </w:tcPr>
          <w:p w14:paraId="3F49EA6D" w14:textId="19A7944B" w:rsidR="000C6A00" w:rsidRPr="00A20B10" w:rsidRDefault="000C6A00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O </w:t>
            </w:r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funcionamento executivo</w:t>
            </w: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 prejudicado se correlacionou com o aumento dos traços de TEA e TDAH</w:t>
            </w:r>
            <w:r w:rsidR="0099607E">
              <w:rPr>
                <w:rFonts w:ascii="Arial" w:hAnsi="Arial" w:cs="Arial"/>
                <w:color w:val="002F3C"/>
                <w:sz w:val="20"/>
                <w:szCs w:val="20"/>
              </w:rPr>
              <w:t>.</w:t>
            </w:r>
          </w:p>
        </w:tc>
      </w:tr>
      <w:tr w:rsidR="000C6A00" w14:paraId="1BAA2288" w14:textId="77777777" w:rsidTr="006F0394">
        <w:tc>
          <w:tcPr>
            <w:tcW w:w="1413" w:type="dxa"/>
          </w:tcPr>
          <w:p w14:paraId="1FD04624" w14:textId="226B4627" w:rsidR="000C6A00" w:rsidRPr="00F168E4" w:rsidRDefault="00C6538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proofErr w:type="spellStart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lastRenderedPageBreak/>
              <w:t>Vogan</w:t>
            </w:r>
            <w:proofErr w:type="spellEnd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 xml:space="preserve"> et al., 2018</w:t>
            </w:r>
          </w:p>
        </w:tc>
        <w:tc>
          <w:tcPr>
            <w:tcW w:w="7648" w:type="dxa"/>
          </w:tcPr>
          <w:p w14:paraId="141F9BD6" w14:textId="2D53CEC9" w:rsidR="000C6A00" w:rsidRPr="00A20B10" w:rsidRDefault="000C6A00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Os resultados sugerem comprometimento da </w:t>
            </w:r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memória de trabalho</w:t>
            </w: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 verbal no TEA, afetando o sucesso acadêmico e social</w:t>
            </w:r>
            <w:r w:rsidR="006817A4">
              <w:rPr>
                <w:rFonts w:ascii="Arial" w:hAnsi="Arial" w:cs="Arial"/>
                <w:color w:val="002F3C"/>
                <w:sz w:val="20"/>
                <w:szCs w:val="20"/>
              </w:rPr>
              <w:t>.</w:t>
            </w:r>
          </w:p>
        </w:tc>
      </w:tr>
      <w:tr w:rsidR="000C6A00" w14:paraId="0063376D" w14:textId="77777777" w:rsidTr="006F0394">
        <w:tc>
          <w:tcPr>
            <w:tcW w:w="1413" w:type="dxa"/>
          </w:tcPr>
          <w:p w14:paraId="68FB8150" w14:textId="24281D02" w:rsidR="000C6A00" w:rsidRPr="00F168E4" w:rsidRDefault="00C6538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Ramadan et al., 2024</w:t>
            </w:r>
          </w:p>
        </w:tc>
        <w:tc>
          <w:tcPr>
            <w:tcW w:w="7648" w:type="dxa"/>
          </w:tcPr>
          <w:p w14:paraId="139CC5F6" w14:textId="353B4C88" w:rsidR="000C6A00" w:rsidRPr="00A20B10" w:rsidRDefault="000C6A00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A </w:t>
            </w:r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memória de trabalho</w:t>
            </w: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 não se correlacionou com os resultados da aprendizagem em nenhuma das fases</w:t>
            </w:r>
            <w:r w:rsidR="006817A4">
              <w:rPr>
                <w:rFonts w:ascii="Arial" w:hAnsi="Arial" w:cs="Arial"/>
                <w:color w:val="002F3C"/>
                <w:sz w:val="20"/>
                <w:szCs w:val="20"/>
              </w:rPr>
              <w:t xml:space="preserve">. </w:t>
            </w:r>
            <w:r w:rsidR="006817A4" w:rsidRPr="006817A4">
              <w:rPr>
                <w:rFonts w:ascii="Arial" w:hAnsi="Arial" w:cs="Arial"/>
                <w:color w:val="002F3C"/>
                <w:sz w:val="20"/>
                <w:szCs w:val="20"/>
              </w:rPr>
              <w:t>Os resultados sugerem que a atenção interna pode melhorar a aprendizagem motora em crianças com autismo, e reduzir a carga da memória de trabalho não favorec</w:t>
            </w:r>
            <w:r w:rsidR="006817A4">
              <w:rPr>
                <w:rFonts w:ascii="Arial" w:hAnsi="Arial" w:cs="Arial"/>
                <w:color w:val="002F3C"/>
                <w:sz w:val="20"/>
                <w:szCs w:val="20"/>
              </w:rPr>
              <w:t>e</w:t>
            </w:r>
            <w:r w:rsidR="006817A4" w:rsidRPr="006817A4">
              <w:rPr>
                <w:rFonts w:ascii="Arial" w:hAnsi="Arial" w:cs="Arial"/>
                <w:color w:val="002F3C"/>
                <w:sz w:val="20"/>
                <w:szCs w:val="20"/>
              </w:rPr>
              <w:t xml:space="preserve"> necessariamente a atenção externa.</w:t>
            </w:r>
          </w:p>
        </w:tc>
      </w:tr>
      <w:tr w:rsidR="000C6A00" w14:paraId="056FEDAE" w14:textId="77777777" w:rsidTr="006F0394">
        <w:tc>
          <w:tcPr>
            <w:tcW w:w="1413" w:type="dxa"/>
          </w:tcPr>
          <w:p w14:paraId="795207E4" w14:textId="40AC00D2" w:rsidR="000C6A00" w:rsidRPr="00F168E4" w:rsidRDefault="00C6538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Pellicano et al., 2017</w:t>
            </w:r>
          </w:p>
        </w:tc>
        <w:tc>
          <w:tcPr>
            <w:tcW w:w="7648" w:type="dxa"/>
          </w:tcPr>
          <w:p w14:paraId="5B05B7FB" w14:textId="4CF0D37B" w:rsidR="000C6A00" w:rsidRPr="00A20B10" w:rsidRDefault="003B416C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O estudo descobriu que crianças autistas tiveram um desempenho pior nas medidas de prontidão escolar e </w:t>
            </w:r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funções executivas</w:t>
            </w: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 em comparação com crianças típicas</w:t>
            </w:r>
            <w:r w:rsidR="0099607E">
              <w:rPr>
                <w:rFonts w:ascii="Arial" w:hAnsi="Arial" w:cs="Arial"/>
                <w:color w:val="002F3C"/>
                <w:sz w:val="20"/>
                <w:szCs w:val="20"/>
              </w:rPr>
              <w:t>.</w:t>
            </w:r>
          </w:p>
        </w:tc>
      </w:tr>
      <w:tr w:rsidR="003B416C" w14:paraId="6A1979F4" w14:textId="77777777" w:rsidTr="00296F9E">
        <w:tc>
          <w:tcPr>
            <w:tcW w:w="9061" w:type="dxa"/>
            <w:gridSpan w:val="2"/>
          </w:tcPr>
          <w:p w14:paraId="74EE03EC" w14:textId="104DB45E" w:rsidR="00B11DF2" w:rsidRPr="00A20B10" w:rsidRDefault="003B416C" w:rsidP="006964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Transtorno do desenvolvimento da linguagem</w:t>
            </w:r>
            <w:r w:rsidR="009A4623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 xml:space="preserve"> (TDL)</w:t>
            </w:r>
          </w:p>
        </w:tc>
      </w:tr>
      <w:tr w:rsidR="000C6A00" w14:paraId="275DD5CE" w14:textId="77777777" w:rsidTr="006F0394">
        <w:tc>
          <w:tcPr>
            <w:tcW w:w="1413" w:type="dxa"/>
          </w:tcPr>
          <w:p w14:paraId="6E688458" w14:textId="12D7E864" w:rsidR="000C6A00" w:rsidRPr="00A20B10" w:rsidRDefault="00C6538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proofErr w:type="spellStart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Sofologi</w:t>
            </w:r>
            <w:proofErr w:type="spellEnd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 xml:space="preserve"> et al., 2022</w:t>
            </w:r>
          </w:p>
        </w:tc>
        <w:tc>
          <w:tcPr>
            <w:tcW w:w="7648" w:type="dxa"/>
          </w:tcPr>
          <w:p w14:paraId="3AAA03BA" w14:textId="4DEDE9CA" w:rsidR="000C6A00" w:rsidRPr="00A20B10" w:rsidRDefault="003B416C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Os déficits de </w:t>
            </w:r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memória de trabalho</w:t>
            </w: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 foram identificados como secundários, influenciados pela linguagem central e pelas dificuldades sociais</w:t>
            </w:r>
            <w:r w:rsidR="0099607E">
              <w:rPr>
                <w:rFonts w:ascii="Arial" w:hAnsi="Arial" w:cs="Arial"/>
                <w:color w:val="002F3C"/>
                <w:sz w:val="20"/>
                <w:szCs w:val="20"/>
              </w:rPr>
              <w:t>.</w:t>
            </w:r>
          </w:p>
        </w:tc>
      </w:tr>
      <w:tr w:rsidR="003B416C" w14:paraId="606921D2" w14:textId="77777777" w:rsidTr="006F0394">
        <w:tc>
          <w:tcPr>
            <w:tcW w:w="1413" w:type="dxa"/>
          </w:tcPr>
          <w:p w14:paraId="41AA6BC1" w14:textId="6D763025" w:rsidR="003B416C" w:rsidRPr="00A20B10" w:rsidRDefault="00C6538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proofErr w:type="spellStart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Bloma</w:t>
            </w:r>
            <w:proofErr w:type="spellEnd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 xml:space="preserve">; </w:t>
            </w:r>
            <w:proofErr w:type="spellStart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Boerma</w:t>
            </w:r>
            <w:proofErr w:type="spellEnd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, 2020</w:t>
            </w:r>
          </w:p>
        </w:tc>
        <w:tc>
          <w:tcPr>
            <w:tcW w:w="7648" w:type="dxa"/>
          </w:tcPr>
          <w:p w14:paraId="41F49E49" w14:textId="46A79973" w:rsidR="00933D66" w:rsidRPr="00A20B10" w:rsidRDefault="00933D66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933D66">
              <w:rPr>
                <w:rFonts w:ascii="Arial" w:hAnsi="Arial" w:cs="Arial"/>
                <w:color w:val="002F3C"/>
                <w:sz w:val="20"/>
                <w:szCs w:val="20"/>
              </w:rPr>
              <w:t>O controle de interferência é mais claramente prejudicado em crianças com DLD que têm 6 anos ou mais. A memória de trabalho visuoespacial é prejudicada em crianças com DLD severa e persistente. A atenção seletiva é preservada.</w:t>
            </w:r>
          </w:p>
        </w:tc>
      </w:tr>
      <w:tr w:rsidR="003B416C" w14:paraId="3B4AA4B2" w14:textId="77777777" w:rsidTr="00933D66">
        <w:trPr>
          <w:trHeight w:val="744"/>
        </w:trPr>
        <w:tc>
          <w:tcPr>
            <w:tcW w:w="1413" w:type="dxa"/>
          </w:tcPr>
          <w:p w14:paraId="12024610" w14:textId="029360E6" w:rsidR="003B416C" w:rsidRPr="00A20B10" w:rsidRDefault="00C6538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Conti-</w:t>
            </w:r>
            <w:proofErr w:type="spellStart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ramsden</w:t>
            </w:r>
            <w:proofErr w:type="spellEnd"/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 xml:space="preserve"> et al., 2015</w:t>
            </w:r>
          </w:p>
        </w:tc>
        <w:tc>
          <w:tcPr>
            <w:tcW w:w="7648" w:type="dxa"/>
          </w:tcPr>
          <w:p w14:paraId="2E4E2C43" w14:textId="36C0A71D" w:rsidR="006B6154" w:rsidRDefault="006B6154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>
              <w:rPr>
                <w:rFonts w:ascii="Arial" w:hAnsi="Arial" w:cs="Arial"/>
                <w:color w:val="002F3C"/>
                <w:sz w:val="20"/>
                <w:szCs w:val="20"/>
              </w:rPr>
              <w:t>O estudo mostrou</w:t>
            </w:r>
            <w:r w:rsidRPr="006B6154">
              <w:rPr>
                <w:rFonts w:ascii="Arial" w:hAnsi="Arial" w:cs="Arial"/>
                <w:color w:val="002F3C"/>
                <w:sz w:val="20"/>
                <w:szCs w:val="20"/>
              </w:rPr>
              <w:t xml:space="preserve"> que a gramática receptiva está associada a diferentes sistemas de </w:t>
            </w:r>
            <w:r w:rsidRPr="006B6154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memória</w:t>
            </w:r>
            <w:r w:rsidRPr="006B6154">
              <w:rPr>
                <w:rFonts w:ascii="Arial" w:hAnsi="Arial" w:cs="Arial"/>
                <w:color w:val="002F3C"/>
                <w:sz w:val="20"/>
                <w:szCs w:val="20"/>
              </w:rPr>
              <w:t xml:space="preserve"> em crianças com </w:t>
            </w:r>
            <w:r w:rsidR="009A4623">
              <w:rPr>
                <w:rFonts w:ascii="Arial" w:hAnsi="Arial" w:cs="Arial"/>
                <w:color w:val="002F3C"/>
                <w:sz w:val="20"/>
                <w:szCs w:val="20"/>
              </w:rPr>
              <w:t>Transtorno especifico de linguagem</w:t>
            </w:r>
            <w:r w:rsidR="009A4623" w:rsidRPr="006B6154">
              <w:rPr>
                <w:rFonts w:ascii="Arial" w:hAnsi="Arial" w:cs="Arial"/>
                <w:color w:val="002F3C"/>
                <w:sz w:val="20"/>
                <w:szCs w:val="20"/>
              </w:rPr>
              <w:t xml:space="preserve"> </w:t>
            </w:r>
            <w:r w:rsidR="009A4623">
              <w:rPr>
                <w:rFonts w:ascii="Arial" w:hAnsi="Arial" w:cs="Arial"/>
                <w:color w:val="002F3C"/>
                <w:sz w:val="20"/>
                <w:szCs w:val="20"/>
              </w:rPr>
              <w:t>(S</w:t>
            </w:r>
            <w:r w:rsidR="009A4623" w:rsidRPr="006B6154">
              <w:rPr>
                <w:rFonts w:ascii="Arial" w:hAnsi="Arial" w:cs="Arial"/>
                <w:color w:val="002F3C"/>
                <w:sz w:val="20"/>
                <w:szCs w:val="20"/>
              </w:rPr>
              <w:t>LI</w:t>
            </w:r>
            <w:r w:rsidR="009A4623">
              <w:rPr>
                <w:rFonts w:ascii="Arial" w:hAnsi="Arial" w:cs="Arial"/>
                <w:color w:val="002F3C"/>
                <w:sz w:val="20"/>
                <w:szCs w:val="20"/>
              </w:rPr>
              <w:t>)</w:t>
            </w:r>
            <w:r w:rsidRPr="006B6154">
              <w:rPr>
                <w:rFonts w:ascii="Arial" w:hAnsi="Arial" w:cs="Arial"/>
                <w:color w:val="002F3C"/>
                <w:sz w:val="20"/>
                <w:szCs w:val="20"/>
              </w:rPr>
              <w:t xml:space="preserve"> e crianças com desenvolvimento típico.</w:t>
            </w:r>
          </w:p>
          <w:p w14:paraId="7C469838" w14:textId="0356A6EB" w:rsidR="00933D66" w:rsidRPr="00A20B10" w:rsidRDefault="00933D66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933D66">
              <w:rPr>
                <w:rFonts w:ascii="Arial" w:hAnsi="Arial" w:cs="Arial"/>
                <w:color w:val="002F3C"/>
                <w:sz w:val="20"/>
                <w:szCs w:val="20"/>
              </w:rPr>
              <w:t xml:space="preserve">Crianças com SLI tiveram desempenho pior do que as crianças TD em todas as três medidas de </w:t>
            </w:r>
            <w:r w:rsidRPr="006B6154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memória</w:t>
            </w:r>
            <w:r w:rsidRPr="00933D66">
              <w:rPr>
                <w:rFonts w:ascii="Arial" w:hAnsi="Arial" w:cs="Arial"/>
                <w:color w:val="002F3C"/>
                <w:sz w:val="20"/>
                <w:szCs w:val="20"/>
              </w:rPr>
              <w:t>, assim como na gramática receptiva.</w:t>
            </w:r>
            <w:r w:rsidR="006B6154">
              <w:rPr>
                <w:rFonts w:ascii="Arial" w:hAnsi="Arial" w:cs="Arial"/>
                <w:color w:val="002F3C"/>
                <w:sz w:val="20"/>
                <w:szCs w:val="20"/>
              </w:rPr>
              <w:t xml:space="preserve"> </w:t>
            </w:r>
          </w:p>
        </w:tc>
      </w:tr>
      <w:tr w:rsidR="003B416C" w14:paraId="30D6C0C0" w14:textId="77777777" w:rsidTr="006F0394">
        <w:tc>
          <w:tcPr>
            <w:tcW w:w="1413" w:type="dxa"/>
          </w:tcPr>
          <w:p w14:paraId="399D1290" w14:textId="792CA14E" w:rsidR="003B416C" w:rsidRPr="00A20B10" w:rsidRDefault="00C6538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C65387">
              <w:rPr>
                <w:rFonts w:ascii="Arial" w:hAnsi="Arial" w:cs="Arial"/>
                <w:color w:val="002F3C"/>
                <w:sz w:val="20"/>
                <w:szCs w:val="20"/>
              </w:rPr>
              <w:t>Poll; Miller, 2021</w:t>
            </w:r>
          </w:p>
        </w:tc>
        <w:tc>
          <w:tcPr>
            <w:tcW w:w="7648" w:type="dxa"/>
          </w:tcPr>
          <w:p w14:paraId="59DDE63E" w14:textId="2EED2913" w:rsidR="006B6154" w:rsidRPr="00A20B10" w:rsidRDefault="003B416C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O estudo descobriu que o desempenho da </w:t>
            </w:r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memória de trabalho</w:t>
            </w: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 </w:t>
            </w:r>
            <w:r w:rsidRPr="006B6154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verbal</w:t>
            </w: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 xml:space="preserve"> em indivíduos com Transtorno do Desenvolvimento da Linguagem é influenciado pelas demandas de tarefas e pela experiência de linguagem</w:t>
            </w:r>
            <w:r w:rsidR="006B6154">
              <w:rPr>
                <w:rFonts w:ascii="Arial" w:hAnsi="Arial" w:cs="Arial"/>
                <w:color w:val="002F3C"/>
                <w:sz w:val="20"/>
                <w:szCs w:val="20"/>
              </w:rPr>
              <w:t>.</w:t>
            </w:r>
          </w:p>
        </w:tc>
      </w:tr>
      <w:tr w:rsidR="00003439" w14:paraId="2C920370" w14:textId="77777777" w:rsidTr="009443A8">
        <w:tc>
          <w:tcPr>
            <w:tcW w:w="9061" w:type="dxa"/>
            <w:gridSpan w:val="2"/>
          </w:tcPr>
          <w:p w14:paraId="0035D752" w14:textId="0AAD7C19" w:rsidR="00003439" w:rsidRPr="00A20B10" w:rsidRDefault="00003439" w:rsidP="0000343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Transtorno do som da fala</w:t>
            </w:r>
            <w:r w:rsidR="009A4623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 xml:space="preserve"> (TSF)</w:t>
            </w:r>
          </w:p>
        </w:tc>
      </w:tr>
      <w:tr w:rsidR="00003439" w14:paraId="7551A3CD" w14:textId="77777777" w:rsidTr="006F0394">
        <w:tc>
          <w:tcPr>
            <w:tcW w:w="1413" w:type="dxa"/>
          </w:tcPr>
          <w:p w14:paraId="789A9E53" w14:textId="1A269CFE" w:rsidR="00003439" w:rsidRPr="00A20B10" w:rsidRDefault="00003439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>Yasmin et al., 2022</w:t>
            </w:r>
          </w:p>
        </w:tc>
        <w:tc>
          <w:tcPr>
            <w:tcW w:w="7648" w:type="dxa"/>
          </w:tcPr>
          <w:p w14:paraId="5EB8DF0B" w14:textId="497B7470" w:rsidR="00003439" w:rsidRPr="00A20B10" w:rsidRDefault="00786917" w:rsidP="006F0394">
            <w:pPr>
              <w:spacing w:line="36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A20B10">
              <w:rPr>
                <w:rFonts w:ascii="Arial" w:hAnsi="Arial" w:cs="Arial"/>
                <w:color w:val="002F3C"/>
                <w:sz w:val="20"/>
                <w:szCs w:val="20"/>
              </w:rPr>
              <w:t>O estudo descobriu que a fala, as habilidades de memória e o vocabulário receptivo estavam menos desenvolvidos em crianças com transtorno do som da fala</w:t>
            </w:r>
            <w:r w:rsidR="006B6154">
              <w:rPr>
                <w:rFonts w:ascii="Arial" w:hAnsi="Arial" w:cs="Arial"/>
                <w:color w:val="002F3C"/>
                <w:sz w:val="20"/>
                <w:szCs w:val="20"/>
              </w:rPr>
              <w:t>.</w:t>
            </w:r>
          </w:p>
        </w:tc>
      </w:tr>
    </w:tbl>
    <w:p w14:paraId="5741BBD6" w14:textId="77777777" w:rsidR="00A20B10" w:rsidRDefault="003B416C" w:rsidP="006F0394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ab/>
      </w:r>
    </w:p>
    <w:p w14:paraId="334D0F28" w14:textId="3EE2F09F" w:rsidR="00D54825" w:rsidRDefault="003B416C" w:rsidP="00702CD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3B416C">
        <w:rPr>
          <w:rFonts w:ascii="Arial" w:hAnsi="Arial" w:cs="Arial"/>
          <w:color w:val="002F3C"/>
        </w:rPr>
        <w:t xml:space="preserve">A análise dos artigos evidenciou </w:t>
      </w:r>
      <w:r w:rsidR="00FA7724">
        <w:rPr>
          <w:rFonts w:ascii="Arial" w:hAnsi="Arial" w:cs="Arial"/>
          <w:color w:val="002F3C"/>
        </w:rPr>
        <w:t xml:space="preserve">os perfis apresentados tanto da </w:t>
      </w:r>
      <w:r w:rsidR="001E04E8">
        <w:rPr>
          <w:rFonts w:ascii="Arial" w:hAnsi="Arial" w:cs="Arial"/>
          <w:color w:val="002F3C"/>
        </w:rPr>
        <w:t>MT</w:t>
      </w:r>
      <w:r w:rsidR="00FA7724">
        <w:rPr>
          <w:rFonts w:ascii="Arial" w:hAnsi="Arial" w:cs="Arial"/>
          <w:color w:val="002F3C"/>
        </w:rPr>
        <w:t xml:space="preserve">, como também do </w:t>
      </w:r>
      <w:r w:rsidR="001E04E8">
        <w:rPr>
          <w:rFonts w:ascii="Arial" w:hAnsi="Arial" w:cs="Arial"/>
          <w:color w:val="002F3C"/>
        </w:rPr>
        <w:t>CI</w:t>
      </w:r>
      <w:r w:rsidR="00FA7724">
        <w:rPr>
          <w:rFonts w:ascii="Arial" w:hAnsi="Arial" w:cs="Arial"/>
          <w:color w:val="002F3C"/>
        </w:rPr>
        <w:t>. Entretanto, em alguns estudos (</w:t>
      </w:r>
      <w:proofErr w:type="spellStart"/>
      <w:r w:rsidR="00F3771F" w:rsidRPr="00F3771F">
        <w:rPr>
          <w:rFonts w:ascii="Arial" w:hAnsi="Arial" w:cs="Arial"/>
          <w:color w:val="002F3C"/>
        </w:rPr>
        <w:t>Otterman</w:t>
      </w:r>
      <w:proofErr w:type="spellEnd"/>
      <w:r w:rsidR="00F3771F" w:rsidRPr="00F3771F">
        <w:rPr>
          <w:rFonts w:ascii="Arial" w:hAnsi="Arial" w:cs="Arial"/>
          <w:color w:val="002F3C"/>
        </w:rPr>
        <w:t>, 2019</w:t>
      </w:r>
      <w:r w:rsidR="00F3771F">
        <w:rPr>
          <w:rFonts w:ascii="Arial" w:hAnsi="Arial" w:cs="Arial"/>
          <w:color w:val="002F3C"/>
        </w:rPr>
        <w:t xml:space="preserve">; </w:t>
      </w:r>
      <w:r w:rsidR="00F3771F" w:rsidRPr="00F3771F">
        <w:rPr>
          <w:rFonts w:ascii="Arial" w:hAnsi="Arial" w:cs="Arial"/>
          <w:color w:val="002F3C"/>
        </w:rPr>
        <w:t>Cai et al., 2022</w:t>
      </w:r>
      <w:r w:rsidR="00F3771F">
        <w:rPr>
          <w:rFonts w:ascii="Arial" w:hAnsi="Arial" w:cs="Arial"/>
          <w:color w:val="002F3C"/>
        </w:rPr>
        <w:t>;</w:t>
      </w:r>
      <w:r w:rsidR="00FA7724">
        <w:rPr>
          <w:rFonts w:ascii="Arial" w:hAnsi="Arial" w:cs="Arial"/>
          <w:color w:val="002F3C"/>
        </w:rPr>
        <w:t xml:space="preserve"> </w:t>
      </w:r>
      <w:proofErr w:type="spellStart"/>
      <w:r w:rsidR="00F3771F" w:rsidRPr="00F3771F">
        <w:rPr>
          <w:rFonts w:ascii="Arial" w:hAnsi="Arial" w:cs="Arial"/>
          <w:color w:val="002F3C"/>
        </w:rPr>
        <w:t>Pe</w:t>
      </w:r>
      <w:r w:rsidR="00F3771F">
        <w:rPr>
          <w:rFonts w:ascii="Arial" w:hAnsi="Arial" w:cs="Arial"/>
          <w:color w:val="002F3C"/>
        </w:rPr>
        <w:t>n</w:t>
      </w:r>
      <w:r w:rsidR="00F3771F" w:rsidRPr="00F3771F">
        <w:rPr>
          <w:rFonts w:ascii="Arial" w:hAnsi="Arial" w:cs="Arial"/>
          <w:color w:val="002F3C"/>
        </w:rPr>
        <w:t>arrubia</w:t>
      </w:r>
      <w:proofErr w:type="spellEnd"/>
      <w:r w:rsidR="00F3771F" w:rsidRPr="00F3771F">
        <w:rPr>
          <w:rFonts w:ascii="Arial" w:hAnsi="Arial" w:cs="Arial"/>
          <w:color w:val="002F3C"/>
        </w:rPr>
        <w:t>, 2021</w:t>
      </w:r>
      <w:r w:rsidR="00F3771F">
        <w:rPr>
          <w:rFonts w:ascii="Arial" w:hAnsi="Arial" w:cs="Arial"/>
          <w:color w:val="002F3C"/>
        </w:rPr>
        <w:t xml:space="preserve">; </w:t>
      </w:r>
      <w:r w:rsidR="00F3771F" w:rsidRPr="00F3771F">
        <w:rPr>
          <w:rFonts w:ascii="Arial" w:hAnsi="Arial" w:cs="Arial"/>
          <w:color w:val="002F3C"/>
        </w:rPr>
        <w:t>Pellicano et al., 2017</w:t>
      </w:r>
      <w:r w:rsidR="00FA7724">
        <w:rPr>
          <w:rFonts w:ascii="Arial" w:hAnsi="Arial" w:cs="Arial"/>
          <w:color w:val="002F3C"/>
        </w:rPr>
        <w:t>), descreveram</w:t>
      </w:r>
      <w:r w:rsidR="001E04E8">
        <w:rPr>
          <w:rFonts w:ascii="Arial" w:hAnsi="Arial" w:cs="Arial"/>
          <w:color w:val="002F3C"/>
        </w:rPr>
        <w:t xml:space="preserve"> essas </w:t>
      </w:r>
      <w:proofErr w:type="spellStart"/>
      <w:r w:rsidR="001E04E8">
        <w:rPr>
          <w:rFonts w:ascii="Arial" w:hAnsi="Arial" w:cs="Arial"/>
          <w:color w:val="002F3C"/>
        </w:rPr>
        <w:t>FEs</w:t>
      </w:r>
      <w:proofErr w:type="spellEnd"/>
      <w:r w:rsidR="001E04E8">
        <w:rPr>
          <w:rFonts w:ascii="Arial" w:hAnsi="Arial" w:cs="Arial"/>
          <w:color w:val="002F3C"/>
        </w:rPr>
        <w:t xml:space="preserve"> de forma</w:t>
      </w:r>
      <w:r w:rsidR="00FA7724">
        <w:rPr>
          <w:rFonts w:ascii="Arial" w:hAnsi="Arial" w:cs="Arial"/>
          <w:color w:val="002F3C"/>
        </w:rPr>
        <w:t xml:space="preserve"> indireta. </w:t>
      </w:r>
      <w:r w:rsidR="00FA7724" w:rsidRPr="008B6A9E">
        <w:rPr>
          <w:rFonts w:ascii="Arial" w:hAnsi="Arial" w:cs="Arial"/>
          <w:color w:val="002F3C"/>
        </w:rPr>
        <w:t>É importante salientar que os instrumentos utilizados nas pesquisas</w:t>
      </w:r>
      <w:r w:rsidR="00F3771F" w:rsidRPr="008B6A9E">
        <w:rPr>
          <w:rFonts w:ascii="Arial" w:hAnsi="Arial" w:cs="Arial"/>
          <w:color w:val="002F3C"/>
        </w:rPr>
        <w:t xml:space="preserve"> mediram a memória de trabalho e/ou o controle inibitório,</w:t>
      </w:r>
      <w:r w:rsidR="00FA7724" w:rsidRPr="008B6A9E">
        <w:rPr>
          <w:rFonts w:ascii="Arial" w:hAnsi="Arial" w:cs="Arial"/>
          <w:color w:val="002F3C"/>
        </w:rPr>
        <w:t xml:space="preserve"> como o Breve Rating </w:t>
      </w:r>
      <w:proofErr w:type="spellStart"/>
      <w:r w:rsidR="00FA7724" w:rsidRPr="008B6A9E">
        <w:rPr>
          <w:rFonts w:ascii="Arial" w:hAnsi="Arial" w:cs="Arial"/>
          <w:color w:val="002F3C"/>
        </w:rPr>
        <w:t>Inventory</w:t>
      </w:r>
      <w:proofErr w:type="spellEnd"/>
      <w:r w:rsidR="00FA7724" w:rsidRPr="008B6A9E">
        <w:rPr>
          <w:rFonts w:ascii="Arial" w:hAnsi="Arial" w:cs="Arial"/>
          <w:color w:val="002F3C"/>
        </w:rPr>
        <w:t xml:space="preserve"> </w:t>
      </w:r>
      <w:proofErr w:type="spellStart"/>
      <w:r w:rsidR="00FA7724" w:rsidRPr="008B6A9E">
        <w:rPr>
          <w:rFonts w:ascii="Arial" w:hAnsi="Arial" w:cs="Arial"/>
          <w:color w:val="002F3C"/>
        </w:rPr>
        <w:t>of</w:t>
      </w:r>
      <w:proofErr w:type="spellEnd"/>
      <w:r w:rsidR="00FA7724" w:rsidRPr="008B6A9E">
        <w:rPr>
          <w:rFonts w:ascii="Arial" w:hAnsi="Arial" w:cs="Arial"/>
          <w:color w:val="002F3C"/>
        </w:rPr>
        <w:t xml:space="preserve"> </w:t>
      </w:r>
      <w:proofErr w:type="spellStart"/>
      <w:r w:rsidR="00FA7724" w:rsidRPr="008B6A9E">
        <w:rPr>
          <w:rFonts w:ascii="Arial" w:hAnsi="Arial" w:cs="Arial"/>
          <w:color w:val="002F3C"/>
        </w:rPr>
        <w:t>Executive</w:t>
      </w:r>
      <w:proofErr w:type="spellEnd"/>
      <w:r w:rsidR="00FA7724" w:rsidRPr="008B6A9E">
        <w:rPr>
          <w:rFonts w:ascii="Arial" w:hAnsi="Arial" w:cs="Arial"/>
          <w:color w:val="002F3C"/>
        </w:rPr>
        <w:t xml:space="preserve"> </w:t>
      </w:r>
      <w:proofErr w:type="spellStart"/>
      <w:r w:rsidR="00FA7724" w:rsidRPr="008B6A9E">
        <w:rPr>
          <w:rFonts w:ascii="Arial" w:hAnsi="Arial" w:cs="Arial"/>
          <w:color w:val="002F3C"/>
        </w:rPr>
        <w:t>Function</w:t>
      </w:r>
      <w:proofErr w:type="spellEnd"/>
      <w:r w:rsidR="00FA7724" w:rsidRPr="008B6A9E">
        <w:rPr>
          <w:rFonts w:ascii="Arial" w:hAnsi="Arial" w:cs="Arial"/>
          <w:color w:val="002F3C"/>
        </w:rPr>
        <w:t xml:space="preserve"> (</w:t>
      </w:r>
      <w:proofErr w:type="spellStart"/>
      <w:r w:rsidR="00F3771F" w:rsidRPr="008B6A9E">
        <w:rPr>
          <w:rFonts w:ascii="Arial" w:hAnsi="Arial" w:cs="Arial"/>
          <w:color w:val="002F3C"/>
        </w:rPr>
        <w:t>Otterman</w:t>
      </w:r>
      <w:proofErr w:type="spellEnd"/>
      <w:r w:rsidR="00F3771F" w:rsidRPr="008B6A9E">
        <w:rPr>
          <w:rFonts w:ascii="Arial" w:hAnsi="Arial" w:cs="Arial"/>
          <w:color w:val="002F3C"/>
        </w:rPr>
        <w:t>, 2019</w:t>
      </w:r>
      <w:r w:rsidR="00FA7724" w:rsidRPr="008B6A9E">
        <w:rPr>
          <w:rFonts w:ascii="Arial" w:hAnsi="Arial" w:cs="Arial"/>
          <w:color w:val="002F3C"/>
        </w:rPr>
        <w:t xml:space="preserve">), </w:t>
      </w:r>
      <w:r w:rsidR="00FD4945">
        <w:rPr>
          <w:rFonts w:ascii="Arial" w:hAnsi="Arial" w:cs="Arial"/>
          <w:color w:val="002F3C"/>
        </w:rPr>
        <w:t>e</w:t>
      </w:r>
      <w:r w:rsidR="00003095" w:rsidRPr="008B6A9E">
        <w:rPr>
          <w:rFonts w:ascii="Arial" w:hAnsi="Arial" w:cs="Arial"/>
          <w:color w:val="002F3C"/>
        </w:rPr>
        <w:t xml:space="preserve">stímulos visuais mediram a Memória de trabalho </w:t>
      </w:r>
      <w:r w:rsidR="00F3771F" w:rsidRPr="008B6A9E">
        <w:rPr>
          <w:rFonts w:ascii="Arial" w:hAnsi="Arial" w:cs="Arial"/>
          <w:color w:val="002F3C"/>
        </w:rPr>
        <w:t>(Cai et al., 2022</w:t>
      </w:r>
      <w:r w:rsidR="00003095" w:rsidRPr="008B6A9E">
        <w:rPr>
          <w:rFonts w:ascii="Arial" w:hAnsi="Arial" w:cs="Arial"/>
          <w:color w:val="002F3C"/>
        </w:rPr>
        <w:t xml:space="preserve">), a bateria de avaliação neuropsicológica da função executiva </w:t>
      </w:r>
      <w:r w:rsidR="00003095" w:rsidRPr="008B6A9E">
        <w:rPr>
          <w:rFonts w:ascii="Arial" w:hAnsi="Arial" w:cs="Arial"/>
          <w:color w:val="002F3C"/>
        </w:rPr>
        <w:lastRenderedPageBreak/>
        <w:t>em crianças (EN-FEN) mede tanto a memória de trabalho como também o controle inibitório (</w:t>
      </w:r>
      <w:proofErr w:type="spellStart"/>
      <w:r w:rsidR="00F3771F" w:rsidRPr="008B6A9E">
        <w:rPr>
          <w:rFonts w:ascii="Arial" w:hAnsi="Arial" w:cs="Arial"/>
          <w:color w:val="002F3C"/>
        </w:rPr>
        <w:t>Penarrubia</w:t>
      </w:r>
      <w:proofErr w:type="spellEnd"/>
      <w:r w:rsidR="00F3771F" w:rsidRPr="008B6A9E">
        <w:rPr>
          <w:rFonts w:ascii="Arial" w:hAnsi="Arial" w:cs="Arial"/>
          <w:color w:val="002F3C"/>
        </w:rPr>
        <w:t>, 2021</w:t>
      </w:r>
      <w:r w:rsidR="00003095" w:rsidRPr="008B6A9E">
        <w:rPr>
          <w:rFonts w:ascii="Arial" w:hAnsi="Arial" w:cs="Arial"/>
          <w:color w:val="002F3C"/>
        </w:rPr>
        <w:t xml:space="preserve">) e tarefa de Corsi </w:t>
      </w:r>
      <w:proofErr w:type="spellStart"/>
      <w:r w:rsidR="00003095" w:rsidRPr="008B6A9E">
        <w:rPr>
          <w:rFonts w:ascii="Arial" w:hAnsi="Arial" w:cs="Arial"/>
          <w:color w:val="002F3C"/>
        </w:rPr>
        <w:t>Blocks</w:t>
      </w:r>
      <w:proofErr w:type="spellEnd"/>
      <w:r w:rsidR="00003095" w:rsidRPr="008B6A9E">
        <w:rPr>
          <w:rFonts w:ascii="Arial" w:hAnsi="Arial" w:cs="Arial"/>
          <w:color w:val="002F3C"/>
        </w:rPr>
        <w:t xml:space="preserve"> para medir a </w:t>
      </w:r>
      <w:r w:rsidR="00F3771F" w:rsidRPr="008B6A9E">
        <w:rPr>
          <w:rFonts w:ascii="Arial" w:hAnsi="Arial" w:cs="Arial"/>
          <w:color w:val="002F3C"/>
        </w:rPr>
        <w:t>memória</w:t>
      </w:r>
      <w:r w:rsidR="00003095" w:rsidRPr="008B6A9E">
        <w:rPr>
          <w:rFonts w:ascii="Arial" w:hAnsi="Arial" w:cs="Arial"/>
          <w:color w:val="002F3C"/>
        </w:rPr>
        <w:t xml:space="preserve"> de trabalho e tarefa Menos é Mais mediu a inibição no estudo </w:t>
      </w:r>
      <w:r w:rsidR="00F3771F" w:rsidRPr="008B6A9E">
        <w:rPr>
          <w:rFonts w:ascii="Arial" w:hAnsi="Arial" w:cs="Arial"/>
          <w:color w:val="002F3C"/>
        </w:rPr>
        <w:t>(Pellicano et al., 20</w:t>
      </w:r>
      <w:r w:rsidR="008B6A9E" w:rsidRPr="008B6A9E">
        <w:rPr>
          <w:rFonts w:ascii="Arial" w:hAnsi="Arial" w:cs="Arial"/>
          <w:color w:val="002F3C"/>
        </w:rPr>
        <w:t>17)</w:t>
      </w:r>
      <w:r w:rsidR="002D6668" w:rsidRPr="008B6A9E">
        <w:rPr>
          <w:rFonts w:ascii="Arial" w:hAnsi="Arial" w:cs="Arial"/>
          <w:color w:val="002F3C"/>
        </w:rPr>
        <w:t>.</w:t>
      </w:r>
    </w:p>
    <w:p w14:paraId="575DE3B6" w14:textId="3077044C" w:rsidR="006362C6" w:rsidRDefault="006362C6" w:rsidP="00B21A90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DISCUSSÕES</w:t>
      </w:r>
    </w:p>
    <w:p w14:paraId="1559A634" w14:textId="1707075A" w:rsidR="00CB22E1" w:rsidRDefault="00CB22E1" w:rsidP="00FA772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O</w:t>
      </w:r>
      <w:r w:rsidRPr="00CB22E1">
        <w:rPr>
          <w:rFonts w:ascii="Arial" w:hAnsi="Arial" w:cs="Arial"/>
          <w:color w:val="002F3C"/>
        </w:rPr>
        <w:t xml:space="preserve"> objetivo</w:t>
      </w:r>
      <w:r>
        <w:rPr>
          <w:rFonts w:ascii="Arial" w:hAnsi="Arial" w:cs="Arial"/>
          <w:color w:val="002F3C"/>
        </w:rPr>
        <w:t xml:space="preserve"> deste estudo foi</w:t>
      </w:r>
      <w:r w:rsidRPr="00CB22E1">
        <w:rPr>
          <w:rFonts w:ascii="Arial" w:hAnsi="Arial" w:cs="Arial"/>
          <w:color w:val="002F3C"/>
        </w:rPr>
        <w:t xml:space="preserve"> conhecer a relação entre memória de trabalho e controle inibitório de crianças com transtorno do neurodesenvolvimento.</w:t>
      </w:r>
      <w:r>
        <w:rPr>
          <w:rFonts w:ascii="Arial" w:hAnsi="Arial" w:cs="Arial"/>
          <w:color w:val="002F3C"/>
        </w:rPr>
        <w:t xml:space="preserve"> A amostra foi composta por 1</w:t>
      </w:r>
      <w:r w:rsidR="00F3771F">
        <w:rPr>
          <w:rFonts w:ascii="Arial" w:hAnsi="Arial" w:cs="Arial"/>
          <w:color w:val="002F3C"/>
        </w:rPr>
        <w:t>4</w:t>
      </w:r>
      <w:r>
        <w:rPr>
          <w:rFonts w:ascii="Arial" w:hAnsi="Arial" w:cs="Arial"/>
          <w:color w:val="002F3C"/>
        </w:rPr>
        <w:t xml:space="preserve"> estudos, destes, 3 Transtornos apresentaram mai</w:t>
      </w:r>
      <w:r w:rsidR="001E04E8">
        <w:rPr>
          <w:rFonts w:ascii="Arial" w:hAnsi="Arial" w:cs="Arial"/>
          <w:color w:val="002F3C"/>
        </w:rPr>
        <w:t>or</w:t>
      </w:r>
      <w:r>
        <w:rPr>
          <w:rFonts w:ascii="Arial" w:hAnsi="Arial" w:cs="Arial"/>
          <w:color w:val="002F3C"/>
        </w:rPr>
        <w:t xml:space="preserve"> frequência</w:t>
      </w:r>
      <w:r w:rsidR="001E04E8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>na revisão, sendo</w:t>
      </w:r>
      <w:r w:rsidR="006B6C67">
        <w:rPr>
          <w:rFonts w:ascii="Arial" w:hAnsi="Arial" w:cs="Arial"/>
          <w:color w:val="002F3C"/>
        </w:rPr>
        <w:t xml:space="preserve"> eles</w:t>
      </w:r>
      <w:r>
        <w:rPr>
          <w:rFonts w:ascii="Arial" w:hAnsi="Arial" w:cs="Arial"/>
          <w:color w:val="002F3C"/>
        </w:rPr>
        <w:t xml:space="preserve">, o </w:t>
      </w:r>
      <w:r w:rsidRPr="00FA7724">
        <w:rPr>
          <w:rFonts w:ascii="Arial" w:hAnsi="Arial" w:cs="Arial"/>
          <w:color w:val="002F3C"/>
        </w:rPr>
        <w:t>TDAH</w:t>
      </w:r>
      <w:r>
        <w:rPr>
          <w:rFonts w:ascii="Arial" w:hAnsi="Arial" w:cs="Arial"/>
          <w:color w:val="002F3C"/>
        </w:rPr>
        <w:t xml:space="preserve">, com </w:t>
      </w:r>
      <w:r w:rsidR="00F3771F">
        <w:rPr>
          <w:rFonts w:ascii="Arial" w:hAnsi="Arial" w:cs="Arial"/>
          <w:color w:val="002F3C"/>
        </w:rPr>
        <w:t>6</w:t>
      </w:r>
      <w:r>
        <w:rPr>
          <w:rFonts w:ascii="Arial" w:hAnsi="Arial" w:cs="Arial"/>
          <w:color w:val="002F3C"/>
        </w:rPr>
        <w:t xml:space="preserve"> estudos, o</w:t>
      </w:r>
      <w:r w:rsidR="009A4623">
        <w:rPr>
          <w:rFonts w:ascii="Arial" w:hAnsi="Arial" w:cs="Arial"/>
          <w:color w:val="002F3C"/>
        </w:rPr>
        <w:t xml:space="preserve"> </w:t>
      </w:r>
      <w:r w:rsidRPr="00FA7724">
        <w:rPr>
          <w:rFonts w:ascii="Arial" w:hAnsi="Arial" w:cs="Arial"/>
          <w:color w:val="002F3C"/>
        </w:rPr>
        <w:t>TEA</w:t>
      </w:r>
      <w:r>
        <w:rPr>
          <w:rFonts w:ascii="Arial" w:hAnsi="Arial" w:cs="Arial"/>
          <w:color w:val="002F3C"/>
        </w:rPr>
        <w:t xml:space="preserve"> com </w:t>
      </w:r>
      <w:r w:rsidR="00F3771F">
        <w:rPr>
          <w:rFonts w:ascii="Arial" w:hAnsi="Arial" w:cs="Arial"/>
          <w:color w:val="002F3C"/>
        </w:rPr>
        <w:t>4</w:t>
      </w:r>
      <w:r>
        <w:rPr>
          <w:rFonts w:ascii="Arial" w:hAnsi="Arial" w:cs="Arial"/>
          <w:color w:val="002F3C"/>
        </w:rPr>
        <w:t xml:space="preserve"> e </w:t>
      </w:r>
      <w:r w:rsidRPr="00FA7724">
        <w:rPr>
          <w:rFonts w:ascii="Arial" w:hAnsi="Arial" w:cs="Arial"/>
          <w:color w:val="002F3C"/>
        </w:rPr>
        <w:t>TDL</w:t>
      </w:r>
      <w:r>
        <w:rPr>
          <w:rFonts w:ascii="Arial" w:hAnsi="Arial" w:cs="Arial"/>
          <w:color w:val="002F3C"/>
        </w:rPr>
        <w:t xml:space="preserve"> com 4 estudos</w:t>
      </w:r>
      <w:r w:rsidR="00C55CDF">
        <w:rPr>
          <w:rFonts w:ascii="Arial" w:hAnsi="Arial" w:cs="Arial"/>
          <w:color w:val="002F3C"/>
        </w:rPr>
        <w:t>, e o TSL com apenas 1 estudo.</w:t>
      </w:r>
      <w:r w:rsidR="00A20B10">
        <w:rPr>
          <w:rFonts w:ascii="Arial" w:hAnsi="Arial" w:cs="Arial"/>
          <w:color w:val="002F3C"/>
        </w:rPr>
        <w:t xml:space="preserve"> </w:t>
      </w:r>
    </w:p>
    <w:p w14:paraId="27B91124" w14:textId="28848131" w:rsidR="00A20B10" w:rsidRDefault="00A20B10" w:rsidP="00C91D76">
      <w:pPr>
        <w:spacing w:line="360" w:lineRule="auto"/>
        <w:ind w:firstLine="708"/>
        <w:jc w:val="both"/>
        <w:rPr>
          <w:rStyle w:val="Hyperlink"/>
          <w:rFonts w:ascii="Arial" w:hAnsi="Arial" w:cs="Arial"/>
          <w:b/>
          <w:bCs/>
        </w:rPr>
      </w:pPr>
      <w:r>
        <w:rPr>
          <w:rFonts w:ascii="Arial" w:hAnsi="Arial" w:cs="Arial"/>
          <w:color w:val="002F3C"/>
        </w:rPr>
        <w:t xml:space="preserve">O TDAH caracteriza-se </w:t>
      </w:r>
      <w:r w:rsidR="00A61EC8">
        <w:rPr>
          <w:rFonts w:ascii="Arial" w:hAnsi="Arial" w:cs="Arial"/>
          <w:color w:val="002F3C"/>
        </w:rPr>
        <w:t>por um padrão persistente de desatenção e/ou de hiperatividade-impulsividade</w:t>
      </w:r>
      <w:r w:rsidR="009A4623">
        <w:rPr>
          <w:rFonts w:ascii="Arial" w:hAnsi="Arial" w:cs="Arial"/>
          <w:color w:val="002F3C"/>
        </w:rPr>
        <w:t xml:space="preserve"> </w:t>
      </w:r>
      <w:r w:rsidR="00A61EC8">
        <w:rPr>
          <w:rFonts w:ascii="Arial" w:hAnsi="Arial" w:cs="Arial"/>
          <w:color w:val="002F3C"/>
        </w:rPr>
        <w:t>(APA, 201</w:t>
      </w:r>
      <w:r w:rsidR="0002475E">
        <w:rPr>
          <w:rFonts w:ascii="Arial" w:hAnsi="Arial" w:cs="Arial"/>
          <w:color w:val="002F3C"/>
        </w:rPr>
        <w:t>3</w:t>
      </w:r>
      <w:r w:rsidR="00A61EC8">
        <w:rPr>
          <w:rFonts w:ascii="Arial" w:hAnsi="Arial" w:cs="Arial"/>
          <w:color w:val="002F3C"/>
        </w:rPr>
        <w:t>)</w:t>
      </w:r>
      <w:r w:rsidR="001E04E8">
        <w:rPr>
          <w:rFonts w:ascii="Arial" w:hAnsi="Arial" w:cs="Arial"/>
          <w:color w:val="002F3C"/>
        </w:rPr>
        <w:t>.</w:t>
      </w:r>
      <w:r w:rsidR="00A61EC8">
        <w:rPr>
          <w:rFonts w:ascii="Arial" w:hAnsi="Arial" w:cs="Arial"/>
          <w:color w:val="002F3C"/>
        </w:rPr>
        <w:t xml:space="preserve"> </w:t>
      </w:r>
      <w:r w:rsidR="001E04E8">
        <w:rPr>
          <w:rFonts w:ascii="Arial" w:hAnsi="Arial" w:cs="Arial"/>
          <w:color w:val="002F3C"/>
        </w:rPr>
        <w:t>O</w:t>
      </w:r>
      <w:r w:rsidR="00A61EC8">
        <w:rPr>
          <w:rFonts w:ascii="Arial" w:hAnsi="Arial" w:cs="Arial"/>
          <w:color w:val="002F3C"/>
        </w:rPr>
        <w:t xml:space="preserve"> TEA apresenta prejuízos na comunicação social reciproca, bem como na interação social e padrões restritivos e repetitivos e de comportamento, interesses ou atividades (APA, 201</w:t>
      </w:r>
      <w:r w:rsidR="0002475E">
        <w:rPr>
          <w:rFonts w:ascii="Arial" w:hAnsi="Arial" w:cs="Arial"/>
          <w:color w:val="002F3C"/>
        </w:rPr>
        <w:t>3</w:t>
      </w:r>
      <w:r w:rsidR="00A61EC8">
        <w:rPr>
          <w:rFonts w:ascii="Arial" w:hAnsi="Arial" w:cs="Arial"/>
          <w:color w:val="002F3C"/>
        </w:rPr>
        <w:t>)</w:t>
      </w:r>
      <w:r w:rsidR="001E04E8">
        <w:rPr>
          <w:rFonts w:ascii="Arial" w:hAnsi="Arial" w:cs="Arial"/>
          <w:color w:val="002F3C"/>
        </w:rPr>
        <w:t>;</w:t>
      </w:r>
      <w:r w:rsidR="004B0B14">
        <w:rPr>
          <w:rFonts w:ascii="Arial" w:hAnsi="Arial" w:cs="Arial"/>
          <w:color w:val="002F3C"/>
        </w:rPr>
        <w:t xml:space="preserve"> </w:t>
      </w:r>
      <w:r w:rsidR="001E04E8">
        <w:rPr>
          <w:rFonts w:ascii="Arial" w:hAnsi="Arial" w:cs="Arial"/>
          <w:color w:val="002F3C"/>
        </w:rPr>
        <w:t>O</w:t>
      </w:r>
      <w:r w:rsidR="004B0B14">
        <w:rPr>
          <w:rFonts w:ascii="Arial" w:hAnsi="Arial" w:cs="Arial"/>
          <w:color w:val="002F3C"/>
        </w:rPr>
        <w:t xml:space="preserve"> </w:t>
      </w:r>
      <w:r w:rsidR="004B0B14" w:rsidRPr="00FA7724">
        <w:rPr>
          <w:rFonts w:ascii="Arial" w:hAnsi="Arial" w:cs="Arial"/>
          <w:color w:val="002F3C"/>
        </w:rPr>
        <w:t>TDL</w:t>
      </w:r>
      <w:r w:rsidR="00696453">
        <w:rPr>
          <w:rFonts w:ascii="Arial" w:hAnsi="Arial" w:cs="Arial"/>
          <w:color w:val="002F3C"/>
        </w:rPr>
        <w:t>, conforme proposto pelo consenso CATALISE (Bishop et al., 2017)</w:t>
      </w:r>
      <w:r w:rsidR="00FD4945">
        <w:rPr>
          <w:rFonts w:ascii="Arial" w:hAnsi="Arial" w:cs="Arial"/>
          <w:color w:val="002F3C"/>
        </w:rPr>
        <w:t>,</w:t>
      </w:r>
      <w:r w:rsidR="00696453">
        <w:rPr>
          <w:rFonts w:ascii="Arial" w:hAnsi="Arial" w:cs="Arial"/>
          <w:color w:val="002F3C"/>
        </w:rPr>
        <w:t xml:space="preserve"> </w:t>
      </w:r>
      <w:r w:rsidR="00BC5E84">
        <w:rPr>
          <w:rFonts w:ascii="Arial" w:hAnsi="Arial" w:cs="Arial"/>
          <w:color w:val="002F3C"/>
        </w:rPr>
        <w:t>caracteriza-se por dificuldades persistentes de linguagem não atribuíveis a déficits auditivos, cognitivos ou neurológicos</w:t>
      </w:r>
      <w:r w:rsidRPr="00A20B10">
        <w:rPr>
          <w:rFonts w:ascii="Arial" w:hAnsi="Arial" w:cs="Arial"/>
          <w:color w:val="002F3C"/>
        </w:rPr>
        <w:t>.</w:t>
      </w:r>
      <w:r w:rsidR="00BC5E84">
        <w:rPr>
          <w:rFonts w:ascii="Arial" w:hAnsi="Arial" w:cs="Arial"/>
          <w:color w:val="002F3C"/>
        </w:rPr>
        <w:t xml:space="preserve"> </w:t>
      </w:r>
      <w:r w:rsidR="009A4623">
        <w:rPr>
          <w:rFonts w:ascii="Arial" w:hAnsi="Arial" w:cs="Arial"/>
          <w:color w:val="002F3C"/>
        </w:rPr>
        <w:t>O</w:t>
      </w:r>
      <w:r w:rsidR="00C91D76">
        <w:rPr>
          <w:rFonts w:ascii="Arial" w:hAnsi="Arial" w:cs="Arial"/>
          <w:color w:val="002F3C"/>
        </w:rPr>
        <w:t xml:space="preserve"> </w:t>
      </w:r>
      <w:r w:rsidR="009A4623" w:rsidRPr="009A4623">
        <w:rPr>
          <w:rFonts w:ascii="Arial" w:hAnsi="Arial" w:cs="Arial"/>
          <w:color w:val="002F3C"/>
        </w:rPr>
        <w:t>TSF</w:t>
      </w:r>
      <w:r w:rsidR="00C91D76">
        <w:rPr>
          <w:rFonts w:ascii="Arial" w:hAnsi="Arial" w:cs="Arial"/>
          <w:color w:val="002F3C"/>
        </w:rPr>
        <w:t xml:space="preserve"> </w:t>
      </w:r>
      <w:r w:rsidR="001065E7">
        <w:rPr>
          <w:rFonts w:ascii="Arial" w:hAnsi="Arial" w:cs="Arial"/>
          <w:color w:val="002F3C"/>
        </w:rPr>
        <w:t xml:space="preserve">é uma condição </w:t>
      </w:r>
      <w:r w:rsidR="004131AB">
        <w:rPr>
          <w:rFonts w:ascii="Arial" w:hAnsi="Arial" w:cs="Arial"/>
          <w:color w:val="002F3C"/>
        </w:rPr>
        <w:t>caracterizada</w:t>
      </w:r>
      <w:r w:rsidR="001065E7">
        <w:rPr>
          <w:rFonts w:ascii="Arial" w:hAnsi="Arial" w:cs="Arial"/>
          <w:color w:val="002F3C"/>
        </w:rPr>
        <w:t xml:space="preserve"> por </w:t>
      </w:r>
      <w:r w:rsidR="004131AB">
        <w:rPr>
          <w:rFonts w:ascii="Arial" w:hAnsi="Arial" w:cs="Arial"/>
          <w:color w:val="002F3C"/>
        </w:rPr>
        <w:t>dificuldades</w:t>
      </w:r>
      <w:r w:rsidR="001065E7">
        <w:rPr>
          <w:rFonts w:ascii="Arial" w:hAnsi="Arial" w:cs="Arial"/>
          <w:color w:val="002F3C"/>
        </w:rPr>
        <w:t xml:space="preserve"> que envolvem a percepção, a produção</w:t>
      </w:r>
      <w:r w:rsidR="004131AB">
        <w:rPr>
          <w:rFonts w:ascii="Arial" w:hAnsi="Arial" w:cs="Arial"/>
          <w:color w:val="002F3C"/>
        </w:rPr>
        <w:t xml:space="preserve"> motora/articulatória e a representação fonológica dos sons e segmentos da fala (</w:t>
      </w:r>
      <w:r w:rsidR="004131AB" w:rsidRPr="001065E7">
        <w:rPr>
          <w:rFonts w:ascii="Arial" w:hAnsi="Arial" w:cs="Arial"/>
          <w:color w:val="002F3C"/>
        </w:rPr>
        <w:t>ASHA, 2021</w:t>
      </w:r>
      <w:r w:rsidR="004131AB">
        <w:rPr>
          <w:rFonts w:ascii="Arial" w:hAnsi="Arial" w:cs="Arial"/>
          <w:color w:val="002F3C"/>
        </w:rPr>
        <w:t>)</w:t>
      </w:r>
      <w:r w:rsidR="000078E6">
        <w:rPr>
          <w:rFonts w:ascii="Arial" w:hAnsi="Arial" w:cs="Arial"/>
          <w:color w:val="002F3C"/>
        </w:rPr>
        <w:t>,</w:t>
      </w:r>
      <w:r w:rsidR="004131AB">
        <w:rPr>
          <w:rFonts w:ascii="Arial" w:hAnsi="Arial" w:cs="Arial"/>
          <w:color w:val="002F3C"/>
        </w:rPr>
        <w:t xml:space="preserve"> </w:t>
      </w:r>
      <w:r w:rsidR="00C91D76">
        <w:rPr>
          <w:rFonts w:ascii="Arial" w:hAnsi="Arial" w:cs="Arial"/>
          <w:color w:val="002F3C"/>
        </w:rPr>
        <w:t xml:space="preserve">apresentam-se aquém para a idade e </w:t>
      </w:r>
      <w:r w:rsidR="00F3771F">
        <w:rPr>
          <w:rFonts w:ascii="Arial" w:hAnsi="Arial" w:cs="Arial"/>
          <w:color w:val="002F3C"/>
        </w:rPr>
        <w:t>estágio</w:t>
      </w:r>
      <w:r w:rsidR="00C91D76">
        <w:rPr>
          <w:rFonts w:ascii="Arial" w:hAnsi="Arial" w:cs="Arial"/>
          <w:color w:val="002F3C"/>
        </w:rPr>
        <w:t xml:space="preserve"> de desenvolvimento, não podendo ser atribuída a alterações de origem física, estrutural, neurológica ou auditiva (APA, 201</w:t>
      </w:r>
      <w:r w:rsidR="00326E25">
        <w:rPr>
          <w:rFonts w:ascii="Arial" w:hAnsi="Arial" w:cs="Arial"/>
          <w:color w:val="002F3C"/>
        </w:rPr>
        <w:t>3</w:t>
      </w:r>
      <w:r w:rsidR="00C91D76">
        <w:rPr>
          <w:rFonts w:ascii="Arial" w:hAnsi="Arial" w:cs="Arial"/>
          <w:color w:val="002F3C"/>
        </w:rPr>
        <w:t>).</w:t>
      </w:r>
    </w:p>
    <w:p w14:paraId="5374B74B" w14:textId="7E74A177" w:rsidR="00FA7724" w:rsidRDefault="00FA7724" w:rsidP="00B7097B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A7724">
        <w:rPr>
          <w:rFonts w:ascii="Arial" w:hAnsi="Arial" w:cs="Arial"/>
          <w:color w:val="002F3C"/>
        </w:rPr>
        <w:t xml:space="preserve">Nos estudos sobre </w:t>
      </w:r>
      <w:r w:rsidR="009A4623">
        <w:rPr>
          <w:rFonts w:ascii="Arial" w:hAnsi="Arial" w:cs="Arial"/>
          <w:color w:val="002F3C"/>
        </w:rPr>
        <w:t>o</w:t>
      </w:r>
      <w:r w:rsidR="005B681D">
        <w:rPr>
          <w:rFonts w:ascii="Arial" w:hAnsi="Arial" w:cs="Arial"/>
          <w:color w:val="002F3C"/>
        </w:rPr>
        <w:t xml:space="preserve"> </w:t>
      </w:r>
      <w:r w:rsidRPr="00FA7724">
        <w:rPr>
          <w:rFonts w:ascii="Arial" w:hAnsi="Arial" w:cs="Arial"/>
          <w:color w:val="002F3C"/>
        </w:rPr>
        <w:t>TDAH, verific</w:t>
      </w:r>
      <w:r w:rsidR="001E04E8">
        <w:rPr>
          <w:rFonts w:ascii="Arial" w:hAnsi="Arial" w:cs="Arial"/>
          <w:color w:val="002F3C"/>
        </w:rPr>
        <w:t>amos</w:t>
      </w:r>
      <w:r w:rsidRPr="00FA7724">
        <w:rPr>
          <w:rFonts w:ascii="Arial" w:hAnsi="Arial" w:cs="Arial"/>
          <w:color w:val="002F3C"/>
        </w:rPr>
        <w:t xml:space="preserve"> que as demandas elevadas de memória de trabalho prejudicam o desempenho inibitório das crianças (</w:t>
      </w:r>
      <w:proofErr w:type="spellStart"/>
      <w:r w:rsidR="00722725" w:rsidRPr="00722725">
        <w:rPr>
          <w:rFonts w:ascii="Arial" w:hAnsi="Arial" w:cs="Arial"/>
          <w:color w:val="002F3C"/>
        </w:rPr>
        <w:t>Kofler</w:t>
      </w:r>
      <w:proofErr w:type="spellEnd"/>
      <w:r w:rsidR="00722725">
        <w:rPr>
          <w:rFonts w:ascii="Arial" w:hAnsi="Arial" w:cs="Arial"/>
          <w:color w:val="002F3C"/>
        </w:rPr>
        <w:t xml:space="preserve"> et al., 2024)</w:t>
      </w:r>
      <w:r w:rsidRPr="00FA7724">
        <w:rPr>
          <w:rFonts w:ascii="Arial" w:hAnsi="Arial" w:cs="Arial"/>
          <w:color w:val="002F3C"/>
        </w:rPr>
        <w:t>, além de evidenciarem menor inibição comportamental e controle de interferência em comparação com pares típicos (</w:t>
      </w:r>
      <w:r w:rsidR="00722725">
        <w:rPr>
          <w:rFonts w:ascii="Arial" w:hAnsi="Arial" w:cs="Arial"/>
          <w:color w:val="002F3C"/>
        </w:rPr>
        <w:t>Lee, 2023)</w:t>
      </w:r>
      <w:r w:rsidRPr="00FA7724">
        <w:rPr>
          <w:rFonts w:ascii="Arial" w:hAnsi="Arial" w:cs="Arial"/>
          <w:color w:val="002F3C"/>
        </w:rPr>
        <w:t>. Os achados também sugerem que os déficits nas funções executivas podem anteceder o desenvolvimento de sintomas do TDAH (</w:t>
      </w:r>
      <w:proofErr w:type="spellStart"/>
      <w:r w:rsidR="00722725" w:rsidRPr="00722725">
        <w:rPr>
          <w:rFonts w:ascii="Arial" w:hAnsi="Arial" w:cs="Arial"/>
          <w:color w:val="002F3C"/>
        </w:rPr>
        <w:t>Otterman</w:t>
      </w:r>
      <w:proofErr w:type="spellEnd"/>
      <w:r w:rsidR="00722725">
        <w:rPr>
          <w:rFonts w:ascii="Arial" w:hAnsi="Arial" w:cs="Arial"/>
          <w:color w:val="002F3C"/>
        </w:rPr>
        <w:t>, 2019)</w:t>
      </w:r>
      <w:r w:rsidRPr="00FA7724">
        <w:rPr>
          <w:rFonts w:ascii="Arial" w:hAnsi="Arial" w:cs="Arial"/>
          <w:color w:val="002F3C"/>
        </w:rPr>
        <w:t>. Aspectos do tempo de reação reforçam essa limitação, já que crianças com TDAH apresentaram respostas mais lentas do que aquelas com desenvolvimento típico (</w:t>
      </w:r>
      <w:bookmarkStart w:id="4" w:name="_Hlk206932026"/>
      <w:r w:rsidR="00722725" w:rsidRPr="00722725">
        <w:rPr>
          <w:rFonts w:ascii="Arial" w:hAnsi="Arial" w:cs="Arial"/>
          <w:color w:val="002F3C"/>
        </w:rPr>
        <w:t>Cai</w:t>
      </w:r>
      <w:r w:rsidR="00722725">
        <w:rPr>
          <w:rFonts w:ascii="Arial" w:hAnsi="Arial" w:cs="Arial"/>
          <w:color w:val="002F3C"/>
        </w:rPr>
        <w:t xml:space="preserve"> et al., 2022</w:t>
      </w:r>
      <w:bookmarkEnd w:id="4"/>
      <w:r w:rsidR="00722725">
        <w:rPr>
          <w:rFonts w:ascii="Arial" w:hAnsi="Arial" w:cs="Arial"/>
          <w:color w:val="002F3C"/>
        </w:rPr>
        <w:t>)</w:t>
      </w:r>
      <w:r w:rsidRPr="00FA7724">
        <w:rPr>
          <w:rFonts w:ascii="Arial" w:hAnsi="Arial" w:cs="Arial"/>
          <w:color w:val="002F3C"/>
        </w:rPr>
        <w:t xml:space="preserve">. Além disso, fatores contextuais, </w:t>
      </w:r>
      <w:r w:rsidRPr="00FA7724">
        <w:rPr>
          <w:rFonts w:ascii="Arial" w:hAnsi="Arial" w:cs="Arial"/>
          <w:color w:val="002F3C"/>
        </w:rPr>
        <w:lastRenderedPageBreak/>
        <w:t>como ambientes familiares estáveis, mostraram-se associados a um melhor desempenho cognitivo e menor gravidade de sintomas (</w:t>
      </w:r>
      <w:bookmarkStart w:id="5" w:name="_Hlk206932103"/>
      <w:proofErr w:type="spellStart"/>
      <w:r w:rsidR="00722725" w:rsidRPr="00722725">
        <w:rPr>
          <w:rFonts w:ascii="Arial" w:hAnsi="Arial" w:cs="Arial"/>
          <w:color w:val="002F3C"/>
        </w:rPr>
        <w:t>Pe</w:t>
      </w:r>
      <w:r w:rsidR="00CA4666">
        <w:rPr>
          <w:rFonts w:ascii="Arial" w:hAnsi="Arial" w:cs="Arial"/>
          <w:color w:val="002F3C"/>
        </w:rPr>
        <w:t>n</w:t>
      </w:r>
      <w:r w:rsidR="00722725" w:rsidRPr="00722725">
        <w:rPr>
          <w:rFonts w:ascii="Arial" w:hAnsi="Arial" w:cs="Arial"/>
          <w:color w:val="002F3C"/>
        </w:rPr>
        <w:t>arrubia</w:t>
      </w:r>
      <w:proofErr w:type="spellEnd"/>
      <w:r w:rsidR="00722725">
        <w:rPr>
          <w:rFonts w:ascii="Arial" w:hAnsi="Arial" w:cs="Arial"/>
          <w:color w:val="002F3C"/>
        </w:rPr>
        <w:t>, 2021</w:t>
      </w:r>
      <w:bookmarkEnd w:id="5"/>
      <w:r w:rsidR="00722725">
        <w:rPr>
          <w:rFonts w:ascii="Arial" w:hAnsi="Arial" w:cs="Arial"/>
          <w:color w:val="002F3C"/>
        </w:rPr>
        <w:t>)</w:t>
      </w:r>
      <w:r w:rsidRPr="00FA7724">
        <w:rPr>
          <w:rFonts w:ascii="Arial" w:hAnsi="Arial" w:cs="Arial"/>
          <w:color w:val="002F3C"/>
        </w:rPr>
        <w:t>. Outro ponto relevante foi a correlação negativa entre labilidade emocional e capacidade de memória de trabalho (</w:t>
      </w:r>
      <w:bookmarkStart w:id="6" w:name="_Hlk206932151"/>
      <w:r w:rsidR="00722725" w:rsidRPr="00722725">
        <w:rPr>
          <w:rFonts w:ascii="Arial" w:hAnsi="Arial" w:cs="Arial"/>
          <w:color w:val="002F3C"/>
        </w:rPr>
        <w:t>Jensen</w:t>
      </w:r>
      <w:r w:rsidR="00722725">
        <w:rPr>
          <w:rFonts w:ascii="Arial" w:hAnsi="Arial" w:cs="Arial"/>
          <w:color w:val="002F3C"/>
        </w:rPr>
        <w:t xml:space="preserve"> et al., 2018</w:t>
      </w:r>
      <w:bookmarkEnd w:id="6"/>
      <w:r w:rsidR="00644DCC">
        <w:rPr>
          <w:rFonts w:ascii="Arial" w:hAnsi="Arial" w:cs="Arial"/>
          <w:color w:val="002F3C"/>
        </w:rPr>
        <w:t>)</w:t>
      </w:r>
      <w:r w:rsidRPr="00FA7724">
        <w:rPr>
          <w:rFonts w:ascii="Arial" w:hAnsi="Arial" w:cs="Arial"/>
          <w:color w:val="002F3C"/>
        </w:rPr>
        <w:t>, indicando a interação entre processos emocionais e executivos nesse grupo.</w:t>
      </w:r>
    </w:p>
    <w:p w14:paraId="3886C62C" w14:textId="14649533" w:rsidR="006B6C67" w:rsidRDefault="006B6C67" w:rsidP="00B7097B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O</w:t>
      </w:r>
      <w:r w:rsidRPr="006B6C67">
        <w:rPr>
          <w:rFonts w:ascii="Arial" w:hAnsi="Arial" w:cs="Arial"/>
          <w:color w:val="002F3C"/>
        </w:rPr>
        <w:t xml:space="preserve">s estudos convergem ao mostrar que o TDAH envolve uma interação complexa entre déficits executivos, regulação emocional e fatores contextuais, sendo a memória de trabalho e o controle inibitório </w:t>
      </w:r>
      <w:r>
        <w:rPr>
          <w:rFonts w:ascii="Arial" w:hAnsi="Arial" w:cs="Arial"/>
          <w:color w:val="002F3C"/>
        </w:rPr>
        <w:t xml:space="preserve">habilidades das </w:t>
      </w:r>
      <w:proofErr w:type="spellStart"/>
      <w:r>
        <w:rPr>
          <w:rFonts w:ascii="Arial" w:hAnsi="Arial" w:cs="Arial"/>
          <w:color w:val="002F3C"/>
        </w:rPr>
        <w:t>FEs</w:t>
      </w:r>
      <w:proofErr w:type="spellEnd"/>
      <w:r w:rsidRPr="006B6C67">
        <w:rPr>
          <w:rFonts w:ascii="Arial" w:hAnsi="Arial" w:cs="Arial"/>
          <w:color w:val="002F3C"/>
        </w:rPr>
        <w:t xml:space="preserve"> mais comprometid</w:t>
      </w:r>
      <w:r w:rsidR="00436F80">
        <w:rPr>
          <w:rFonts w:ascii="Arial" w:hAnsi="Arial" w:cs="Arial"/>
          <w:color w:val="002F3C"/>
        </w:rPr>
        <w:t>a</w:t>
      </w:r>
      <w:r w:rsidRPr="006B6C67">
        <w:rPr>
          <w:rFonts w:ascii="Arial" w:hAnsi="Arial" w:cs="Arial"/>
          <w:color w:val="002F3C"/>
        </w:rPr>
        <w:t>s.</w:t>
      </w:r>
      <w:r>
        <w:rPr>
          <w:rFonts w:ascii="Arial" w:hAnsi="Arial" w:cs="Arial"/>
          <w:color w:val="002F3C"/>
        </w:rPr>
        <w:t xml:space="preserve"> Esses prejuízos nas funções executivas estão bem referenciados na literatura (</w:t>
      </w:r>
      <w:proofErr w:type="spellStart"/>
      <w:r w:rsidRPr="006B6C67">
        <w:rPr>
          <w:rFonts w:ascii="Arial" w:hAnsi="Arial" w:cs="Arial"/>
          <w:color w:val="002F3C"/>
        </w:rPr>
        <w:t>Willcutt</w:t>
      </w:r>
      <w:proofErr w:type="spellEnd"/>
      <w:r>
        <w:rPr>
          <w:rFonts w:ascii="Arial" w:hAnsi="Arial" w:cs="Arial"/>
          <w:color w:val="002F3C"/>
        </w:rPr>
        <w:t xml:space="preserve"> et al., 2005; Kasper et al., </w:t>
      </w:r>
      <w:r w:rsidR="00436F80">
        <w:rPr>
          <w:rFonts w:ascii="Arial" w:hAnsi="Arial" w:cs="Arial"/>
          <w:color w:val="002F3C"/>
        </w:rPr>
        <w:t>2012</w:t>
      </w:r>
      <w:r>
        <w:rPr>
          <w:rFonts w:ascii="Arial" w:hAnsi="Arial" w:cs="Arial"/>
          <w:color w:val="002F3C"/>
        </w:rPr>
        <w:t>)</w:t>
      </w:r>
      <w:r w:rsidR="00436F80">
        <w:rPr>
          <w:rFonts w:ascii="Arial" w:hAnsi="Arial" w:cs="Arial"/>
          <w:color w:val="002F3C"/>
        </w:rPr>
        <w:t>.</w:t>
      </w:r>
    </w:p>
    <w:p w14:paraId="3FA8ACD6" w14:textId="7E5CF28A" w:rsidR="00FA7724" w:rsidRPr="008E44A1" w:rsidRDefault="00FA7724" w:rsidP="00FA772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A7724">
        <w:rPr>
          <w:rFonts w:ascii="Arial" w:hAnsi="Arial" w:cs="Arial"/>
          <w:color w:val="002F3C"/>
        </w:rPr>
        <w:t xml:space="preserve">No TEA, os estudos também destacaram comprometimentos significativos. </w:t>
      </w:r>
      <w:r w:rsidR="001E04E8">
        <w:rPr>
          <w:rFonts w:ascii="Arial" w:hAnsi="Arial" w:cs="Arial"/>
          <w:color w:val="002F3C"/>
        </w:rPr>
        <w:t xml:space="preserve">Observamos </w:t>
      </w:r>
      <w:r w:rsidRPr="00FA7724">
        <w:rPr>
          <w:rFonts w:ascii="Arial" w:hAnsi="Arial" w:cs="Arial"/>
          <w:color w:val="002F3C"/>
        </w:rPr>
        <w:t xml:space="preserve">correlação entre funcionamento executivo prejudicado e maior presença de traços </w:t>
      </w:r>
      <w:proofErr w:type="spellStart"/>
      <w:r w:rsidRPr="00FA7724">
        <w:rPr>
          <w:rFonts w:ascii="Arial" w:hAnsi="Arial" w:cs="Arial"/>
          <w:color w:val="002F3C"/>
        </w:rPr>
        <w:t>autísticos</w:t>
      </w:r>
      <w:proofErr w:type="spellEnd"/>
      <w:r w:rsidRPr="00FA7724">
        <w:rPr>
          <w:rFonts w:ascii="Arial" w:hAnsi="Arial" w:cs="Arial"/>
          <w:color w:val="002F3C"/>
        </w:rPr>
        <w:t xml:space="preserve"> </w:t>
      </w:r>
      <w:r w:rsidR="00722725" w:rsidRPr="00FA7724">
        <w:rPr>
          <w:rFonts w:ascii="Arial" w:hAnsi="Arial" w:cs="Arial"/>
          <w:color w:val="002F3C"/>
        </w:rPr>
        <w:t>(</w:t>
      </w:r>
      <w:proofErr w:type="spellStart"/>
      <w:r w:rsidR="00722725" w:rsidRPr="00722725">
        <w:rPr>
          <w:rFonts w:ascii="Arial" w:hAnsi="Arial" w:cs="Arial"/>
          <w:color w:val="002F3C"/>
        </w:rPr>
        <w:t>Otterman</w:t>
      </w:r>
      <w:proofErr w:type="spellEnd"/>
      <w:r w:rsidR="00722725">
        <w:rPr>
          <w:rFonts w:ascii="Arial" w:hAnsi="Arial" w:cs="Arial"/>
          <w:color w:val="002F3C"/>
        </w:rPr>
        <w:t>, 2019)</w:t>
      </w:r>
      <w:r w:rsidRPr="00FA7724">
        <w:rPr>
          <w:rFonts w:ascii="Arial" w:hAnsi="Arial" w:cs="Arial"/>
          <w:color w:val="002F3C"/>
        </w:rPr>
        <w:t>. Especificamente, verific</w:t>
      </w:r>
      <w:r w:rsidR="001E04E8">
        <w:rPr>
          <w:rFonts w:ascii="Arial" w:hAnsi="Arial" w:cs="Arial"/>
          <w:color w:val="002F3C"/>
        </w:rPr>
        <w:t>amos</w:t>
      </w:r>
      <w:r w:rsidRPr="00FA7724">
        <w:rPr>
          <w:rFonts w:ascii="Arial" w:hAnsi="Arial" w:cs="Arial"/>
          <w:color w:val="002F3C"/>
        </w:rPr>
        <w:t xml:space="preserve"> déficit na memória de trabalho verbal, com impacto direto no desempenho acadêmico e social (</w:t>
      </w:r>
      <w:proofErr w:type="spellStart"/>
      <w:r w:rsidR="00D56E7E" w:rsidRPr="00D56E7E">
        <w:rPr>
          <w:rFonts w:ascii="Arial" w:hAnsi="Arial" w:cs="Arial"/>
          <w:color w:val="002F3C"/>
        </w:rPr>
        <w:t>Vogan</w:t>
      </w:r>
      <w:proofErr w:type="spellEnd"/>
      <w:r w:rsidR="00D56E7E">
        <w:rPr>
          <w:rFonts w:ascii="Arial" w:hAnsi="Arial" w:cs="Arial"/>
          <w:color w:val="002F3C"/>
        </w:rPr>
        <w:t xml:space="preserve"> et al., 2018)</w:t>
      </w:r>
      <w:r w:rsidRPr="00FA7724">
        <w:rPr>
          <w:rFonts w:ascii="Arial" w:hAnsi="Arial" w:cs="Arial"/>
          <w:color w:val="002F3C"/>
        </w:rPr>
        <w:t>. Por outro lado, em determinados contextos, a memória de trabalho não apresentou relação com a aprendizagem (</w:t>
      </w:r>
      <w:r w:rsidR="00D56E7E">
        <w:rPr>
          <w:rFonts w:ascii="Arial" w:hAnsi="Arial" w:cs="Arial"/>
          <w:color w:val="002F3C"/>
        </w:rPr>
        <w:t>Ramadan et al., 2024)</w:t>
      </w:r>
      <w:r w:rsidRPr="00FA7724">
        <w:rPr>
          <w:rFonts w:ascii="Arial" w:hAnsi="Arial" w:cs="Arial"/>
          <w:color w:val="002F3C"/>
        </w:rPr>
        <w:t>, sugerindo heterogeneidade no impacto desse domínio. De forma geral, crianças com TEA tiveram pior desempenho em medidas de prontidão escolar e funções executivas em comparação a seus pares típicos (</w:t>
      </w:r>
      <w:r w:rsidR="00D56E7E" w:rsidRPr="00D56E7E">
        <w:rPr>
          <w:rFonts w:ascii="Arial" w:hAnsi="Arial" w:cs="Arial"/>
          <w:color w:val="002F3C"/>
        </w:rPr>
        <w:t>Pellicano</w:t>
      </w:r>
      <w:r w:rsidR="00D56E7E">
        <w:rPr>
          <w:rFonts w:ascii="Arial" w:hAnsi="Arial" w:cs="Arial"/>
          <w:color w:val="002F3C"/>
        </w:rPr>
        <w:t xml:space="preserve"> et al., 2017)</w:t>
      </w:r>
      <w:r w:rsidRPr="00FA7724">
        <w:rPr>
          <w:rFonts w:ascii="Arial" w:hAnsi="Arial" w:cs="Arial"/>
          <w:color w:val="002F3C"/>
        </w:rPr>
        <w:t>.</w:t>
      </w:r>
      <w:r w:rsidR="0065395E">
        <w:rPr>
          <w:rFonts w:ascii="Arial" w:hAnsi="Arial" w:cs="Arial"/>
          <w:color w:val="002F3C"/>
        </w:rPr>
        <w:t xml:space="preserve"> Esses achados corroboram com estudos anteriores que pontuam que indivíduos com TEA apresentam </w:t>
      </w:r>
      <w:proofErr w:type="spellStart"/>
      <w:r w:rsidR="0065395E">
        <w:rPr>
          <w:rFonts w:ascii="Arial" w:hAnsi="Arial" w:cs="Arial"/>
          <w:color w:val="002F3C"/>
        </w:rPr>
        <w:t>FEs</w:t>
      </w:r>
      <w:proofErr w:type="spellEnd"/>
      <w:r w:rsidR="0065395E">
        <w:rPr>
          <w:rFonts w:ascii="Arial" w:hAnsi="Arial" w:cs="Arial"/>
          <w:color w:val="002F3C"/>
        </w:rPr>
        <w:t xml:space="preserve"> prejudicadas (Russo et al., 2007; </w:t>
      </w:r>
      <w:r w:rsidR="008E44A1" w:rsidRPr="008E44A1">
        <w:rPr>
          <w:rFonts w:ascii="Arial" w:hAnsi="Arial" w:cs="Arial"/>
          <w:color w:val="002F3C"/>
        </w:rPr>
        <w:t>Steele</w:t>
      </w:r>
      <w:r w:rsidR="008E44A1">
        <w:rPr>
          <w:rFonts w:ascii="Arial" w:hAnsi="Arial" w:cs="Arial"/>
          <w:color w:val="002F3C"/>
        </w:rPr>
        <w:t xml:space="preserve"> et al., 2007)</w:t>
      </w:r>
      <w:r w:rsidR="000078E6">
        <w:rPr>
          <w:rFonts w:ascii="Arial" w:hAnsi="Arial" w:cs="Arial"/>
          <w:color w:val="002F3C"/>
        </w:rPr>
        <w:t>.</w:t>
      </w:r>
    </w:p>
    <w:p w14:paraId="419D0843" w14:textId="65406832" w:rsidR="00D56F76" w:rsidRDefault="00FA7724" w:rsidP="001065E7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A7724">
        <w:rPr>
          <w:rFonts w:ascii="Arial" w:hAnsi="Arial" w:cs="Arial"/>
          <w:color w:val="002F3C"/>
        </w:rPr>
        <w:t>Em relação ao</w:t>
      </w:r>
      <w:r w:rsidR="009A4623">
        <w:rPr>
          <w:rFonts w:ascii="Arial" w:hAnsi="Arial" w:cs="Arial"/>
          <w:color w:val="002F3C"/>
        </w:rPr>
        <w:t xml:space="preserve"> </w:t>
      </w:r>
      <w:r w:rsidRPr="00FA7724">
        <w:rPr>
          <w:rFonts w:ascii="Arial" w:hAnsi="Arial" w:cs="Arial"/>
          <w:color w:val="002F3C"/>
        </w:rPr>
        <w:t>TDL, os achados reforçam que os déficits de memória de trabalho são secundários às dificuldades linguísticas e sociais (</w:t>
      </w:r>
      <w:proofErr w:type="spellStart"/>
      <w:r w:rsidR="00D56E7E" w:rsidRPr="00D56E7E">
        <w:rPr>
          <w:rFonts w:ascii="Arial" w:hAnsi="Arial" w:cs="Arial"/>
          <w:color w:val="002F3C"/>
        </w:rPr>
        <w:t>Sofologi</w:t>
      </w:r>
      <w:proofErr w:type="spellEnd"/>
      <w:r w:rsidR="00D56E7E">
        <w:rPr>
          <w:rFonts w:ascii="Arial" w:hAnsi="Arial" w:cs="Arial"/>
          <w:color w:val="002F3C"/>
        </w:rPr>
        <w:t xml:space="preserve"> et al., 2022)</w:t>
      </w:r>
      <w:r w:rsidRPr="00FA7724">
        <w:rPr>
          <w:rFonts w:ascii="Arial" w:hAnsi="Arial" w:cs="Arial"/>
          <w:color w:val="002F3C"/>
        </w:rPr>
        <w:t>. Crianças com TDL apresentaram fragilidades em controle de interferência, memória de trabalho e atenção seletiva (</w:t>
      </w:r>
      <w:proofErr w:type="spellStart"/>
      <w:r w:rsidR="00D56E7E" w:rsidRPr="00D56E7E">
        <w:rPr>
          <w:rFonts w:ascii="Arial" w:hAnsi="Arial" w:cs="Arial"/>
          <w:color w:val="002F3C"/>
        </w:rPr>
        <w:t>Bloma</w:t>
      </w:r>
      <w:proofErr w:type="spellEnd"/>
      <w:r w:rsidR="00D56E7E">
        <w:rPr>
          <w:rFonts w:ascii="Arial" w:hAnsi="Arial" w:cs="Arial"/>
          <w:color w:val="002F3C"/>
        </w:rPr>
        <w:t xml:space="preserve">; </w:t>
      </w:r>
      <w:proofErr w:type="spellStart"/>
      <w:r w:rsidR="00D56E7E" w:rsidRPr="00D56E7E">
        <w:rPr>
          <w:rFonts w:ascii="Arial" w:hAnsi="Arial" w:cs="Arial"/>
          <w:color w:val="002F3C"/>
        </w:rPr>
        <w:t>Boerma</w:t>
      </w:r>
      <w:proofErr w:type="spellEnd"/>
      <w:r w:rsidR="00D56E7E">
        <w:rPr>
          <w:rFonts w:ascii="Arial" w:hAnsi="Arial" w:cs="Arial"/>
          <w:color w:val="002F3C"/>
        </w:rPr>
        <w:t>, 2020)</w:t>
      </w:r>
      <w:r w:rsidRPr="00FA7724">
        <w:rPr>
          <w:rFonts w:ascii="Arial" w:hAnsi="Arial" w:cs="Arial"/>
          <w:color w:val="002F3C"/>
        </w:rPr>
        <w:t>. Além disso, os resultados apontaram que diferentes sistemas de memória estão envolvidos na aquisição da gramática receptiva (</w:t>
      </w:r>
      <w:r w:rsidR="00D56E7E">
        <w:rPr>
          <w:rFonts w:ascii="Arial" w:hAnsi="Arial" w:cs="Arial"/>
          <w:color w:val="002F3C"/>
        </w:rPr>
        <w:t>Conti-</w:t>
      </w:r>
      <w:proofErr w:type="spellStart"/>
      <w:r w:rsidR="00D56E7E">
        <w:rPr>
          <w:rFonts w:ascii="Arial" w:hAnsi="Arial" w:cs="Arial"/>
          <w:color w:val="002F3C"/>
        </w:rPr>
        <w:t>ramsden</w:t>
      </w:r>
      <w:proofErr w:type="spellEnd"/>
      <w:r w:rsidR="00D56E7E">
        <w:rPr>
          <w:rFonts w:ascii="Arial" w:hAnsi="Arial" w:cs="Arial"/>
          <w:color w:val="002F3C"/>
        </w:rPr>
        <w:t xml:space="preserve"> et al., 2015)</w:t>
      </w:r>
      <w:r w:rsidR="00CA3AE2">
        <w:rPr>
          <w:rFonts w:ascii="Arial" w:hAnsi="Arial" w:cs="Arial"/>
          <w:color w:val="002F3C"/>
        </w:rPr>
        <w:t xml:space="preserve">, </w:t>
      </w:r>
      <w:r w:rsidRPr="00FA7724">
        <w:rPr>
          <w:rFonts w:ascii="Arial" w:hAnsi="Arial" w:cs="Arial"/>
          <w:color w:val="002F3C"/>
        </w:rPr>
        <w:t>e que o desempenho da memória de trabalho verbal é sensível às demandas da tarefa e à experiência linguística (</w:t>
      </w:r>
      <w:r w:rsidR="00B7097B">
        <w:rPr>
          <w:rFonts w:ascii="Arial" w:hAnsi="Arial" w:cs="Arial"/>
          <w:color w:val="002F3C"/>
        </w:rPr>
        <w:t>Poll; Miller, 2021)</w:t>
      </w:r>
      <w:r w:rsidRPr="00FA7724">
        <w:rPr>
          <w:rFonts w:ascii="Arial" w:hAnsi="Arial" w:cs="Arial"/>
          <w:color w:val="002F3C"/>
        </w:rPr>
        <w:t>.</w:t>
      </w:r>
      <w:r w:rsidR="00786917">
        <w:rPr>
          <w:rFonts w:ascii="Arial" w:hAnsi="Arial" w:cs="Arial"/>
          <w:color w:val="002F3C"/>
        </w:rPr>
        <w:t xml:space="preserve"> </w:t>
      </w:r>
      <w:r w:rsidR="00DB6780">
        <w:rPr>
          <w:rFonts w:ascii="Arial" w:hAnsi="Arial" w:cs="Arial"/>
          <w:color w:val="002F3C"/>
        </w:rPr>
        <w:t xml:space="preserve">Em consonância com esses achados, estudos anteriores apontam </w:t>
      </w:r>
      <w:r w:rsidR="00DB6780">
        <w:rPr>
          <w:rFonts w:ascii="Arial" w:hAnsi="Arial" w:cs="Arial"/>
          <w:color w:val="002F3C"/>
        </w:rPr>
        <w:lastRenderedPageBreak/>
        <w:t xml:space="preserve">comprometimentos nas </w:t>
      </w:r>
      <w:proofErr w:type="spellStart"/>
      <w:r w:rsidR="00DB6780">
        <w:rPr>
          <w:rFonts w:ascii="Arial" w:hAnsi="Arial" w:cs="Arial"/>
          <w:color w:val="002F3C"/>
        </w:rPr>
        <w:t>FEs</w:t>
      </w:r>
      <w:proofErr w:type="spellEnd"/>
      <w:r w:rsidR="00DB6780">
        <w:rPr>
          <w:rFonts w:ascii="Arial" w:hAnsi="Arial" w:cs="Arial"/>
          <w:color w:val="002F3C"/>
        </w:rPr>
        <w:t xml:space="preserve"> em indivíduos com TDL (</w:t>
      </w:r>
      <w:r w:rsidR="00DB6780" w:rsidRPr="00DB6780">
        <w:rPr>
          <w:rFonts w:ascii="Arial" w:hAnsi="Arial" w:cs="Arial"/>
          <w:color w:val="002F3C"/>
        </w:rPr>
        <w:t>Pauls</w:t>
      </w:r>
      <w:r w:rsidR="00DB6780">
        <w:rPr>
          <w:rFonts w:ascii="Arial" w:hAnsi="Arial" w:cs="Arial"/>
          <w:color w:val="002F3C"/>
        </w:rPr>
        <w:t>;</w:t>
      </w:r>
      <w:r w:rsidR="00DB6780" w:rsidRPr="00DB6780">
        <w:rPr>
          <w:rFonts w:ascii="Arial" w:hAnsi="Arial" w:cs="Arial"/>
          <w:color w:val="002F3C"/>
        </w:rPr>
        <w:t xml:space="preserve"> Archibald</w:t>
      </w:r>
      <w:r w:rsidR="00DB6780">
        <w:rPr>
          <w:rFonts w:ascii="Arial" w:hAnsi="Arial" w:cs="Arial"/>
          <w:color w:val="002F3C"/>
        </w:rPr>
        <w:t xml:space="preserve">, 2016; </w:t>
      </w:r>
      <w:proofErr w:type="spellStart"/>
      <w:r w:rsidR="00DB6780" w:rsidRPr="00DB6780">
        <w:rPr>
          <w:rFonts w:ascii="Arial" w:hAnsi="Arial" w:cs="Arial"/>
          <w:color w:val="002F3C"/>
        </w:rPr>
        <w:t>Vissers</w:t>
      </w:r>
      <w:proofErr w:type="spellEnd"/>
      <w:r w:rsidR="00DB6780" w:rsidRPr="00DB6780">
        <w:rPr>
          <w:rFonts w:ascii="Arial" w:hAnsi="Arial" w:cs="Arial"/>
          <w:color w:val="002F3C"/>
        </w:rPr>
        <w:t xml:space="preserve"> et al., 2015</w:t>
      </w:r>
      <w:r w:rsidR="00DB6780">
        <w:rPr>
          <w:rFonts w:ascii="Arial" w:hAnsi="Arial" w:cs="Arial"/>
          <w:color w:val="002F3C"/>
        </w:rPr>
        <w:t>)</w:t>
      </w:r>
      <w:r w:rsidR="001065E7">
        <w:rPr>
          <w:rFonts w:ascii="Arial" w:hAnsi="Arial" w:cs="Arial"/>
          <w:color w:val="002F3C"/>
        </w:rPr>
        <w:t>, em especial a memória de trabalho verbal (</w:t>
      </w:r>
      <w:r w:rsidR="001065E7" w:rsidRPr="001065E7">
        <w:rPr>
          <w:rFonts w:ascii="Arial" w:hAnsi="Arial" w:cs="Arial"/>
          <w:color w:val="002F3C"/>
        </w:rPr>
        <w:t>Leonard et al., 2007; Montgomery, 2003</w:t>
      </w:r>
      <w:r w:rsidR="001065E7">
        <w:rPr>
          <w:rFonts w:ascii="Arial" w:hAnsi="Arial" w:cs="Arial"/>
          <w:color w:val="002F3C"/>
        </w:rPr>
        <w:t>)</w:t>
      </w:r>
      <w:r w:rsidR="00DB6780">
        <w:rPr>
          <w:rFonts w:ascii="Arial" w:hAnsi="Arial" w:cs="Arial"/>
          <w:color w:val="002F3C"/>
        </w:rPr>
        <w:t xml:space="preserve">.   </w:t>
      </w:r>
      <w:r w:rsidR="00786917">
        <w:rPr>
          <w:rFonts w:ascii="Arial" w:hAnsi="Arial" w:cs="Arial"/>
          <w:color w:val="002F3C"/>
        </w:rPr>
        <w:t xml:space="preserve">Por fim, </w:t>
      </w:r>
      <w:r w:rsidR="001E04E8">
        <w:rPr>
          <w:rFonts w:ascii="Arial" w:hAnsi="Arial" w:cs="Arial"/>
          <w:color w:val="002F3C"/>
        </w:rPr>
        <w:t>destacamos</w:t>
      </w:r>
      <w:r w:rsidR="00A20B10">
        <w:rPr>
          <w:rFonts w:ascii="Arial" w:hAnsi="Arial" w:cs="Arial"/>
          <w:color w:val="002F3C"/>
        </w:rPr>
        <w:t xml:space="preserve"> a importância da memória de curto prazo e memória de trabalho em crianças com </w:t>
      </w:r>
      <w:r w:rsidR="009A4623" w:rsidRPr="009A4623">
        <w:rPr>
          <w:rFonts w:ascii="Arial" w:hAnsi="Arial" w:cs="Arial"/>
          <w:color w:val="002F3C"/>
        </w:rPr>
        <w:t xml:space="preserve">TSF </w:t>
      </w:r>
      <w:r w:rsidR="00A20B10">
        <w:rPr>
          <w:rFonts w:ascii="Arial" w:hAnsi="Arial" w:cs="Arial"/>
          <w:color w:val="002F3C"/>
        </w:rPr>
        <w:t>(Yasmin et al., 2022).</w:t>
      </w:r>
      <w:r w:rsidR="00681B60">
        <w:rPr>
          <w:rFonts w:ascii="Arial" w:hAnsi="Arial" w:cs="Arial"/>
          <w:color w:val="002F3C"/>
        </w:rPr>
        <w:t xml:space="preserve"> </w:t>
      </w:r>
      <w:r w:rsidR="00D56F76">
        <w:rPr>
          <w:rFonts w:ascii="Arial" w:hAnsi="Arial" w:cs="Arial"/>
          <w:color w:val="002F3C"/>
        </w:rPr>
        <w:t xml:space="preserve">Logo, estimular essas </w:t>
      </w:r>
      <w:proofErr w:type="spellStart"/>
      <w:r w:rsidR="00D56F76">
        <w:rPr>
          <w:rFonts w:ascii="Arial" w:hAnsi="Arial" w:cs="Arial"/>
          <w:color w:val="002F3C"/>
        </w:rPr>
        <w:t>FEs</w:t>
      </w:r>
      <w:proofErr w:type="spellEnd"/>
      <w:r w:rsidR="00D56F76">
        <w:rPr>
          <w:rFonts w:ascii="Arial" w:hAnsi="Arial" w:cs="Arial"/>
          <w:color w:val="002F3C"/>
        </w:rPr>
        <w:t xml:space="preserve"> é fundamental em crianças com Transtorno do Som e da Fala no contexto escolar e familiar, p</w:t>
      </w:r>
      <w:r w:rsidR="00681B60">
        <w:rPr>
          <w:rFonts w:ascii="Arial" w:hAnsi="Arial" w:cs="Arial"/>
          <w:color w:val="002F3C"/>
        </w:rPr>
        <w:t xml:space="preserve">ois </w:t>
      </w:r>
      <w:r w:rsidR="00D56F76">
        <w:rPr>
          <w:rFonts w:ascii="Arial" w:hAnsi="Arial" w:cs="Arial"/>
          <w:color w:val="002F3C"/>
        </w:rPr>
        <w:t xml:space="preserve">o estudo </w:t>
      </w:r>
      <w:r w:rsidR="00681B60">
        <w:rPr>
          <w:rFonts w:ascii="Arial" w:hAnsi="Arial" w:cs="Arial"/>
          <w:color w:val="002F3C"/>
        </w:rPr>
        <w:t>de</w:t>
      </w:r>
      <w:r w:rsidR="00D56F76">
        <w:rPr>
          <w:rFonts w:ascii="Arial" w:hAnsi="Arial" w:cs="Arial"/>
          <w:color w:val="002F3C"/>
        </w:rPr>
        <w:t xml:space="preserve"> </w:t>
      </w:r>
      <w:proofErr w:type="spellStart"/>
      <w:r w:rsidR="00D56F76" w:rsidRPr="00D56F76">
        <w:rPr>
          <w:rFonts w:ascii="Arial" w:hAnsi="Arial" w:cs="Arial"/>
          <w:color w:val="002F3C"/>
        </w:rPr>
        <w:t>Hafeez</w:t>
      </w:r>
      <w:proofErr w:type="spellEnd"/>
      <w:r w:rsidR="00D56F76">
        <w:rPr>
          <w:rFonts w:ascii="Arial" w:hAnsi="Arial" w:cs="Arial"/>
          <w:color w:val="002F3C"/>
        </w:rPr>
        <w:t xml:space="preserve"> et al., (2018) destacou que tanto a memória de trabalho como também a memória de curta duração se apresentou menos desenvolvidas em crianças com essa condição.</w:t>
      </w:r>
    </w:p>
    <w:p w14:paraId="388D60FD" w14:textId="406E89B1" w:rsidR="0025317B" w:rsidRDefault="00FA7724" w:rsidP="00CA4666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A7724">
        <w:rPr>
          <w:rFonts w:ascii="Arial" w:hAnsi="Arial" w:cs="Arial"/>
          <w:color w:val="002F3C"/>
        </w:rPr>
        <w:t>De modo geral, os</w:t>
      </w:r>
      <w:r w:rsidR="00B7097B">
        <w:rPr>
          <w:rFonts w:ascii="Arial" w:hAnsi="Arial" w:cs="Arial"/>
          <w:color w:val="002F3C"/>
        </w:rPr>
        <w:t xml:space="preserve"> achados</w:t>
      </w:r>
      <w:r w:rsidR="000078E6">
        <w:rPr>
          <w:rFonts w:ascii="Arial" w:hAnsi="Arial" w:cs="Arial"/>
          <w:color w:val="002F3C"/>
        </w:rPr>
        <w:t xml:space="preserve"> </w:t>
      </w:r>
      <w:r w:rsidRPr="00FA7724">
        <w:rPr>
          <w:rFonts w:ascii="Arial" w:hAnsi="Arial" w:cs="Arial"/>
          <w:color w:val="002F3C"/>
        </w:rPr>
        <w:t>convergem para a constatação de que memória de trabalho e controle inibitório são funções executivas-chave impactadas nos transtornos do neurodesenvolvimento, embora a intensidade e o modo como esses déficits se manifest</w:t>
      </w:r>
      <w:r w:rsidR="00B00EC9">
        <w:rPr>
          <w:rFonts w:ascii="Arial" w:hAnsi="Arial" w:cs="Arial"/>
          <w:color w:val="002F3C"/>
        </w:rPr>
        <w:t>a</w:t>
      </w:r>
      <w:r w:rsidRPr="00FA7724">
        <w:rPr>
          <w:rFonts w:ascii="Arial" w:hAnsi="Arial" w:cs="Arial"/>
          <w:color w:val="002F3C"/>
        </w:rPr>
        <w:t>m variem de acordo com o quadro clínico e o contexto das crianças avaliadas</w:t>
      </w:r>
      <w:r w:rsidR="00A20B10">
        <w:rPr>
          <w:rFonts w:ascii="Arial" w:hAnsi="Arial" w:cs="Arial"/>
          <w:color w:val="002F3C"/>
        </w:rPr>
        <w:t>.</w:t>
      </w:r>
    </w:p>
    <w:p w14:paraId="0EE43568" w14:textId="77777777" w:rsidR="00CA4666" w:rsidRPr="00FA7724" w:rsidRDefault="00CA4666" w:rsidP="00CA4666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7326DD08" w14:textId="2D181AEC" w:rsidR="006362C6" w:rsidRPr="00125865" w:rsidRDefault="006362C6" w:rsidP="00B21A90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125865">
        <w:rPr>
          <w:rFonts w:ascii="Arial" w:hAnsi="Arial" w:cs="Arial"/>
          <w:b/>
          <w:bCs/>
          <w:color w:val="002F3C"/>
        </w:rPr>
        <w:t>CONCLUS</w:t>
      </w:r>
      <w:r w:rsidR="00B00EC9">
        <w:rPr>
          <w:rFonts w:ascii="Arial" w:hAnsi="Arial" w:cs="Arial"/>
          <w:b/>
          <w:bCs/>
          <w:color w:val="002F3C"/>
        </w:rPr>
        <w:t>ÃO</w:t>
      </w:r>
    </w:p>
    <w:p w14:paraId="7745072B" w14:textId="14E74C1C" w:rsidR="00CA3AE2" w:rsidRDefault="0025317B" w:rsidP="00CA3AE2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Os achados desta revisão evidenciaram que indivíduos com </w:t>
      </w:r>
      <w:r w:rsidR="00CA4666">
        <w:rPr>
          <w:rFonts w:ascii="Arial" w:hAnsi="Arial" w:cs="Arial"/>
          <w:color w:val="002F3C"/>
        </w:rPr>
        <w:t>T</w:t>
      </w:r>
      <w:r w:rsidR="009A4623">
        <w:rPr>
          <w:rFonts w:ascii="Arial" w:hAnsi="Arial" w:cs="Arial"/>
          <w:color w:val="002F3C"/>
        </w:rPr>
        <w:t>DAH, TEA, TDL e TSF</w:t>
      </w:r>
      <w:r w:rsidR="00CA4666">
        <w:rPr>
          <w:rFonts w:ascii="Arial" w:hAnsi="Arial" w:cs="Arial"/>
          <w:color w:val="002F3C"/>
        </w:rPr>
        <w:t xml:space="preserve">, </w:t>
      </w:r>
      <w:r>
        <w:rPr>
          <w:rFonts w:ascii="Arial" w:hAnsi="Arial" w:cs="Arial"/>
          <w:color w:val="002F3C"/>
        </w:rPr>
        <w:t xml:space="preserve">apresentam prejuízos </w:t>
      </w:r>
      <w:r w:rsidR="007611C5">
        <w:rPr>
          <w:rFonts w:ascii="Arial" w:hAnsi="Arial" w:cs="Arial"/>
          <w:color w:val="002F3C"/>
        </w:rPr>
        <w:t xml:space="preserve">consistentes nas funções executivas, em especial, na memória de trabalho e no controle inibitório. Esses déficits repercutem diretamente no desempenho escolar, nas relações sociais e no processo de aprendizagem. </w:t>
      </w:r>
      <w:r w:rsidR="000078E6">
        <w:rPr>
          <w:rFonts w:ascii="Arial" w:hAnsi="Arial" w:cs="Arial"/>
          <w:color w:val="002F3C"/>
        </w:rPr>
        <w:t>Destacando, portanto,</w:t>
      </w:r>
      <w:r w:rsidR="007611C5">
        <w:rPr>
          <w:rFonts w:ascii="Arial" w:hAnsi="Arial" w:cs="Arial"/>
          <w:color w:val="002F3C"/>
        </w:rPr>
        <w:t xml:space="preserve"> a necessidade de práticas pedagógicas que considerem a individualidade e trajetória do desenvolvimento do indivíduo. No que tange as habilidades cognitivas no contexto escolar e os transtornos do neurodesenvolvimento, os resultados apontam para a importância de promover estratégias pedagógicas, com o foco </w:t>
      </w:r>
      <w:r w:rsidR="00B00EC9">
        <w:rPr>
          <w:rFonts w:ascii="Arial" w:hAnsi="Arial" w:cs="Arial"/>
          <w:color w:val="002F3C"/>
        </w:rPr>
        <w:t>no desenvolvimento</w:t>
      </w:r>
      <w:r w:rsidR="007611C5">
        <w:rPr>
          <w:rFonts w:ascii="Arial" w:hAnsi="Arial" w:cs="Arial"/>
          <w:color w:val="002F3C"/>
        </w:rPr>
        <w:t xml:space="preserve"> </w:t>
      </w:r>
      <w:r w:rsidR="00B00EC9">
        <w:rPr>
          <w:rFonts w:ascii="Arial" w:hAnsi="Arial" w:cs="Arial"/>
          <w:color w:val="002F3C"/>
        </w:rPr>
        <w:t>d</w:t>
      </w:r>
      <w:r w:rsidR="007611C5">
        <w:rPr>
          <w:rFonts w:ascii="Arial" w:hAnsi="Arial" w:cs="Arial"/>
          <w:color w:val="002F3C"/>
        </w:rPr>
        <w:t xml:space="preserve">as funções executivas, </w:t>
      </w:r>
      <w:r w:rsidR="00B00EC9">
        <w:rPr>
          <w:rFonts w:ascii="Arial" w:hAnsi="Arial" w:cs="Arial"/>
          <w:color w:val="002F3C"/>
        </w:rPr>
        <w:t>e assim, contribuir na melhoria do desempenho escolar de crianças com transtorno do neurodesenvolvimento e promover a Educação Inclusiva.</w:t>
      </w:r>
    </w:p>
    <w:p w14:paraId="55D86CFD" w14:textId="77777777" w:rsidR="000707B6" w:rsidRDefault="000707B6" w:rsidP="00CA3AE2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51692191" w14:textId="77777777" w:rsidR="000707B6" w:rsidRDefault="000707B6" w:rsidP="00CA3AE2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42819040" w14:textId="77777777" w:rsidR="000707B6" w:rsidRDefault="000707B6" w:rsidP="00CA3AE2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185A6642" w14:textId="77777777" w:rsidR="000707B6" w:rsidRPr="00CA3AE2" w:rsidRDefault="000707B6" w:rsidP="00CA3AE2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201C39CA" w14:textId="172393BC" w:rsidR="006362C6" w:rsidRPr="00326E25" w:rsidRDefault="006362C6" w:rsidP="00B21A90">
      <w:pPr>
        <w:spacing w:line="360" w:lineRule="auto"/>
        <w:jc w:val="both"/>
        <w:rPr>
          <w:rFonts w:ascii="Arial" w:hAnsi="Arial" w:cs="Arial"/>
          <w:b/>
          <w:bCs/>
          <w:color w:val="002F3C"/>
          <w:lang w:val="en-US"/>
        </w:rPr>
      </w:pPr>
      <w:r w:rsidRPr="00326E25">
        <w:rPr>
          <w:rFonts w:ascii="Arial" w:hAnsi="Arial" w:cs="Arial"/>
          <w:b/>
          <w:bCs/>
          <w:color w:val="002F3C"/>
          <w:lang w:val="en-US"/>
        </w:rPr>
        <w:t>REFERÊNCIAS</w:t>
      </w:r>
    </w:p>
    <w:p w14:paraId="658C753E" w14:textId="0F243AA3" w:rsidR="00326E25" w:rsidRPr="002340F5" w:rsidRDefault="00326E25" w:rsidP="00CA3AE2">
      <w:pPr>
        <w:spacing w:line="240" w:lineRule="auto"/>
        <w:jc w:val="both"/>
        <w:rPr>
          <w:rFonts w:ascii="Arial" w:hAnsi="Arial" w:cs="Arial"/>
          <w:color w:val="002F3C"/>
        </w:rPr>
      </w:pPr>
      <w:r w:rsidRPr="00326E25">
        <w:rPr>
          <w:rFonts w:ascii="Arial" w:hAnsi="Arial" w:cs="Arial"/>
          <w:b/>
          <w:bCs/>
          <w:color w:val="002F3C"/>
          <w:lang w:val="en-US"/>
        </w:rPr>
        <w:t>AMERICAN PSYCHIATRIC ASSOCIATION</w:t>
      </w:r>
      <w:r w:rsidRPr="00326E25">
        <w:rPr>
          <w:rFonts w:ascii="Arial" w:hAnsi="Arial" w:cs="Arial"/>
          <w:color w:val="002F3C"/>
          <w:lang w:val="en-US"/>
        </w:rPr>
        <w:t xml:space="preserve">. Diagnostic and Statistical Manual of Mental Disorders. </w:t>
      </w:r>
      <w:r w:rsidRPr="002340F5">
        <w:rPr>
          <w:rFonts w:ascii="Arial" w:hAnsi="Arial" w:cs="Arial"/>
          <w:color w:val="002F3C"/>
        </w:rPr>
        <w:t xml:space="preserve">5. ed. Arlington: American </w:t>
      </w:r>
      <w:proofErr w:type="spellStart"/>
      <w:r w:rsidRPr="002340F5">
        <w:rPr>
          <w:rFonts w:ascii="Arial" w:hAnsi="Arial" w:cs="Arial"/>
          <w:color w:val="002F3C"/>
        </w:rPr>
        <w:t>Psychiatric</w:t>
      </w:r>
      <w:proofErr w:type="spellEnd"/>
      <w:r w:rsidRPr="002340F5">
        <w:rPr>
          <w:rFonts w:ascii="Arial" w:hAnsi="Arial" w:cs="Arial"/>
          <w:color w:val="002F3C"/>
        </w:rPr>
        <w:t xml:space="preserve"> </w:t>
      </w:r>
      <w:proofErr w:type="spellStart"/>
      <w:r w:rsidRPr="002340F5">
        <w:rPr>
          <w:rFonts w:ascii="Arial" w:hAnsi="Arial" w:cs="Arial"/>
          <w:color w:val="002F3C"/>
        </w:rPr>
        <w:t>Association</w:t>
      </w:r>
      <w:proofErr w:type="spellEnd"/>
      <w:r w:rsidRPr="002340F5">
        <w:rPr>
          <w:rFonts w:ascii="Arial" w:hAnsi="Arial" w:cs="Arial"/>
          <w:color w:val="002F3C"/>
        </w:rPr>
        <w:t>, 2013. p. 74.</w:t>
      </w:r>
    </w:p>
    <w:p w14:paraId="67F349DD" w14:textId="1DB93755" w:rsidR="00CA3AE2" w:rsidRDefault="00CA3AE2" w:rsidP="00CA3AE2">
      <w:pPr>
        <w:spacing w:line="240" w:lineRule="auto"/>
        <w:jc w:val="both"/>
        <w:rPr>
          <w:rFonts w:ascii="Arial" w:hAnsi="Arial" w:cs="Arial"/>
          <w:color w:val="002F3C"/>
        </w:rPr>
      </w:pPr>
      <w:r w:rsidRPr="004D0F5A">
        <w:rPr>
          <w:rFonts w:ascii="Arial" w:hAnsi="Arial" w:cs="Arial"/>
          <w:color w:val="002F3C"/>
        </w:rPr>
        <w:t xml:space="preserve">APOLINÁRIO-SOUZA, Tércio; FERNANDES, Lidiane Aparecida. Processamento de informações e intervenção do profissional: tomada de decisão em foco. </w:t>
      </w:r>
      <w:r w:rsidRPr="00326E25">
        <w:rPr>
          <w:rFonts w:ascii="Arial" w:hAnsi="Arial" w:cs="Arial"/>
          <w:b/>
          <w:bCs/>
          <w:color w:val="002F3C"/>
        </w:rPr>
        <w:t>Arquivos de Ciências do Esporte</w:t>
      </w:r>
      <w:r w:rsidRPr="004D0F5A">
        <w:rPr>
          <w:rFonts w:ascii="Arial" w:hAnsi="Arial" w:cs="Arial"/>
          <w:color w:val="002F3C"/>
        </w:rPr>
        <w:t>, Uberaba, v. 6, n. 3, p. 91–93, 2019.</w:t>
      </w:r>
    </w:p>
    <w:p w14:paraId="7B659B64" w14:textId="77777777" w:rsidR="00CA3AE2" w:rsidRPr="002340F5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2340F5">
        <w:rPr>
          <w:rFonts w:ascii="Arial" w:hAnsi="Arial" w:cs="Arial"/>
          <w:color w:val="002F3C"/>
        </w:rPr>
        <w:t xml:space="preserve">ASHA, ASLHA. </w:t>
      </w:r>
      <w:r w:rsidRPr="00644DCC">
        <w:rPr>
          <w:rFonts w:ascii="Arial" w:hAnsi="Arial" w:cs="Arial"/>
          <w:color w:val="002F3C"/>
          <w:lang w:val="en-US"/>
        </w:rPr>
        <w:t xml:space="preserve">Speech sound disorders-articulation and phonology. </w:t>
      </w:r>
      <w:r w:rsidRPr="00326E25">
        <w:rPr>
          <w:rFonts w:ascii="Arial" w:hAnsi="Arial" w:cs="Arial"/>
          <w:b/>
          <w:bCs/>
          <w:color w:val="002F3C"/>
          <w:lang w:val="en-US"/>
        </w:rPr>
        <w:t>Speech Sound Disorders: Articulation and Phonology</w:t>
      </w:r>
      <w:r w:rsidRPr="00644DCC">
        <w:rPr>
          <w:rFonts w:ascii="Arial" w:hAnsi="Arial" w:cs="Arial"/>
          <w:color w:val="002F3C"/>
          <w:lang w:val="en-US"/>
        </w:rPr>
        <w:t>, 2021.</w:t>
      </w:r>
    </w:p>
    <w:p w14:paraId="0407520E" w14:textId="77777777" w:rsidR="00CA3AE2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4131AB">
        <w:rPr>
          <w:rFonts w:ascii="Arial" w:hAnsi="Arial" w:cs="Arial"/>
          <w:color w:val="002F3C"/>
          <w:lang w:val="en-US"/>
        </w:rPr>
        <w:t xml:space="preserve">BISHOP, Dorothy VM et al. Phase 2 of CATALISE: A multinational and multidisciplinary Delphi consensus study of problems with language development: Terminology. </w:t>
      </w:r>
      <w:r w:rsidRPr="00326E25">
        <w:rPr>
          <w:rFonts w:ascii="Arial" w:hAnsi="Arial" w:cs="Arial"/>
          <w:b/>
          <w:bCs/>
          <w:color w:val="002F3C"/>
          <w:lang w:val="en-US"/>
        </w:rPr>
        <w:t>Journal of child psychology and psychiatry</w:t>
      </w:r>
      <w:r w:rsidRPr="004131AB">
        <w:rPr>
          <w:rFonts w:ascii="Arial" w:hAnsi="Arial" w:cs="Arial"/>
          <w:color w:val="002F3C"/>
          <w:lang w:val="en-US"/>
        </w:rPr>
        <w:t>, v. 58, n. 10, p. 1068-1080, 2017.</w:t>
      </w:r>
    </w:p>
    <w:p w14:paraId="27E386FA" w14:textId="77777777" w:rsidR="00CA3AE2" w:rsidRPr="00D54825" w:rsidRDefault="00CA3AE2" w:rsidP="00CA3AE2">
      <w:pPr>
        <w:spacing w:line="240" w:lineRule="auto"/>
        <w:jc w:val="both"/>
        <w:rPr>
          <w:rFonts w:ascii="Arial" w:hAnsi="Arial" w:cs="Arial"/>
          <w:color w:val="002F3C"/>
        </w:rPr>
      </w:pPr>
      <w:r w:rsidRPr="00D54825">
        <w:rPr>
          <w:rFonts w:ascii="Arial" w:hAnsi="Arial" w:cs="Arial"/>
          <w:color w:val="002F3C"/>
          <w:lang w:val="en-US"/>
        </w:rPr>
        <w:t xml:space="preserve">BLANKENSHIP, Tashauna L. et al. Attention and executive functioning in infancy: Links to childhood executive function and reading achievement. </w:t>
      </w:r>
      <w:proofErr w:type="spellStart"/>
      <w:r w:rsidRPr="00326E25">
        <w:rPr>
          <w:rFonts w:ascii="Arial" w:hAnsi="Arial" w:cs="Arial"/>
          <w:b/>
          <w:bCs/>
          <w:color w:val="002F3C"/>
        </w:rPr>
        <w:t>Developmental</w:t>
      </w:r>
      <w:proofErr w:type="spellEnd"/>
      <w:r w:rsidRPr="00326E25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326E25">
        <w:rPr>
          <w:rFonts w:ascii="Arial" w:hAnsi="Arial" w:cs="Arial"/>
          <w:b/>
          <w:bCs/>
          <w:color w:val="002F3C"/>
        </w:rPr>
        <w:t>science</w:t>
      </w:r>
      <w:proofErr w:type="spellEnd"/>
      <w:r w:rsidRPr="00D54825">
        <w:rPr>
          <w:rFonts w:ascii="Arial" w:hAnsi="Arial" w:cs="Arial"/>
          <w:color w:val="002F3C"/>
        </w:rPr>
        <w:t>, v. 22, n. 6, p. e12824, 2019.</w:t>
      </w:r>
    </w:p>
    <w:p w14:paraId="5EBDFEE2" w14:textId="77777777" w:rsidR="00CA3AE2" w:rsidRPr="00644DCC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2340F5">
        <w:rPr>
          <w:rFonts w:ascii="Arial" w:hAnsi="Arial" w:cs="Arial"/>
          <w:color w:val="002F3C"/>
        </w:rPr>
        <w:t xml:space="preserve">BLOM, Elma; BOERMA, </w:t>
      </w:r>
      <w:proofErr w:type="spellStart"/>
      <w:r w:rsidRPr="002340F5">
        <w:rPr>
          <w:rFonts w:ascii="Arial" w:hAnsi="Arial" w:cs="Arial"/>
          <w:color w:val="002F3C"/>
        </w:rPr>
        <w:t>Tessel</w:t>
      </w:r>
      <w:proofErr w:type="spellEnd"/>
      <w:r w:rsidRPr="002340F5">
        <w:rPr>
          <w:rFonts w:ascii="Arial" w:hAnsi="Arial" w:cs="Arial"/>
          <w:color w:val="002F3C"/>
        </w:rPr>
        <w:t xml:space="preserve">. </w:t>
      </w:r>
      <w:r w:rsidRPr="00644DCC">
        <w:rPr>
          <w:rFonts w:ascii="Arial" w:hAnsi="Arial" w:cs="Arial"/>
          <w:color w:val="002F3C"/>
          <w:lang w:val="en-US"/>
        </w:rPr>
        <w:t xml:space="preserve">Do children with developmental language disorder (DLD) have difficulties with interference control, visuospatial working memory, and selective attention? Developmental patterns and the role of severity and persistence of DLD. </w:t>
      </w:r>
      <w:r w:rsidRPr="00326E25">
        <w:rPr>
          <w:rFonts w:ascii="Arial" w:hAnsi="Arial" w:cs="Arial"/>
          <w:b/>
          <w:bCs/>
          <w:color w:val="002F3C"/>
          <w:lang w:val="en-US"/>
        </w:rPr>
        <w:t>Journal of Speech, Language, and Hearing Research</w:t>
      </w:r>
      <w:r w:rsidRPr="00644DCC">
        <w:rPr>
          <w:rFonts w:ascii="Arial" w:hAnsi="Arial" w:cs="Arial"/>
          <w:color w:val="002F3C"/>
          <w:lang w:val="en-US"/>
        </w:rPr>
        <w:t>, v. 63, n. 9, p. 3036-3050, 2020.</w:t>
      </w:r>
    </w:p>
    <w:p w14:paraId="39E80AAE" w14:textId="77777777" w:rsidR="00CA3AE2" w:rsidRPr="002340F5" w:rsidRDefault="00CA3AE2" w:rsidP="00CA3AE2">
      <w:pPr>
        <w:spacing w:line="240" w:lineRule="auto"/>
        <w:jc w:val="both"/>
        <w:rPr>
          <w:rFonts w:ascii="Arial" w:hAnsi="Arial" w:cs="Arial"/>
          <w:color w:val="002F3C"/>
        </w:rPr>
      </w:pPr>
      <w:r w:rsidRPr="00BC0962">
        <w:rPr>
          <w:rFonts w:ascii="Arial" w:hAnsi="Arial" w:cs="Arial"/>
          <w:color w:val="002F3C"/>
          <w:lang w:val="en-US"/>
        </w:rPr>
        <w:t xml:space="preserve">CAI, </w:t>
      </w:r>
      <w:proofErr w:type="spellStart"/>
      <w:r w:rsidRPr="00BC0962">
        <w:rPr>
          <w:rFonts w:ascii="Arial" w:hAnsi="Arial" w:cs="Arial"/>
          <w:color w:val="002F3C"/>
          <w:lang w:val="en-US"/>
        </w:rPr>
        <w:t>Biye</w:t>
      </w:r>
      <w:proofErr w:type="spellEnd"/>
      <w:r w:rsidRPr="00BC0962">
        <w:rPr>
          <w:rFonts w:ascii="Arial" w:hAnsi="Arial" w:cs="Arial"/>
          <w:color w:val="002F3C"/>
          <w:lang w:val="en-US"/>
        </w:rPr>
        <w:t xml:space="preserve"> et al. Multisensory enhancement of cognitive control over working memory capture of attention in children with ADHD. </w:t>
      </w:r>
      <w:proofErr w:type="spellStart"/>
      <w:r w:rsidRPr="002340F5">
        <w:rPr>
          <w:rFonts w:ascii="Arial" w:hAnsi="Arial" w:cs="Arial"/>
          <w:b/>
          <w:bCs/>
          <w:color w:val="002F3C"/>
        </w:rPr>
        <w:t>Brain</w:t>
      </w:r>
      <w:proofErr w:type="spellEnd"/>
      <w:r w:rsidRPr="002340F5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2340F5">
        <w:rPr>
          <w:rFonts w:ascii="Arial" w:hAnsi="Arial" w:cs="Arial"/>
          <w:b/>
          <w:bCs/>
          <w:color w:val="002F3C"/>
        </w:rPr>
        <w:t>sciences</w:t>
      </w:r>
      <w:proofErr w:type="spellEnd"/>
      <w:r w:rsidRPr="002340F5">
        <w:rPr>
          <w:rFonts w:ascii="Arial" w:hAnsi="Arial" w:cs="Arial"/>
          <w:color w:val="002F3C"/>
        </w:rPr>
        <w:t>, v. 13, n. 1, p. 66, 2022.</w:t>
      </w:r>
    </w:p>
    <w:p w14:paraId="15EE823D" w14:textId="77777777" w:rsidR="00CA3AE2" w:rsidRPr="00CA3AE2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D54825">
        <w:rPr>
          <w:rFonts w:ascii="Arial" w:hAnsi="Arial" w:cs="Arial"/>
          <w:color w:val="002F3C"/>
        </w:rPr>
        <w:t xml:space="preserve">CAVALCANTE, Lívia Teixeira Canuto; OLIVEIRA, Adélia Augusta Souto de. Métodos de revisão bibliográfica nos estudos científicos. </w:t>
      </w:r>
      <w:r w:rsidRPr="00326E25">
        <w:rPr>
          <w:rFonts w:ascii="Arial" w:hAnsi="Arial" w:cs="Arial"/>
          <w:b/>
          <w:bCs/>
          <w:color w:val="002F3C"/>
        </w:rPr>
        <w:t xml:space="preserve">Psicol. rev. </w:t>
      </w:r>
      <w:r w:rsidRPr="002340F5">
        <w:rPr>
          <w:rFonts w:ascii="Arial" w:hAnsi="Arial" w:cs="Arial"/>
          <w:b/>
          <w:bCs/>
          <w:color w:val="002F3C"/>
        </w:rPr>
        <w:t>(Belo Horizonte)</w:t>
      </w:r>
      <w:r w:rsidRPr="002340F5">
        <w:rPr>
          <w:rFonts w:ascii="Arial" w:hAnsi="Arial" w:cs="Arial"/>
          <w:color w:val="002F3C"/>
        </w:rPr>
        <w:t>, Belo Horizonte, v. 26, n. 1, p. 83-</w:t>
      </w:r>
      <w:proofErr w:type="gramStart"/>
      <w:r w:rsidRPr="002340F5">
        <w:rPr>
          <w:rFonts w:ascii="Arial" w:hAnsi="Arial" w:cs="Arial"/>
          <w:color w:val="002F3C"/>
        </w:rPr>
        <w:t>102,abr.</w:t>
      </w:r>
      <w:proofErr w:type="gramEnd"/>
      <w:r w:rsidRPr="002340F5">
        <w:rPr>
          <w:rFonts w:ascii="Arial" w:hAnsi="Arial" w:cs="Arial"/>
          <w:color w:val="002F3C"/>
        </w:rPr>
        <w:t xml:space="preserve">  </w:t>
      </w:r>
      <w:r w:rsidRPr="00CA3AE2">
        <w:rPr>
          <w:rFonts w:ascii="Arial" w:hAnsi="Arial" w:cs="Arial"/>
          <w:color w:val="002F3C"/>
          <w:lang w:val="en-US"/>
        </w:rPr>
        <w:t xml:space="preserve">2020.  </w:t>
      </w:r>
    </w:p>
    <w:p w14:paraId="0069BBC8" w14:textId="77777777" w:rsidR="00CA3AE2" w:rsidRPr="00644DCC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644DCC">
        <w:rPr>
          <w:rFonts w:ascii="Arial" w:hAnsi="Arial" w:cs="Arial"/>
          <w:color w:val="002F3C"/>
          <w:lang w:val="en-US"/>
        </w:rPr>
        <w:t xml:space="preserve">CONTI-RAMSDEN, Gina; ULLMAN, Michael T.; LUM, Jarrad AG. The relation between receptive grammar and procedural, declarative, and working memory in specific language impairment. </w:t>
      </w:r>
      <w:r w:rsidRPr="00326E25">
        <w:rPr>
          <w:rFonts w:ascii="Arial" w:hAnsi="Arial" w:cs="Arial"/>
          <w:b/>
          <w:bCs/>
          <w:color w:val="002F3C"/>
          <w:lang w:val="en-US"/>
        </w:rPr>
        <w:t>Frontiers in psychology</w:t>
      </w:r>
      <w:r w:rsidRPr="00644DCC">
        <w:rPr>
          <w:rFonts w:ascii="Arial" w:hAnsi="Arial" w:cs="Arial"/>
          <w:color w:val="002F3C"/>
          <w:lang w:val="en-US"/>
        </w:rPr>
        <w:t>, v. 6, p. 1090, 2015.</w:t>
      </w:r>
    </w:p>
    <w:p w14:paraId="73559C54" w14:textId="77777777" w:rsidR="00CA3AE2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4D0F5A">
        <w:rPr>
          <w:rFonts w:ascii="Arial" w:hAnsi="Arial" w:cs="Arial"/>
          <w:color w:val="002F3C"/>
          <w:lang w:val="en-US"/>
        </w:rPr>
        <w:t xml:space="preserve">DIAMOND, Adele. Executive functions. </w:t>
      </w:r>
      <w:r w:rsidRPr="00326E25">
        <w:rPr>
          <w:rFonts w:ascii="Arial" w:hAnsi="Arial" w:cs="Arial"/>
          <w:b/>
          <w:bCs/>
          <w:color w:val="002F3C"/>
          <w:lang w:val="en-US"/>
        </w:rPr>
        <w:t>Annual review of psychology</w:t>
      </w:r>
      <w:r w:rsidRPr="004D0F5A">
        <w:rPr>
          <w:rFonts w:ascii="Arial" w:hAnsi="Arial" w:cs="Arial"/>
          <w:color w:val="002F3C"/>
          <w:lang w:val="en-US"/>
        </w:rPr>
        <w:t>, v. 64, n. 1, p. 135-168, 2013.</w:t>
      </w:r>
    </w:p>
    <w:p w14:paraId="365B36F5" w14:textId="77777777" w:rsidR="00CA3AE2" w:rsidRPr="004D0F5A" w:rsidRDefault="00CA3AE2" w:rsidP="00CA3AE2">
      <w:pPr>
        <w:spacing w:line="240" w:lineRule="auto"/>
        <w:jc w:val="both"/>
        <w:rPr>
          <w:rFonts w:ascii="Arial" w:hAnsi="Arial" w:cs="Arial"/>
          <w:color w:val="002F3C"/>
        </w:rPr>
      </w:pPr>
      <w:r w:rsidRPr="004D0F5A">
        <w:rPr>
          <w:rFonts w:ascii="Arial" w:hAnsi="Arial" w:cs="Arial"/>
          <w:color w:val="002F3C"/>
        </w:rPr>
        <w:lastRenderedPageBreak/>
        <w:t xml:space="preserve">DIAS, Natália M.; SEABRA, Alessandra </w:t>
      </w:r>
      <w:proofErr w:type="spellStart"/>
      <w:r w:rsidRPr="004D0F5A">
        <w:rPr>
          <w:rFonts w:ascii="Arial" w:hAnsi="Arial" w:cs="Arial"/>
          <w:color w:val="002F3C"/>
        </w:rPr>
        <w:t>Gotuzo</w:t>
      </w:r>
      <w:proofErr w:type="spellEnd"/>
      <w:r w:rsidRPr="004D0F5A">
        <w:rPr>
          <w:rFonts w:ascii="Arial" w:hAnsi="Arial" w:cs="Arial"/>
          <w:color w:val="002F3C"/>
        </w:rPr>
        <w:t xml:space="preserve">. Funções executivas: desenvolvimento e intervenção. </w:t>
      </w:r>
      <w:r w:rsidRPr="00326E25">
        <w:rPr>
          <w:rFonts w:ascii="Arial" w:hAnsi="Arial" w:cs="Arial"/>
          <w:b/>
          <w:bCs/>
          <w:color w:val="002F3C"/>
        </w:rPr>
        <w:t>Temas sobre desenvolvimento</w:t>
      </w:r>
      <w:r w:rsidRPr="004D0F5A">
        <w:rPr>
          <w:rFonts w:ascii="Arial" w:hAnsi="Arial" w:cs="Arial"/>
          <w:color w:val="002F3C"/>
        </w:rPr>
        <w:t>, v. 19, n. 107, p. 206-212, 2013.</w:t>
      </w:r>
    </w:p>
    <w:p w14:paraId="64582134" w14:textId="77777777" w:rsidR="00CA3AE2" w:rsidRPr="00D54825" w:rsidRDefault="00CA3AE2" w:rsidP="00CA3AE2">
      <w:pPr>
        <w:spacing w:line="240" w:lineRule="auto"/>
        <w:jc w:val="both"/>
        <w:rPr>
          <w:rFonts w:ascii="Arial" w:hAnsi="Arial" w:cs="Arial"/>
          <w:color w:val="002F3C"/>
        </w:rPr>
      </w:pPr>
      <w:r w:rsidRPr="00D54825">
        <w:rPr>
          <w:rFonts w:ascii="Arial" w:hAnsi="Arial" w:cs="Arial"/>
          <w:color w:val="002F3C"/>
        </w:rPr>
        <w:t xml:space="preserve">DIAS, Natália Martins; PEREIRA, Ana Paula </w:t>
      </w:r>
      <w:proofErr w:type="spellStart"/>
      <w:r w:rsidRPr="00D54825">
        <w:rPr>
          <w:rFonts w:ascii="Arial" w:hAnsi="Arial" w:cs="Arial"/>
          <w:color w:val="002F3C"/>
        </w:rPr>
        <w:t>Prust</w:t>
      </w:r>
      <w:proofErr w:type="spellEnd"/>
      <w:r w:rsidRPr="00D54825">
        <w:rPr>
          <w:rFonts w:ascii="Arial" w:hAnsi="Arial" w:cs="Arial"/>
          <w:color w:val="002F3C"/>
        </w:rPr>
        <w:t xml:space="preserve">; SEABRA, Alessandra </w:t>
      </w:r>
      <w:proofErr w:type="spellStart"/>
      <w:r w:rsidRPr="00D54825">
        <w:rPr>
          <w:rFonts w:ascii="Arial" w:hAnsi="Arial" w:cs="Arial"/>
          <w:color w:val="002F3C"/>
        </w:rPr>
        <w:t>Gotuzo</w:t>
      </w:r>
      <w:proofErr w:type="spellEnd"/>
      <w:r w:rsidRPr="00D54825">
        <w:rPr>
          <w:rFonts w:ascii="Arial" w:hAnsi="Arial" w:cs="Arial"/>
          <w:color w:val="002F3C"/>
        </w:rPr>
        <w:t xml:space="preserve">. </w:t>
      </w:r>
      <w:r w:rsidRPr="00D54825">
        <w:rPr>
          <w:rFonts w:ascii="Arial" w:hAnsi="Arial" w:cs="Arial"/>
          <w:color w:val="002F3C"/>
          <w:lang w:val="en-US"/>
        </w:rPr>
        <w:t xml:space="preserve">Executive functions in the prediction of academic performance in elementary education. </w:t>
      </w:r>
      <w:r w:rsidRPr="00326E25">
        <w:rPr>
          <w:rFonts w:ascii="Arial" w:hAnsi="Arial" w:cs="Arial"/>
          <w:b/>
          <w:bCs/>
          <w:color w:val="002F3C"/>
        </w:rPr>
        <w:t>Psicologia: Teoria e Pesquisa</w:t>
      </w:r>
      <w:r w:rsidRPr="00D54825">
        <w:rPr>
          <w:rFonts w:ascii="Arial" w:hAnsi="Arial" w:cs="Arial"/>
          <w:color w:val="002F3C"/>
        </w:rPr>
        <w:t>, v. 38, p. e382114, 2022.</w:t>
      </w:r>
    </w:p>
    <w:p w14:paraId="23FEBDAE" w14:textId="77777777" w:rsidR="00CA3AE2" w:rsidRDefault="00CA3AE2" w:rsidP="00CA3AE2">
      <w:pPr>
        <w:spacing w:line="240" w:lineRule="auto"/>
        <w:jc w:val="both"/>
        <w:rPr>
          <w:rFonts w:ascii="Arial" w:hAnsi="Arial" w:cs="Arial"/>
          <w:color w:val="002F3C"/>
        </w:rPr>
      </w:pPr>
      <w:r w:rsidRPr="004D0F5A">
        <w:rPr>
          <w:rFonts w:ascii="Arial" w:hAnsi="Arial" w:cs="Arial"/>
          <w:color w:val="002F3C"/>
        </w:rPr>
        <w:t xml:space="preserve">GIL, Marta (Coord.). </w:t>
      </w:r>
      <w:r w:rsidRPr="00326E25">
        <w:rPr>
          <w:rFonts w:ascii="Arial" w:hAnsi="Arial" w:cs="Arial"/>
          <w:b/>
          <w:bCs/>
          <w:color w:val="002F3C"/>
        </w:rPr>
        <w:t>Educação inclusiva: o que o professor tem a ver com isso?</w:t>
      </w:r>
      <w:r w:rsidRPr="004D0F5A">
        <w:rPr>
          <w:rFonts w:ascii="Arial" w:hAnsi="Arial" w:cs="Arial"/>
          <w:color w:val="002F3C"/>
        </w:rPr>
        <w:t xml:space="preserve"> Texto de apresentação de Hubert Alquéres. São Paulo: Imprensa Oficial do Estado de São Paulo: Ashoka Brasil, 2005.</w:t>
      </w:r>
    </w:p>
    <w:p w14:paraId="7EBF845D" w14:textId="77777777" w:rsidR="00CA3AE2" w:rsidRPr="008B6A9E" w:rsidRDefault="00CA3AE2" w:rsidP="00CA3AE2">
      <w:pPr>
        <w:spacing w:line="240" w:lineRule="auto"/>
        <w:jc w:val="both"/>
        <w:rPr>
          <w:rFonts w:ascii="Arial" w:hAnsi="Arial" w:cs="Arial"/>
          <w:color w:val="002F3C"/>
        </w:rPr>
      </w:pPr>
      <w:r w:rsidRPr="00D54825">
        <w:rPr>
          <w:rFonts w:ascii="Arial" w:hAnsi="Arial" w:cs="Arial"/>
          <w:color w:val="002F3C"/>
        </w:rPr>
        <w:t xml:space="preserve">GONÇALVES, Hosana Alves et al. Funções executivas predizem o processamento de habilidades básicas de leitura, escrita e </w:t>
      </w:r>
      <w:proofErr w:type="gramStart"/>
      <w:r w:rsidRPr="00D54825">
        <w:rPr>
          <w:rFonts w:ascii="Arial" w:hAnsi="Arial" w:cs="Arial"/>
          <w:color w:val="002F3C"/>
        </w:rPr>
        <w:t>matemática?.</w:t>
      </w:r>
      <w:proofErr w:type="gramEnd"/>
      <w:r w:rsidRPr="00D54825">
        <w:rPr>
          <w:rFonts w:ascii="Arial" w:hAnsi="Arial" w:cs="Arial"/>
          <w:color w:val="002F3C"/>
        </w:rPr>
        <w:t xml:space="preserve"> </w:t>
      </w:r>
      <w:r w:rsidRPr="008B6A9E">
        <w:rPr>
          <w:rFonts w:ascii="Arial" w:hAnsi="Arial" w:cs="Arial"/>
          <w:b/>
          <w:bCs/>
          <w:color w:val="002F3C"/>
        </w:rPr>
        <w:t xml:space="preserve">Neuropsicologia </w:t>
      </w:r>
      <w:proofErr w:type="spellStart"/>
      <w:r w:rsidRPr="008B6A9E">
        <w:rPr>
          <w:rFonts w:ascii="Arial" w:hAnsi="Arial" w:cs="Arial"/>
          <w:b/>
          <w:bCs/>
          <w:color w:val="002F3C"/>
        </w:rPr>
        <w:t>Latinoamericana</w:t>
      </w:r>
      <w:proofErr w:type="spellEnd"/>
      <w:r w:rsidRPr="008B6A9E">
        <w:rPr>
          <w:rFonts w:ascii="Arial" w:hAnsi="Arial" w:cs="Arial"/>
          <w:color w:val="002F3C"/>
        </w:rPr>
        <w:t>, v. 9, n. 3, 2017.</w:t>
      </w:r>
    </w:p>
    <w:p w14:paraId="1445E0EB" w14:textId="77777777" w:rsidR="00CA3AE2" w:rsidRPr="002340F5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8B6A9E">
        <w:rPr>
          <w:rFonts w:ascii="Arial" w:hAnsi="Arial" w:cs="Arial"/>
          <w:color w:val="002F3C"/>
        </w:rPr>
        <w:t xml:space="preserve">HAFEEZ, </w:t>
      </w:r>
      <w:proofErr w:type="spellStart"/>
      <w:r w:rsidRPr="008B6A9E">
        <w:rPr>
          <w:rFonts w:ascii="Arial" w:hAnsi="Arial" w:cs="Arial"/>
          <w:color w:val="002F3C"/>
        </w:rPr>
        <w:t>Huma</w:t>
      </w:r>
      <w:proofErr w:type="spellEnd"/>
      <w:r w:rsidRPr="008B6A9E">
        <w:rPr>
          <w:rFonts w:ascii="Arial" w:hAnsi="Arial" w:cs="Arial"/>
          <w:color w:val="002F3C"/>
        </w:rPr>
        <w:t xml:space="preserve"> et al. </w:t>
      </w:r>
      <w:r w:rsidRPr="00CA3AE2">
        <w:rPr>
          <w:rFonts w:ascii="Arial" w:hAnsi="Arial" w:cs="Arial"/>
          <w:color w:val="002F3C"/>
          <w:lang w:val="en-US"/>
        </w:rPr>
        <w:t xml:space="preserve">Receptive vocabulary, memory span, and speech articulation in Pakistani children with developmental language disorders. </w:t>
      </w:r>
      <w:r w:rsidRPr="002340F5">
        <w:rPr>
          <w:rFonts w:ascii="Arial" w:hAnsi="Arial" w:cs="Arial"/>
          <w:b/>
          <w:bCs/>
          <w:color w:val="002F3C"/>
          <w:lang w:val="en-US"/>
        </w:rPr>
        <w:t>Child Neuropsychology</w:t>
      </w:r>
      <w:r w:rsidRPr="002340F5">
        <w:rPr>
          <w:rFonts w:ascii="Arial" w:hAnsi="Arial" w:cs="Arial"/>
          <w:color w:val="002F3C"/>
          <w:lang w:val="en-US"/>
        </w:rPr>
        <w:t>, v. 29, n. 3, p. 391-412, 2023.</w:t>
      </w:r>
    </w:p>
    <w:p w14:paraId="57D25808" w14:textId="77777777" w:rsidR="00CA3AE2" w:rsidRPr="002340F5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2340F5">
        <w:rPr>
          <w:rFonts w:ascii="Arial" w:hAnsi="Arial" w:cs="Arial"/>
          <w:color w:val="002F3C"/>
          <w:lang w:val="en-US"/>
        </w:rPr>
        <w:t xml:space="preserve">IZQUERDO, Ivan. </w:t>
      </w:r>
      <w:proofErr w:type="spellStart"/>
      <w:r w:rsidRPr="002340F5">
        <w:rPr>
          <w:rFonts w:ascii="Arial" w:hAnsi="Arial" w:cs="Arial"/>
          <w:b/>
          <w:bCs/>
          <w:color w:val="002F3C"/>
          <w:lang w:val="en-US"/>
        </w:rPr>
        <w:t>Memória</w:t>
      </w:r>
      <w:proofErr w:type="spellEnd"/>
      <w:r w:rsidRPr="002340F5">
        <w:rPr>
          <w:rFonts w:ascii="Arial" w:hAnsi="Arial" w:cs="Arial"/>
          <w:color w:val="002F3C"/>
          <w:lang w:val="en-US"/>
        </w:rPr>
        <w:t xml:space="preserve">. 3. ed. </w:t>
      </w:r>
      <w:r w:rsidRPr="00D07273">
        <w:rPr>
          <w:rFonts w:ascii="Arial" w:hAnsi="Arial" w:cs="Arial"/>
          <w:color w:val="002F3C"/>
          <w:lang w:val="en-GB"/>
        </w:rPr>
        <w:t xml:space="preserve">Porto Alegre: </w:t>
      </w:r>
      <w:proofErr w:type="spellStart"/>
      <w:r w:rsidRPr="00D07273">
        <w:rPr>
          <w:rFonts w:ascii="Arial" w:hAnsi="Arial" w:cs="Arial"/>
          <w:color w:val="002F3C"/>
          <w:lang w:val="en-GB"/>
        </w:rPr>
        <w:t>Artmed</w:t>
      </w:r>
      <w:proofErr w:type="spellEnd"/>
      <w:r w:rsidRPr="00D07273">
        <w:rPr>
          <w:rFonts w:ascii="Arial" w:hAnsi="Arial" w:cs="Arial"/>
          <w:color w:val="002F3C"/>
          <w:lang w:val="en-GB"/>
        </w:rPr>
        <w:t xml:space="preserve">, 2018. </w:t>
      </w:r>
      <w:r w:rsidRPr="002340F5">
        <w:rPr>
          <w:rFonts w:ascii="Arial" w:hAnsi="Arial" w:cs="Arial"/>
          <w:color w:val="002F3C"/>
          <w:lang w:val="en-US"/>
        </w:rPr>
        <w:t>198 p.</w:t>
      </w:r>
    </w:p>
    <w:p w14:paraId="3B8821BE" w14:textId="77777777" w:rsidR="00CA3AE2" w:rsidRPr="002340F5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BC0962">
        <w:rPr>
          <w:rFonts w:ascii="Arial" w:hAnsi="Arial" w:cs="Arial"/>
          <w:color w:val="002F3C"/>
          <w:lang w:val="en-US"/>
        </w:rPr>
        <w:t xml:space="preserve">JENSEN, Daniel André et al. Keeping emotions in mind: The influence of working memory capacity on parent-reported symptoms of emotional lability in a sample of children with and without ADHD. </w:t>
      </w:r>
      <w:r w:rsidRPr="002340F5">
        <w:rPr>
          <w:rFonts w:ascii="Arial" w:hAnsi="Arial" w:cs="Arial"/>
          <w:b/>
          <w:bCs/>
          <w:color w:val="002F3C"/>
          <w:lang w:val="en-US"/>
        </w:rPr>
        <w:t>Frontiers in psychology</w:t>
      </w:r>
      <w:r w:rsidRPr="002340F5">
        <w:rPr>
          <w:rFonts w:ascii="Arial" w:hAnsi="Arial" w:cs="Arial"/>
          <w:color w:val="002F3C"/>
          <w:lang w:val="en-US"/>
        </w:rPr>
        <w:t>, v. 9, p. 1846, 2018.</w:t>
      </w:r>
    </w:p>
    <w:p w14:paraId="70835302" w14:textId="77777777" w:rsidR="00CA3AE2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644DCC">
        <w:rPr>
          <w:rFonts w:ascii="Arial" w:hAnsi="Arial" w:cs="Arial"/>
          <w:color w:val="002F3C"/>
          <w:lang w:val="en-US"/>
        </w:rPr>
        <w:t xml:space="preserve">KASPER, Lisa J.; ALDERSON, R. Matt; HUDEC, Kristen L. Moderators of working memory deficits in children with attention-deficit/hyperactivity disorder (ADHD): A meta-analytic review. </w:t>
      </w:r>
      <w:r w:rsidRPr="00326E25">
        <w:rPr>
          <w:rFonts w:ascii="Arial" w:hAnsi="Arial" w:cs="Arial"/>
          <w:b/>
          <w:bCs/>
          <w:color w:val="002F3C"/>
          <w:lang w:val="en-US"/>
        </w:rPr>
        <w:t>Clinical psychology review</w:t>
      </w:r>
      <w:r w:rsidRPr="00644DCC">
        <w:rPr>
          <w:rFonts w:ascii="Arial" w:hAnsi="Arial" w:cs="Arial"/>
          <w:color w:val="002F3C"/>
          <w:lang w:val="en-US"/>
        </w:rPr>
        <w:t>, v. 32, n. 7, p. 605-617, 2012.</w:t>
      </w:r>
    </w:p>
    <w:p w14:paraId="79145D86" w14:textId="77777777" w:rsidR="00CA3AE2" w:rsidRPr="00BC0962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BC0962">
        <w:rPr>
          <w:rFonts w:ascii="Arial" w:hAnsi="Arial" w:cs="Arial"/>
          <w:color w:val="002F3C"/>
          <w:lang w:val="en-US"/>
        </w:rPr>
        <w:t xml:space="preserve">KOFLER, Michael J. et al. Working memory and inhibitory control deficits in children with ADHD: an experimental evaluation of competing model predictions. </w:t>
      </w:r>
      <w:r w:rsidRPr="00326E25">
        <w:rPr>
          <w:rFonts w:ascii="Arial" w:hAnsi="Arial" w:cs="Arial"/>
          <w:b/>
          <w:bCs/>
          <w:color w:val="002F3C"/>
          <w:lang w:val="en-US"/>
        </w:rPr>
        <w:t>Frontiers in Psychiatry</w:t>
      </w:r>
      <w:r w:rsidRPr="00BC0962">
        <w:rPr>
          <w:rFonts w:ascii="Arial" w:hAnsi="Arial" w:cs="Arial"/>
          <w:color w:val="002F3C"/>
          <w:lang w:val="en-US"/>
        </w:rPr>
        <w:t>, v. 15, p. 1277583, 2024.</w:t>
      </w:r>
    </w:p>
    <w:p w14:paraId="1D54C9CE" w14:textId="77777777" w:rsidR="00CA3AE2" w:rsidRPr="00BC0962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BC0962">
        <w:rPr>
          <w:rFonts w:ascii="Arial" w:hAnsi="Arial" w:cs="Arial"/>
          <w:color w:val="002F3C"/>
          <w:lang w:val="en-US"/>
        </w:rPr>
        <w:t xml:space="preserve">LEE, Clara SC. Relationship between inhibitory control and arithmetic in elementary school children with ADHD: The mediating role of working memory. </w:t>
      </w:r>
      <w:r w:rsidRPr="00326E25">
        <w:rPr>
          <w:rFonts w:ascii="Arial" w:hAnsi="Arial" w:cs="Arial"/>
          <w:b/>
          <w:bCs/>
          <w:color w:val="002F3C"/>
          <w:lang w:val="en-US"/>
        </w:rPr>
        <w:t>Journal of Attention Disorders</w:t>
      </w:r>
      <w:r w:rsidRPr="00BC0962">
        <w:rPr>
          <w:rFonts w:ascii="Arial" w:hAnsi="Arial" w:cs="Arial"/>
          <w:color w:val="002F3C"/>
          <w:lang w:val="en-US"/>
        </w:rPr>
        <w:t>, v. 27, n. 8, p. 899-911, 2023.</w:t>
      </w:r>
    </w:p>
    <w:p w14:paraId="58CE9B82" w14:textId="77777777" w:rsidR="00CA3AE2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CA3AE2">
        <w:rPr>
          <w:rFonts w:ascii="Arial" w:hAnsi="Arial" w:cs="Arial"/>
          <w:color w:val="002F3C"/>
          <w:lang w:val="en-US"/>
        </w:rPr>
        <w:t xml:space="preserve">LEONARD, Laurence B. et al. Speed of processing, working memory, and language impairment in children. </w:t>
      </w:r>
      <w:r w:rsidRPr="00326E25">
        <w:rPr>
          <w:rFonts w:ascii="Arial" w:hAnsi="Arial" w:cs="Arial"/>
          <w:b/>
          <w:bCs/>
          <w:color w:val="002F3C"/>
          <w:lang w:val="en-US"/>
        </w:rPr>
        <w:t>Journal of speech, language, and hearing research</w:t>
      </w:r>
      <w:r w:rsidRPr="00CA3AE2">
        <w:rPr>
          <w:rFonts w:ascii="Arial" w:hAnsi="Arial" w:cs="Arial"/>
          <w:color w:val="002F3C"/>
          <w:lang w:val="en-US"/>
        </w:rPr>
        <w:t>, v. 50, n. 2, p. 408-428, 2007.</w:t>
      </w:r>
    </w:p>
    <w:p w14:paraId="0930A27F" w14:textId="77777777" w:rsidR="00CA3AE2" w:rsidRPr="002340F5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D96FDF">
        <w:rPr>
          <w:rFonts w:ascii="Arial" w:hAnsi="Arial" w:cs="Arial"/>
          <w:color w:val="002F3C"/>
          <w:lang w:val="en-US"/>
        </w:rPr>
        <w:t xml:space="preserve">MIRABELLA, Giovanni. Inhibitory control and impulsive responses in neurodevelopmental disorders. </w:t>
      </w:r>
      <w:r w:rsidRPr="002340F5">
        <w:rPr>
          <w:rFonts w:ascii="Arial" w:hAnsi="Arial" w:cs="Arial"/>
          <w:b/>
          <w:bCs/>
          <w:color w:val="002F3C"/>
          <w:lang w:val="en-US"/>
        </w:rPr>
        <w:t>Developmental Medicine &amp; Child Neurology</w:t>
      </w:r>
      <w:r w:rsidRPr="002340F5">
        <w:rPr>
          <w:rFonts w:ascii="Arial" w:hAnsi="Arial" w:cs="Arial"/>
          <w:color w:val="002F3C"/>
          <w:lang w:val="en-US"/>
        </w:rPr>
        <w:t>, v. 63, n. 5, p. 520-526, 2021.</w:t>
      </w:r>
    </w:p>
    <w:p w14:paraId="29D69491" w14:textId="77777777" w:rsidR="00CA3AE2" w:rsidRPr="001065E7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CA3AE2">
        <w:rPr>
          <w:rFonts w:ascii="Arial" w:hAnsi="Arial" w:cs="Arial"/>
          <w:color w:val="002F3C"/>
          <w:lang w:val="en-US"/>
        </w:rPr>
        <w:t xml:space="preserve">MONTGOMERY, James W. Working memory and comprehension in children with specific language impairment: What we know so far. </w:t>
      </w:r>
      <w:r w:rsidRPr="00326E25">
        <w:rPr>
          <w:rFonts w:ascii="Arial" w:hAnsi="Arial" w:cs="Arial"/>
          <w:b/>
          <w:bCs/>
          <w:color w:val="002F3C"/>
          <w:lang w:val="en-US"/>
        </w:rPr>
        <w:t>Journal of communication disorders</w:t>
      </w:r>
      <w:r w:rsidRPr="00CA3AE2">
        <w:rPr>
          <w:rFonts w:ascii="Arial" w:hAnsi="Arial" w:cs="Arial"/>
          <w:color w:val="002F3C"/>
          <w:lang w:val="en-US"/>
        </w:rPr>
        <w:t>, v. 36, n. 3, p. 221-231, 2003.</w:t>
      </w:r>
    </w:p>
    <w:p w14:paraId="450E23AD" w14:textId="77777777" w:rsidR="00CA3AE2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2340F5">
        <w:rPr>
          <w:rFonts w:ascii="Arial" w:hAnsi="Arial" w:cs="Arial"/>
          <w:color w:val="002F3C"/>
          <w:lang w:val="en-US"/>
        </w:rPr>
        <w:lastRenderedPageBreak/>
        <w:t xml:space="preserve">NILI, Amanda N. et al. </w:t>
      </w:r>
      <w:r w:rsidRPr="004D0F5A">
        <w:rPr>
          <w:rFonts w:ascii="Arial" w:hAnsi="Arial" w:cs="Arial"/>
          <w:color w:val="002F3C"/>
          <w:lang w:val="en-US"/>
        </w:rPr>
        <w:t xml:space="preserve">Joint consideration of inhibitory control and irritability in young children: contributions to emergent psychopathology. </w:t>
      </w:r>
      <w:r w:rsidRPr="00326E25">
        <w:rPr>
          <w:rFonts w:ascii="Arial" w:hAnsi="Arial" w:cs="Arial"/>
          <w:b/>
          <w:bCs/>
          <w:color w:val="002F3C"/>
          <w:lang w:val="en-US"/>
        </w:rPr>
        <w:t>Research on child and adolescent psychopathology</w:t>
      </w:r>
      <w:r w:rsidRPr="004D0F5A">
        <w:rPr>
          <w:rFonts w:ascii="Arial" w:hAnsi="Arial" w:cs="Arial"/>
          <w:color w:val="002F3C"/>
          <w:lang w:val="en-US"/>
        </w:rPr>
        <w:t>, v. 50, n. 11, p. 1415-1427, 2022.</w:t>
      </w:r>
    </w:p>
    <w:p w14:paraId="4A7B6CD4" w14:textId="77777777" w:rsidR="00CA3AE2" w:rsidRPr="002340F5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2340F5">
        <w:rPr>
          <w:rFonts w:ascii="Arial" w:hAnsi="Arial" w:cs="Arial"/>
          <w:color w:val="002F3C"/>
          <w:lang w:val="en-US"/>
        </w:rPr>
        <w:t xml:space="preserve">OLIVERIA-SOUZA, Ricardo de et al. </w:t>
      </w:r>
      <w:r w:rsidRPr="004D0F5A">
        <w:rPr>
          <w:rFonts w:ascii="Arial" w:hAnsi="Arial" w:cs="Arial"/>
          <w:color w:val="002F3C"/>
        </w:rPr>
        <w:t xml:space="preserve">Cognição e Funções executivas. In: LENT, Roberto. </w:t>
      </w:r>
      <w:r w:rsidRPr="00326E25">
        <w:rPr>
          <w:rFonts w:ascii="Arial" w:hAnsi="Arial" w:cs="Arial"/>
          <w:b/>
          <w:bCs/>
          <w:color w:val="002F3C"/>
        </w:rPr>
        <w:t>Neurociência da Mente e do Comportamento</w:t>
      </w:r>
      <w:r w:rsidRPr="004D0F5A">
        <w:rPr>
          <w:rFonts w:ascii="Arial" w:hAnsi="Arial" w:cs="Arial"/>
          <w:color w:val="002F3C"/>
        </w:rPr>
        <w:t xml:space="preserve">. Rio de Janeiro: Guanabara Koogan, 2008. </w:t>
      </w:r>
      <w:r w:rsidRPr="002340F5">
        <w:rPr>
          <w:rFonts w:ascii="Arial" w:hAnsi="Arial" w:cs="Arial"/>
          <w:color w:val="002F3C"/>
          <w:lang w:val="en-US"/>
        </w:rPr>
        <w:t>Cap. 14. p. 288-302.</w:t>
      </w:r>
    </w:p>
    <w:p w14:paraId="7C0AD7B4" w14:textId="77777777" w:rsidR="00CA3AE2" w:rsidRPr="00BC0962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BC0962">
        <w:rPr>
          <w:rFonts w:ascii="Arial" w:hAnsi="Arial" w:cs="Arial"/>
          <w:color w:val="002F3C"/>
          <w:lang w:val="en-US"/>
        </w:rPr>
        <w:t xml:space="preserve">OTTERMAN, D. Louise et al. Executive functioning and neurodevelopmental disorders in early childhood: a prospective population-based study. </w:t>
      </w:r>
      <w:r w:rsidRPr="00326E25">
        <w:rPr>
          <w:rFonts w:ascii="Arial" w:hAnsi="Arial" w:cs="Arial"/>
          <w:b/>
          <w:bCs/>
          <w:color w:val="002F3C"/>
          <w:lang w:val="en-US"/>
        </w:rPr>
        <w:t>Child and adolescent psychiatry and mental health</w:t>
      </w:r>
      <w:r w:rsidRPr="00BC0962">
        <w:rPr>
          <w:rFonts w:ascii="Arial" w:hAnsi="Arial" w:cs="Arial"/>
          <w:color w:val="002F3C"/>
          <w:lang w:val="en-US"/>
        </w:rPr>
        <w:t>, v. 13, n. 1, p. 38, 2019.</w:t>
      </w:r>
    </w:p>
    <w:p w14:paraId="47021AA9" w14:textId="77777777" w:rsidR="00CA3AE2" w:rsidRPr="001065E7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CA3AE2">
        <w:rPr>
          <w:rFonts w:ascii="Arial" w:hAnsi="Arial" w:cs="Arial"/>
          <w:color w:val="002F3C"/>
          <w:lang w:val="en-US"/>
        </w:rPr>
        <w:t xml:space="preserve">PAULS, Laura J.; ARCHIBALD, Lisa MD. Executive functions in children with specific language impairment: A meta-analysis. </w:t>
      </w:r>
      <w:r w:rsidRPr="00326E25">
        <w:rPr>
          <w:rFonts w:ascii="Arial" w:hAnsi="Arial" w:cs="Arial"/>
          <w:b/>
          <w:bCs/>
          <w:color w:val="002F3C"/>
          <w:lang w:val="en-US"/>
        </w:rPr>
        <w:t>Journal of speech, language, and hearing research</w:t>
      </w:r>
      <w:r w:rsidRPr="00CA3AE2">
        <w:rPr>
          <w:rFonts w:ascii="Arial" w:hAnsi="Arial" w:cs="Arial"/>
          <w:color w:val="002F3C"/>
          <w:lang w:val="en-US"/>
        </w:rPr>
        <w:t>, v. 59, n. 5, p. 1074-1086, 2016.</w:t>
      </w:r>
    </w:p>
    <w:p w14:paraId="36C5B26B" w14:textId="77777777" w:rsidR="00CA3AE2" w:rsidRPr="00644DCC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644DCC">
        <w:rPr>
          <w:rFonts w:ascii="Arial" w:hAnsi="Arial" w:cs="Arial"/>
          <w:color w:val="002F3C"/>
          <w:lang w:val="en-US"/>
        </w:rPr>
        <w:t xml:space="preserve">PELLICANO, Elizabeth et al. Executive function predicts school readiness in autistic and typical preschool children. </w:t>
      </w:r>
      <w:r w:rsidRPr="00326E25">
        <w:rPr>
          <w:rFonts w:ascii="Arial" w:hAnsi="Arial" w:cs="Arial"/>
          <w:b/>
          <w:bCs/>
          <w:color w:val="002F3C"/>
          <w:lang w:val="en-US"/>
        </w:rPr>
        <w:t>Cognitive Development</w:t>
      </w:r>
      <w:r w:rsidRPr="00644DCC">
        <w:rPr>
          <w:rFonts w:ascii="Arial" w:hAnsi="Arial" w:cs="Arial"/>
          <w:color w:val="002F3C"/>
          <w:lang w:val="en-US"/>
        </w:rPr>
        <w:t>, v. 43, p. 1-13, 2017.</w:t>
      </w:r>
    </w:p>
    <w:p w14:paraId="595A715C" w14:textId="77777777" w:rsidR="00CA3AE2" w:rsidRPr="00BC0962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BC0962">
        <w:rPr>
          <w:rFonts w:ascii="Arial" w:hAnsi="Arial" w:cs="Arial"/>
          <w:color w:val="002F3C"/>
          <w:lang w:val="en-US"/>
        </w:rPr>
        <w:t xml:space="preserve">PENARRUBIA, Maria et al. ADHD symptomatology, executive function and cognitive performance differences between family foster care and control group in ADHD-diagnosed children. </w:t>
      </w:r>
      <w:r w:rsidRPr="00326E25">
        <w:rPr>
          <w:rFonts w:ascii="Arial" w:hAnsi="Arial" w:cs="Arial"/>
          <w:b/>
          <w:bCs/>
          <w:color w:val="002F3C"/>
          <w:lang w:val="en-US"/>
        </w:rPr>
        <w:t>Children</w:t>
      </w:r>
      <w:r w:rsidRPr="00BC0962">
        <w:rPr>
          <w:rFonts w:ascii="Arial" w:hAnsi="Arial" w:cs="Arial"/>
          <w:color w:val="002F3C"/>
          <w:lang w:val="en-US"/>
        </w:rPr>
        <w:t>, v. 8, n. 5, p. 405, 2021.</w:t>
      </w:r>
    </w:p>
    <w:p w14:paraId="7DBBC2FD" w14:textId="77777777" w:rsidR="00CA3AE2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CA4666">
        <w:rPr>
          <w:rFonts w:ascii="Arial" w:hAnsi="Arial" w:cs="Arial"/>
          <w:color w:val="002F3C"/>
          <w:lang w:val="en-US"/>
        </w:rPr>
        <w:t xml:space="preserve">POLL, Gerard H.; MILLER, Carol A. Speech production factors and verbal working memory in children and adults with developmental language disorder. </w:t>
      </w:r>
      <w:r w:rsidRPr="00326E25">
        <w:rPr>
          <w:rFonts w:ascii="Arial" w:hAnsi="Arial" w:cs="Arial"/>
          <w:b/>
          <w:bCs/>
          <w:color w:val="002F3C"/>
          <w:lang w:val="en-US"/>
        </w:rPr>
        <w:t>Applied psycholinguistics</w:t>
      </w:r>
      <w:r w:rsidRPr="00CA4666">
        <w:rPr>
          <w:rFonts w:ascii="Arial" w:hAnsi="Arial" w:cs="Arial"/>
          <w:color w:val="002F3C"/>
          <w:lang w:val="en-US"/>
        </w:rPr>
        <w:t>, v. 42, n. 3, p. 673-702, 2021.</w:t>
      </w:r>
    </w:p>
    <w:p w14:paraId="104B579B" w14:textId="77777777" w:rsidR="00CA3AE2" w:rsidRDefault="00CA3AE2" w:rsidP="00CA3AE2">
      <w:pPr>
        <w:spacing w:line="240" w:lineRule="auto"/>
        <w:jc w:val="both"/>
        <w:rPr>
          <w:rFonts w:ascii="Arial" w:hAnsi="Arial" w:cs="Arial"/>
          <w:color w:val="002F3C"/>
        </w:rPr>
      </w:pPr>
      <w:r w:rsidRPr="008B6A9E">
        <w:rPr>
          <w:rFonts w:ascii="Arial" w:hAnsi="Arial" w:cs="Arial"/>
          <w:color w:val="002F3C"/>
          <w:lang w:val="en-US"/>
        </w:rPr>
        <w:t xml:space="preserve">RAMADAN, </w:t>
      </w:r>
      <w:proofErr w:type="spellStart"/>
      <w:r w:rsidRPr="008B6A9E">
        <w:rPr>
          <w:rFonts w:ascii="Arial" w:hAnsi="Arial" w:cs="Arial"/>
          <w:color w:val="002F3C"/>
          <w:lang w:val="en-US"/>
        </w:rPr>
        <w:t>Qaith</w:t>
      </w:r>
      <w:proofErr w:type="spellEnd"/>
      <w:r w:rsidRPr="008B6A9E">
        <w:rPr>
          <w:rFonts w:ascii="Arial" w:hAnsi="Arial" w:cs="Arial"/>
          <w:color w:val="002F3C"/>
          <w:lang w:val="en-US"/>
        </w:rPr>
        <w:t xml:space="preserve"> Mohammad; SABAGHI, </w:t>
      </w:r>
      <w:proofErr w:type="spellStart"/>
      <w:r w:rsidRPr="008B6A9E">
        <w:rPr>
          <w:rFonts w:ascii="Arial" w:hAnsi="Arial" w:cs="Arial"/>
          <w:color w:val="002F3C"/>
          <w:lang w:val="en-US"/>
        </w:rPr>
        <w:t>Ayoob</w:t>
      </w:r>
      <w:proofErr w:type="spellEnd"/>
      <w:r w:rsidRPr="008B6A9E">
        <w:rPr>
          <w:rFonts w:ascii="Arial" w:hAnsi="Arial" w:cs="Arial"/>
          <w:color w:val="002F3C"/>
          <w:lang w:val="en-US"/>
        </w:rPr>
        <w:t xml:space="preserve">; HEIRANI, Ali. </w:t>
      </w:r>
      <w:r w:rsidRPr="00644DCC">
        <w:rPr>
          <w:rFonts w:ascii="Arial" w:hAnsi="Arial" w:cs="Arial"/>
          <w:color w:val="002F3C"/>
          <w:lang w:val="en-US"/>
        </w:rPr>
        <w:t xml:space="preserve">Focusing Attention to Improve Throwing Skills in Children </w:t>
      </w:r>
      <w:proofErr w:type="gramStart"/>
      <w:r w:rsidRPr="00644DCC">
        <w:rPr>
          <w:rFonts w:ascii="Arial" w:hAnsi="Arial" w:cs="Arial"/>
          <w:color w:val="002F3C"/>
          <w:lang w:val="en-US"/>
        </w:rPr>
        <w:t>With</w:t>
      </w:r>
      <w:proofErr w:type="gramEnd"/>
      <w:r w:rsidRPr="00644DCC">
        <w:rPr>
          <w:rFonts w:ascii="Arial" w:hAnsi="Arial" w:cs="Arial"/>
          <w:color w:val="002F3C"/>
          <w:lang w:val="en-US"/>
        </w:rPr>
        <w:t xml:space="preserve"> Autism Spectrum Disorder: Exploring the Influence of Working Memory. </w:t>
      </w:r>
      <w:proofErr w:type="spellStart"/>
      <w:r w:rsidRPr="002340F5">
        <w:rPr>
          <w:rFonts w:ascii="Arial" w:hAnsi="Arial" w:cs="Arial"/>
          <w:b/>
          <w:bCs/>
          <w:color w:val="002F3C"/>
        </w:rPr>
        <w:t>Occupational</w:t>
      </w:r>
      <w:proofErr w:type="spellEnd"/>
      <w:r w:rsidRPr="002340F5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2340F5">
        <w:rPr>
          <w:rFonts w:ascii="Arial" w:hAnsi="Arial" w:cs="Arial"/>
          <w:b/>
          <w:bCs/>
          <w:color w:val="002F3C"/>
        </w:rPr>
        <w:t>Therapy</w:t>
      </w:r>
      <w:proofErr w:type="spellEnd"/>
      <w:r w:rsidRPr="002340F5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2340F5">
        <w:rPr>
          <w:rFonts w:ascii="Arial" w:hAnsi="Arial" w:cs="Arial"/>
          <w:b/>
          <w:bCs/>
          <w:color w:val="002F3C"/>
        </w:rPr>
        <w:t>International</w:t>
      </w:r>
      <w:proofErr w:type="spellEnd"/>
      <w:r w:rsidRPr="002340F5">
        <w:rPr>
          <w:rFonts w:ascii="Arial" w:hAnsi="Arial" w:cs="Arial"/>
          <w:color w:val="002F3C"/>
        </w:rPr>
        <w:t>, v. 2025, n. 1, p. 8855971, 2025.</w:t>
      </w:r>
    </w:p>
    <w:p w14:paraId="356C7CA6" w14:textId="77777777" w:rsidR="00CA3AE2" w:rsidRPr="002340F5" w:rsidRDefault="00CA3AE2" w:rsidP="00CA3AE2">
      <w:pPr>
        <w:spacing w:line="240" w:lineRule="auto"/>
        <w:jc w:val="both"/>
        <w:rPr>
          <w:rFonts w:ascii="Arial" w:hAnsi="Arial" w:cs="Arial"/>
          <w:color w:val="002F3C"/>
        </w:rPr>
      </w:pPr>
      <w:r w:rsidRPr="00D54825">
        <w:rPr>
          <w:rFonts w:ascii="Arial" w:hAnsi="Arial" w:cs="Arial"/>
          <w:color w:val="002F3C"/>
        </w:rPr>
        <w:t xml:space="preserve">RAMOS-GALARZA, Carlos; JADÁN-GUERRERO, </w:t>
      </w:r>
      <w:proofErr w:type="spellStart"/>
      <w:r w:rsidRPr="00D54825">
        <w:rPr>
          <w:rFonts w:ascii="Arial" w:hAnsi="Arial" w:cs="Arial"/>
          <w:color w:val="002F3C"/>
        </w:rPr>
        <w:t>Janio</w:t>
      </w:r>
      <w:proofErr w:type="spellEnd"/>
      <w:r w:rsidRPr="00D54825">
        <w:rPr>
          <w:rFonts w:ascii="Arial" w:hAnsi="Arial" w:cs="Arial"/>
          <w:color w:val="002F3C"/>
        </w:rPr>
        <w:t xml:space="preserve">; GÓMEZ-GARCÍA, </w:t>
      </w:r>
      <w:proofErr w:type="spellStart"/>
      <w:r w:rsidRPr="00D54825">
        <w:rPr>
          <w:rFonts w:ascii="Arial" w:hAnsi="Arial" w:cs="Arial"/>
          <w:color w:val="002F3C"/>
        </w:rPr>
        <w:t>Antonio</w:t>
      </w:r>
      <w:proofErr w:type="spellEnd"/>
      <w:r w:rsidRPr="00D54825">
        <w:rPr>
          <w:rFonts w:ascii="Arial" w:hAnsi="Arial" w:cs="Arial"/>
          <w:color w:val="002F3C"/>
        </w:rPr>
        <w:t xml:space="preserve">. </w:t>
      </w:r>
      <w:proofErr w:type="spellStart"/>
      <w:r w:rsidRPr="00D54825">
        <w:rPr>
          <w:rFonts w:ascii="Arial" w:hAnsi="Arial" w:cs="Arial"/>
          <w:color w:val="002F3C"/>
        </w:rPr>
        <w:t>Relación</w:t>
      </w:r>
      <w:proofErr w:type="spellEnd"/>
      <w:r w:rsidRPr="00D54825">
        <w:rPr>
          <w:rFonts w:ascii="Arial" w:hAnsi="Arial" w:cs="Arial"/>
          <w:color w:val="002F3C"/>
        </w:rPr>
        <w:t xml:space="preserve"> entre </w:t>
      </w:r>
      <w:proofErr w:type="spellStart"/>
      <w:r w:rsidRPr="00D54825">
        <w:rPr>
          <w:rFonts w:ascii="Arial" w:hAnsi="Arial" w:cs="Arial"/>
          <w:color w:val="002F3C"/>
        </w:rPr>
        <w:t>el</w:t>
      </w:r>
      <w:proofErr w:type="spellEnd"/>
      <w:r w:rsidRPr="00D54825">
        <w:rPr>
          <w:rFonts w:ascii="Arial" w:hAnsi="Arial" w:cs="Arial"/>
          <w:color w:val="002F3C"/>
        </w:rPr>
        <w:t xml:space="preserve"> </w:t>
      </w:r>
      <w:proofErr w:type="spellStart"/>
      <w:r w:rsidRPr="00D54825">
        <w:rPr>
          <w:rFonts w:ascii="Arial" w:hAnsi="Arial" w:cs="Arial"/>
          <w:color w:val="002F3C"/>
        </w:rPr>
        <w:t>rendimiento</w:t>
      </w:r>
      <w:proofErr w:type="spellEnd"/>
      <w:r w:rsidRPr="00D54825">
        <w:rPr>
          <w:rFonts w:ascii="Arial" w:hAnsi="Arial" w:cs="Arial"/>
          <w:color w:val="002F3C"/>
        </w:rPr>
        <w:t xml:space="preserve"> académico y </w:t>
      </w:r>
      <w:proofErr w:type="spellStart"/>
      <w:r w:rsidRPr="00D54825">
        <w:rPr>
          <w:rFonts w:ascii="Arial" w:hAnsi="Arial" w:cs="Arial"/>
          <w:color w:val="002F3C"/>
        </w:rPr>
        <w:t>el</w:t>
      </w:r>
      <w:proofErr w:type="spellEnd"/>
      <w:r w:rsidRPr="00D54825">
        <w:rPr>
          <w:rFonts w:ascii="Arial" w:hAnsi="Arial" w:cs="Arial"/>
          <w:color w:val="002F3C"/>
        </w:rPr>
        <w:t xml:space="preserve"> </w:t>
      </w:r>
      <w:proofErr w:type="spellStart"/>
      <w:r w:rsidRPr="00D54825">
        <w:rPr>
          <w:rFonts w:ascii="Arial" w:hAnsi="Arial" w:cs="Arial"/>
          <w:color w:val="002F3C"/>
        </w:rPr>
        <w:t>autorreporte</w:t>
      </w:r>
      <w:proofErr w:type="spellEnd"/>
      <w:r w:rsidRPr="00D54825">
        <w:rPr>
          <w:rFonts w:ascii="Arial" w:hAnsi="Arial" w:cs="Arial"/>
          <w:color w:val="002F3C"/>
        </w:rPr>
        <w:t xml:space="preserve"> </w:t>
      </w:r>
      <w:proofErr w:type="spellStart"/>
      <w:r w:rsidRPr="00D54825">
        <w:rPr>
          <w:rFonts w:ascii="Arial" w:hAnsi="Arial" w:cs="Arial"/>
          <w:color w:val="002F3C"/>
        </w:rPr>
        <w:t>del</w:t>
      </w:r>
      <w:proofErr w:type="spellEnd"/>
      <w:r w:rsidRPr="00D54825">
        <w:rPr>
          <w:rFonts w:ascii="Arial" w:hAnsi="Arial" w:cs="Arial"/>
          <w:color w:val="002F3C"/>
        </w:rPr>
        <w:t xml:space="preserve"> </w:t>
      </w:r>
      <w:proofErr w:type="spellStart"/>
      <w:r w:rsidRPr="00D54825">
        <w:rPr>
          <w:rFonts w:ascii="Arial" w:hAnsi="Arial" w:cs="Arial"/>
          <w:color w:val="002F3C"/>
        </w:rPr>
        <w:t>funcionamiento</w:t>
      </w:r>
      <w:proofErr w:type="spellEnd"/>
      <w:r w:rsidRPr="00D54825">
        <w:rPr>
          <w:rFonts w:ascii="Arial" w:hAnsi="Arial" w:cs="Arial"/>
          <w:color w:val="002F3C"/>
        </w:rPr>
        <w:t xml:space="preserve"> </w:t>
      </w:r>
      <w:proofErr w:type="spellStart"/>
      <w:r w:rsidRPr="00D54825">
        <w:rPr>
          <w:rFonts w:ascii="Arial" w:hAnsi="Arial" w:cs="Arial"/>
          <w:color w:val="002F3C"/>
        </w:rPr>
        <w:t>ejecutivo</w:t>
      </w:r>
      <w:proofErr w:type="spellEnd"/>
      <w:r w:rsidRPr="00D54825">
        <w:rPr>
          <w:rFonts w:ascii="Arial" w:hAnsi="Arial" w:cs="Arial"/>
          <w:color w:val="002F3C"/>
        </w:rPr>
        <w:t xml:space="preserve"> de adolescentes </w:t>
      </w:r>
      <w:proofErr w:type="spellStart"/>
      <w:r w:rsidRPr="00D54825">
        <w:rPr>
          <w:rFonts w:ascii="Arial" w:hAnsi="Arial" w:cs="Arial"/>
          <w:color w:val="002F3C"/>
        </w:rPr>
        <w:t>ecuatorianos</w:t>
      </w:r>
      <w:proofErr w:type="spellEnd"/>
      <w:r w:rsidRPr="00D54825">
        <w:rPr>
          <w:rFonts w:ascii="Arial" w:hAnsi="Arial" w:cs="Arial"/>
          <w:color w:val="002F3C"/>
        </w:rPr>
        <w:t xml:space="preserve">. </w:t>
      </w:r>
      <w:r w:rsidRPr="002340F5">
        <w:rPr>
          <w:rFonts w:ascii="Arial" w:hAnsi="Arial" w:cs="Arial"/>
          <w:b/>
          <w:bCs/>
          <w:color w:val="002F3C"/>
        </w:rPr>
        <w:t xml:space="preserve">Avances </w:t>
      </w:r>
      <w:proofErr w:type="spellStart"/>
      <w:r w:rsidRPr="002340F5">
        <w:rPr>
          <w:rFonts w:ascii="Arial" w:hAnsi="Arial" w:cs="Arial"/>
          <w:b/>
          <w:bCs/>
          <w:color w:val="002F3C"/>
        </w:rPr>
        <w:t>en</w:t>
      </w:r>
      <w:proofErr w:type="spellEnd"/>
      <w:r w:rsidRPr="002340F5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2340F5">
        <w:rPr>
          <w:rFonts w:ascii="Arial" w:hAnsi="Arial" w:cs="Arial"/>
          <w:b/>
          <w:bCs/>
          <w:color w:val="002F3C"/>
        </w:rPr>
        <w:t>psicología</w:t>
      </w:r>
      <w:proofErr w:type="spellEnd"/>
      <w:r w:rsidRPr="002340F5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2340F5">
        <w:rPr>
          <w:rFonts w:ascii="Arial" w:hAnsi="Arial" w:cs="Arial"/>
          <w:b/>
          <w:bCs/>
          <w:color w:val="002F3C"/>
        </w:rPr>
        <w:t>latinoamericana</w:t>
      </w:r>
      <w:proofErr w:type="spellEnd"/>
      <w:r w:rsidRPr="002340F5">
        <w:rPr>
          <w:rFonts w:ascii="Arial" w:hAnsi="Arial" w:cs="Arial"/>
          <w:color w:val="002F3C"/>
        </w:rPr>
        <w:t>, v. 36, n. 2, p. 405-417, 2018.</w:t>
      </w:r>
    </w:p>
    <w:p w14:paraId="1DF6ADA5" w14:textId="77777777" w:rsidR="00CA3AE2" w:rsidRDefault="00CA3AE2" w:rsidP="00CA3AE2">
      <w:pPr>
        <w:spacing w:line="240" w:lineRule="auto"/>
        <w:jc w:val="both"/>
        <w:rPr>
          <w:rFonts w:ascii="Arial" w:hAnsi="Arial" w:cs="Arial"/>
          <w:color w:val="002F3C"/>
        </w:rPr>
      </w:pPr>
      <w:r w:rsidRPr="00D54825">
        <w:rPr>
          <w:rFonts w:ascii="Arial" w:hAnsi="Arial" w:cs="Arial"/>
          <w:color w:val="002F3C"/>
        </w:rPr>
        <w:t xml:space="preserve">RIBEIRO, José L. Pais. Revisão de investigação e evidência científica. </w:t>
      </w:r>
      <w:r w:rsidRPr="00326E25">
        <w:rPr>
          <w:rFonts w:ascii="Arial" w:hAnsi="Arial" w:cs="Arial"/>
          <w:b/>
          <w:bCs/>
          <w:color w:val="002F3C"/>
        </w:rPr>
        <w:t>Psicologia, Saúde e Doenças</w:t>
      </w:r>
      <w:r w:rsidRPr="00D54825">
        <w:rPr>
          <w:rFonts w:ascii="Arial" w:hAnsi="Arial" w:cs="Arial"/>
          <w:color w:val="002F3C"/>
        </w:rPr>
        <w:t>, v. 15, n. 3, 2014.</w:t>
      </w:r>
    </w:p>
    <w:p w14:paraId="1B705568" w14:textId="77777777" w:rsidR="00CA3AE2" w:rsidRPr="00D96FDF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CA3AE2">
        <w:rPr>
          <w:rFonts w:ascii="Arial" w:hAnsi="Arial" w:cs="Arial"/>
          <w:color w:val="002F3C"/>
        </w:rPr>
        <w:t xml:space="preserve">ROORDING-RAGETLIE, Sammy et al. </w:t>
      </w:r>
      <w:r w:rsidRPr="00496D67">
        <w:rPr>
          <w:rFonts w:ascii="Arial" w:hAnsi="Arial" w:cs="Arial"/>
          <w:color w:val="002F3C"/>
          <w:lang w:val="en-US"/>
        </w:rPr>
        <w:t xml:space="preserve">Working memory training in children with neurodevelopmental disorders. </w:t>
      </w:r>
      <w:r w:rsidRPr="00326E25">
        <w:rPr>
          <w:rFonts w:ascii="Arial" w:hAnsi="Arial" w:cs="Arial"/>
          <w:b/>
          <w:bCs/>
          <w:color w:val="002F3C"/>
          <w:lang w:val="en-US"/>
        </w:rPr>
        <w:t>Psychology</w:t>
      </w:r>
      <w:r w:rsidRPr="00D96FDF">
        <w:rPr>
          <w:rFonts w:ascii="Arial" w:hAnsi="Arial" w:cs="Arial"/>
          <w:color w:val="002F3C"/>
          <w:lang w:val="en-US"/>
        </w:rPr>
        <w:t>, v. 7, n. 3, p. 310-325, 2016.</w:t>
      </w:r>
    </w:p>
    <w:p w14:paraId="3F892EAE" w14:textId="77777777" w:rsidR="00CA3AE2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CA3AE2">
        <w:rPr>
          <w:rFonts w:ascii="Arial" w:hAnsi="Arial" w:cs="Arial"/>
          <w:color w:val="002F3C"/>
          <w:lang w:val="en-US"/>
        </w:rPr>
        <w:t xml:space="preserve">RUSSO, Natalie et al. Deconstructing executive deficits among persons with autism: Implications for cognitive neuroscience. </w:t>
      </w:r>
      <w:r w:rsidRPr="00326E25">
        <w:rPr>
          <w:rFonts w:ascii="Arial" w:hAnsi="Arial" w:cs="Arial"/>
          <w:b/>
          <w:bCs/>
          <w:color w:val="002F3C"/>
          <w:lang w:val="en-US"/>
        </w:rPr>
        <w:t>Brain and cognition</w:t>
      </w:r>
      <w:r w:rsidRPr="00CA3AE2">
        <w:rPr>
          <w:rFonts w:ascii="Arial" w:hAnsi="Arial" w:cs="Arial"/>
          <w:color w:val="002F3C"/>
          <w:lang w:val="en-US"/>
        </w:rPr>
        <w:t>, v. 65, n. 1, p. 77-86, 2007.</w:t>
      </w:r>
    </w:p>
    <w:p w14:paraId="0CD09006" w14:textId="77777777" w:rsidR="00CA3AE2" w:rsidRPr="00644DCC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644DCC">
        <w:rPr>
          <w:rFonts w:ascii="Arial" w:hAnsi="Arial" w:cs="Arial"/>
          <w:color w:val="002F3C"/>
          <w:lang w:val="en-US"/>
        </w:rPr>
        <w:lastRenderedPageBreak/>
        <w:t xml:space="preserve">SOFOLOGI, Maria et al. An investigation of working memory profile and fluid intelligence in children with neurodevelopmental difficulties. </w:t>
      </w:r>
      <w:r w:rsidRPr="00326E25">
        <w:rPr>
          <w:rFonts w:ascii="Arial" w:hAnsi="Arial" w:cs="Arial"/>
          <w:b/>
          <w:bCs/>
          <w:color w:val="002F3C"/>
          <w:lang w:val="en-US"/>
        </w:rPr>
        <w:t>Frontiers in psychology</w:t>
      </w:r>
      <w:r w:rsidRPr="00644DCC">
        <w:rPr>
          <w:rFonts w:ascii="Arial" w:hAnsi="Arial" w:cs="Arial"/>
          <w:color w:val="002F3C"/>
          <w:lang w:val="en-US"/>
        </w:rPr>
        <w:t>, v. 12, p. 773732, 2022.</w:t>
      </w:r>
    </w:p>
    <w:p w14:paraId="3831DC3E" w14:textId="77777777" w:rsidR="00CA3AE2" w:rsidRPr="004D0F5A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CA3AE2">
        <w:rPr>
          <w:rFonts w:ascii="Arial" w:hAnsi="Arial" w:cs="Arial"/>
          <w:color w:val="002F3C"/>
          <w:lang w:val="en-US"/>
        </w:rPr>
        <w:t xml:space="preserve">STEELE, Shelly D. et al. Spatial working memory deficits in autism. </w:t>
      </w:r>
      <w:r w:rsidRPr="00326E25">
        <w:rPr>
          <w:rFonts w:ascii="Arial" w:hAnsi="Arial" w:cs="Arial"/>
          <w:b/>
          <w:bCs/>
          <w:color w:val="002F3C"/>
          <w:lang w:val="en-US"/>
        </w:rPr>
        <w:t>Journal of autism and developmental disorders</w:t>
      </w:r>
      <w:r w:rsidRPr="00CA3AE2">
        <w:rPr>
          <w:rFonts w:ascii="Arial" w:hAnsi="Arial" w:cs="Arial"/>
          <w:color w:val="002F3C"/>
          <w:lang w:val="en-US"/>
        </w:rPr>
        <w:t>, v. 37, n. 4, p. 605-612, 2007.</w:t>
      </w:r>
    </w:p>
    <w:p w14:paraId="6BDB1ADA" w14:textId="77777777" w:rsidR="00CA3AE2" w:rsidRPr="001065E7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CA3AE2">
        <w:rPr>
          <w:rFonts w:ascii="Arial" w:hAnsi="Arial" w:cs="Arial"/>
          <w:color w:val="002F3C"/>
          <w:lang w:val="en-US"/>
        </w:rPr>
        <w:t xml:space="preserve">VISSERS, Constance et al. Executive functioning in preschoolers with specific language impairment. </w:t>
      </w:r>
      <w:r w:rsidRPr="00326E25">
        <w:rPr>
          <w:rFonts w:ascii="Arial" w:hAnsi="Arial" w:cs="Arial"/>
          <w:b/>
          <w:bCs/>
          <w:color w:val="002F3C"/>
          <w:lang w:val="en-US"/>
        </w:rPr>
        <w:t>Frontiers in psychology</w:t>
      </w:r>
      <w:r w:rsidRPr="00CA3AE2">
        <w:rPr>
          <w:rFonts w:ascii="Arial" w:hAnsi="Arial" w:cs="Arial"/>
          <w:color w:val="002F3C"/>
          <w:lang w:val="en-US"/>
        </w:rPr>
        <w:t>, v. 6, p. 1574, 2015.</w:t>
      </w:r>
    </w:p>
    <w:p w14:paraId="4FA1FF5A" w14:textId="77777777" w:rsidR="00CA3AE2" w:rsidRPr="00644DCC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644DCC">
        <w:rPr>
          <w:rFonts w:ascii="Arial" w:hAnsi="Arial" w:cs="Arial"/>
          <w:color w:val="002F3C"/>
          <w:lang w:val="en-US"/>
        </w:rPr>
        <w:t xml:space="preserve">VOGAN, Vanessa M. et al. Load matters: Neural correlates of verbal working memory in children with autism spectrum disorder. </w:t>
      </w:r>
      <w:r w:rsidRPr="00326E25">
        <w:rPr>
          <w:rFonts w:ascii="Arial" w:hAnsi="Arial" w:cs="Arial"/>
          <w:b/>
          <w:bCs/>
          <w:color w:val="002F3C"/>
          <w:lang w:val="en-US"/>
        </w:rPr>
        <w:t>Journal of neurodevelopmental disorders</w:t>
      </w:r>
      <w:r w:rsidRPr="00644DCC">
        <w:rPr>
          <w:rFonts w:ascii="Arial" w:hAnsi="Arial" w:cs="Arial"/>
          <w:color w:val="002F3C"/>
          <w:lang w:val="en-US"/>
        </w:rPr>
        <w:t>, v. 10, n. 1, p. 19, 2018.</w:t>
      </w:r>
    </w:p>
    <w:p w14:paraId="14CDF7BD" w14:textId="77777777" w:rsidR="00CA3AE2" w:rsidRPr="00436F80" w:rsidRDefault="00CA3AE2" w:rsidP="00CA3AE2">
      <w:pPr>
        <w:spacing w:line="240" w:lineRule="auto"/>
        <w:jc w:val="both"/>
        <w:rPr>
          <w:rFonts w:ascii="Arial" w:hAnsi="Arial" w:cs="Arial"/>
          <w:color w:val="002F3C"/>
          <w:lang w:val="en-US"/>
        </w:rPr>
      </w:pPr>
      <w:r w:rsidRPr="00644DCC">
        <w:rPr>
          <w:rFonts w:ascii="Arial" w:hAnsi="Arial" w:cs="Arial"/>
          <w:color w:val="002F3C"/>
          <w:lang w:val="en-US"/>
        </w:rPr>
        <w:t xml:space="preserve">WILLCUTT, Erik G. et al. Validity of the executive function theory of attention-deficit/hyperactivity disorder: a meta-analytic review. </w:t>
      </w:r>
      <w:r w:rsidRPr="00326E25">
        <w:rPr>
          <w:rFonts w:ascii="Arial" w:hAnsi="Arial" w:cs="Arial"/>
          <w:b/>
          <w:bCs/>
          <w:color w:val="002F3C"/>
          <w:lang w:val="en-US"/>
        </w:rPr>
        <w:t>Biological psychiatry</w:t>
      </w:r>
      <w:r w:rsidRPr="00644DCC">
        <w:rPr>
          <w:rFonts w:ascii="Arial" w:hAnsi="Arial" w:cs="Arial"/>
          <w:color w:val="002F3C"/>
          <w:lang w:val="en-US"/>
        </w:rPr>
        <w:t>, v. 57, n. 11, p. 1336-1346, 2005.</w:t>
      </w:r>
    </w:p>
    <w:p w14:paraId="3CA5D18C" w14:textId="77777777" w:rsidR="00CA3AE2" w:rsidRPr="004D0F5A" w:rsidRDefault="00CA3AE2" w:rsidP="00CA3AE2">
      <w:pPr>
        <w:spacing w:line="240" w:lineRule="auto"/>
        <w:jc w:val="both"/>
        <w:rPr>
          <w:rFonts w:ascii="Arial" w:hAnsi="Arial" w:cs="Arial"/>
          <w:color w:val="002F3C"/>
        </w:rPr>
      </w:pPr>
      <w:r w:rsidRPr="00644DCC">
        <w:rPr>
          <w:rFonts w:ascii="Arial" w:hAnsi="Arial" w:cs="Arial"/>
          <w:color w:val="002F3C"/>
          <w:lang w:val="en-US"/>
        </w:rPr>
        <w:t xml:space="preserve">YASMIN, Tahira et al. Working memory span and receptive vocabulary assessment in Urdu speaking children with speech sound disorder. </w:t>
      </w:r>
      <w:r w:rsidRPr="00326E25">
        <w:rPr>
          <w:rFonts w:ascii="Arial" w:hAnsi="Arial" w:cs="Arial"/>
          <w:b/>
          <w:bCs/>
          <w:color w:val="002F3C"/>
        </w:rPr>
        <w:t xml:space="preserve">Acta </w:t>
      </w:r>
      <w:proofErr w:type="spellStart"/>
      <w:r w:rsidRPr="00326E25">
        <w:rPr>
          <w:rFonts w:ascii="Arial" w:hAnsi="Arial" w:cs="Arial"/>
          <w:b/>
          <w:bCs/>
          <w:color w:val="002F3C"/>
        </w:rPr>
        <w:t>psychologica</w:t>
      </w:r>
      <w:proofErr w:type="spellEnd"/>
      <w:r w:rsidRPr="00644DCC">
        <w:rPr>
          <w:rFonts w:ascii="Arial" w:hAnsi="Arial" w:cs="Arial"/>
          <w:color w:val="002F3C"/>
        </w:rPr>
        <w:t>, v. 231, p. 103777, 2022.</w:t>
      </w:r>
    </w:p>
    <w:p w14:paraId="4064B111" w14:textId="77777777" w:rsidR="00CA3AE2" w:rsidRDefault="00CA3AE2" w:rsidP="00CA3AE2">
      <w:pPr>
        <w:spacing w:line="240" w:lineRule="auto"/>
        <w:jc w:val="both"/>
        <w:rPr>
          <w:rFonts w:ascii="Arial" w:hAnsi="Arial" w:cs="Arial"/>
          <w:color w:val="002F3C"/>
        </w:rPr>
      </w:pPr>
      <w:r w:rsidRPr="00D54825">
        <w:rPr>
          <w:rFonts w:ascii="Arial" w:hAnsi="Arial" w:cs="Arial"/>
          <w:color w:val="002F3C"/>
        </w:rPr>
        <w:t xml:space="preserve">ZORZA, Juan Pablo; MARINO, Julián; MESAS, Alberto Acosta. </w:t>
      </w:r>
      <w:r w:rsidRPr="00D54825">
        <w:rPr>
          <w:rFonts w:ascii="Arial" w:hAnsi="Arial" w:cs="Arial"/>
          <w:color w:val="002F3C"/>
          <w:lang w:val="en-US"/>
        </w:rPr>
        <w:t xml:space="preserve">Executive Functions as Predictors of School Performance and Social Relationships: Primary and Secondary School Students–ERRATUM. </w:t>
      </w:r>
      <w:r w:rsidRPr="00326E25">
        <w:rPr>
          <w:rFonts w:ascii="Arial" w:hAnsi="Arial" w:cs="Arial"/>
          <w:b/>
          <w:bCs/>
          <w:color w:val="002F3C"/>
        </w:rPr>
        <w:t xml:space="preserve">The Spanish </w:t>
      </w:r>
      <w:proofErr w:type="spellStart"/>
      <w:r w:rsidRPr="00326E25">
        <w:rPr>
          <w:rFonts w:ascii="Arial" w:hAnsi="Arial" w:cs="Arial"/>
          <w:b/>
          <w:bCs/>
          <w:color w:val="002F3C"/>
        </w:rPr>
        <w:t>Journal</w:t>
      </w:r>
      <w:proofErr w:type="spellEnd"/>
      <w:r w:rsidRPr="00326E25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326E25">
        <w:rPr>
          <w:rFonts w:ascii="Arial" w:hAnsi="Arial" w:cs="Arial"/>
          <w:b/>
          <w:bCs/>
          <w:color w:val="002F3C"/>
        </w:rPr>
        <w:t>of</w:t>
      </w:r>
      <w:proofErr w:type="spellEnd"/>
      <w:r w:rsidRPr="00326E25">
        <w:rPr>
          <w:rFonts w:ascii="Arial" w:hAnsi="Arial" w:cs="Arial"/>
          <w:b/>
          <w:bCs/>
          <w:color w:val="002F3C"/>
        </w:rPr>
        <w:t xml:space="preserve"> </w:t>
      </w:r>
      <w:proofErr w:type="spellStart"/>
      <w:r w:rsidRPr="00326E25">
        <w:rPr>
          <w:rFonts w:ascii="Arial" w:hAnsi="Arial" w:cs="Arial"/>
          <w:b/>
          <w:bCs/>
          <w:color w:val="002F3C"/>
        </w:rPr>
        <w:t>Psychology</w:t>
      </w:r>
      <w:proofErr w:type="spellEnd"/>
      <w:r w:rsidRPr="00D54825">
        <w:rPr>
          <w:rFonts w:ascii="Arial" w:hAnsi="Arial" w:cs="Arial"/>
          <w:color w:val="002F3C"/>
        </w:rPr>
        <w:t>, v. 19, p. E40, 2016.</w:t>
      </w:r>
    </w:p>
    <w:p w14:paraId="25D0F8C7" w14:textId="77777777" w:rsidR="004131AB" w:rsidRPr="004D0F5A" w:rsidRDefault="004131AB" w:rsidP="00436F8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280EAC43" w14:textId="77777777" w:rsidR="00C510B0" w:rsidRDefault="00C510B0" w:rsidP="00C510B0">
      <w:pPr>
        <w:pStyle w:val="PargrafodaLista"/>
        <w:spacing w:line="360" w:lineRule="auto"/>
        <w:ind w:left="2148"/>
        <w:jc w:val="both"/>
        <w:rPr>
          <w:rFonts w:ascii="Arial" w:hAnsi="Arial" w:cs="Arial"/>
          <w:color w:val="002F3C"/>
        </w:rPr>
      </w:pPr>
    </w:p>
    <w:sectPr w:rsidR="00C510B0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14AD" w14:textId="77777777" w:rsidR="00E15E7A" w:rsidRDefault="00E15E7A" w:rsidP="00D61F18">
      <w:pPr>
        <w:spacing w:after="0" w:line="240" w:lineRule="auto"/>
      </w:pPr>
      <w:r>
        <w:separator/>
      </w:r>
    </w:p>
  </w:endnote>
  <w:endnote w:type="continuationSeparator" w:id="0">
    <w:p w14:paraId="65B43442" w14:textId="77777777" w:rsidR="00E15E7A" w:rsidRDefault="00E15E7A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73F2A" w14:textId="77777777" w:rsidR="00E15E7A" w:rsidRDefault="00E15E7A" w:rsidP="00D61F18">
      <w:pPr>
        <w:spacing w:after="0" w:line="240" w:lineRule="auto"/>
      </w:pPr>
      <w:r>
        <w:separator/>
      </w:r>
    </w:p>
  </w:footnote>
  <w:footnote w:type="continuationSeparator" w:id="0">
    <w:p w14:paraId="789F3352" w14:textId="77777777" w:rsidR="00E15E7A" w:rsidRDefault="00E15E7A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3095"/>
    <w:rsid w:val="00003439"/>
    <w:rsid w:val="00005349"/>
    <w:rsid w:val="00005ECB"/>
    <w:rsid w:val="000078E6"/>
    <w:rsid w:val="00022176"/>
    <w:rsid w:val="0002475E"/>
    <w:rsid w:val="00045D3F"/>
    <w:rsid w:val="0005738F"/>
    <w:rsid w:val="000707B6"/>
    <w:rsid w:val="00081B17"/>
    <w:rsid w:val="00095A79"/>
    <w:rsid w:val="000C6A00"/>
    <w:rsid w:val="000F4397"/>
    <w:rsid w:val="001065E7"/>
    <w:rsid w:val="00120498"/>
    <w:rsid w:val="00121DE2"/>
    <w:rsid w:val="00125865"/>
    <w:rsid w:val="001314EF"/>
    <w:rsid w:val="0014064F"/>
    <w:rsid w:val="00141AAC"/>
    <w:rsid w:val="00174ECF"/>
    <w:rsid w:val="001750B6"/>
    <w:rsid w:val="0018797B"/>
    <w:rsid w:val="001918D7"/>
    <w:rsid w:val="001A0866"/>
    <w:rsid w:val="001B1858"/>
    <w:rsid w:val="001B6ECA"/>
    <w:rsid w:val="001C011D"/>
    <w:rsid w:val="001C6811"/>
    <w:rsid w:val="001D3EEB"/>
    <w:rsid w:val="001E04E8"/>
    <w:rsid w:val="001E2E9A"/>
    <w:rsid w:val="001F7378"/>
    <w:rsid w:val="0022125F"/>
    <w:rsid w:val="002340F5"/>
    <w:rsid w:val="00242EEC"/>
    <w:rsid w:val="0025317B"/>
    <w:rsid w:val="002C180F"/>
    <w:rsid w:val="002C1EB4"/>
    <w:rsid w:val="002D6668"/>
    <w:rsid w:val="002F0F25"/>
    <w:rsid w:val="002F3609"/>
    <w:rsid w:val="00326E25"/>
    <w:rsid w:val="003478E9"/>
    <w:rsid w:val="0036047E"/>
    <w:rsid w:val="00366C54"/>
    <w:rsid w:val="0037292A"/>
    <w:rsid w:val="003855A4"/>
    <w:rsid w:val="003A4221"/>
    <w:rsid w:val="003A69D4"/>
    <w:rsid w:val="003B416C"/>
    <w:rsid w:val="003B686E"/>
    <w:rsid w:val="003D08B4"/>
    <w:rsid w:val="003F0261"/>
    <w:rsid w:val="004131AB"/>
    <w:rsid w:val="0041792D"/>
    <w:rsid w:val="0042329B"/>
    <w:rsid w:val="004332FA"/>
    <w:rsid w:val="00436F80"/>
    <w:rsid w:val="00450EA5"/>
    <w:rsid w:val="004705C4"/>
    <w:rsid w:val="004818A8"/>
    <w:rsid w:val="00482909"/>
    <w:rsid w:val="00483CA9"/>
    <w:rsid w:val="004916B4"/>
    <w:rsid w:val="00496D67"/>
    <w:rsid w:val="0049708B"/>
    <w:rsid w:val="004A0F4D"/>
    <w:rsid w:val="004A3077"/>
    <w:rsid w:val="004A45FD"/>
    <w:rsid w:val="004B0023"/>
    <w:rsid w:val="004B0B14"/>
    <w:rsid w:val="004B1D01"/>
    <w:rsid w:val="004B646F"/>
    <w:rsid w:val="004B70F7"/>
    <w:rsid w:val="004B73FF"/>
    <w:rsid w:val="004C0D73"/>
    <w:rsid w:val="004C5576"/>
    <w:rsid w:val="004D0F5A"/>
    <w:rsid w:val="004D6E26"/>
    <w:rsid w:val="004E0C7C"/>
    <w:rsid w:val="005069A9"/>
    <w:rsid w:val="00512634"/>
    <w:rsid w:val="005154DF"/>
    <w:rsid w:val="00520890"/>
    <w:rsid w:val="005239FA"/>
    <w:rsid w:val="0053675D"/>
    <w:rsid w:val="00566883"/>
    <w:rsid w:val="005673B3"/>
    <w:rsid w:val="005A5C71"/>
    <w:rsid w:val="005A7B60"/>
    <w:rsid w:val="005B681D"/>
    <w:rsid w:val="005E446E"/>
    <w:rsid w:val="0060239D"/>
    <w:rsid w:val="00615F9A"/>
    <w:rsid w:val="0063142D"/>
    <w:rsid w:val="0063299C"/>
    <w:rsid w:val="006362C6"/>
    <w:rsid w:val="00642304"/>
    <w:rsid w:val="00644DCC"/>
    <w:rsid w:val="0065395E"/>
    <w:rsid w:val="00660095"/>
    <w:rsid w:val="00664BEA"/>
    <w:rsid w:val="00674210"/>
    <w:rsid w:val="006817A4"/>
    <w:rsid w:val="00681B60"/>
    <w:rsid w:val="00696453"/>
    <w:rsid w:val="006B6154"/>
    <w:rsid w:val="006B6C67"/>
    <w:rsid w:val="006D277F"/>
    <w:rsid w:val="006E15D2"/>
    <w:rsid w:val="006F0394"/>
    <w:rsid w:val="00702CDD"/>
    <w:rsid w:val="00722725"/>
    <w:rsid w:val="00734F8B"/>
    <w:rsid w:val="00760152"/>
    <w:rsid w:val="007611C5"/>
    <w:rsid w:val="007838DA"/>
    <w:rsid w:val="00786917"/>
    <w:rsid w:val="007934D3"/>
    <w:rsid w:val="007A4F1E"/>
    <w:rsid w:val="007A7681"/>
    <w:rsid w:val="007B29E8"/>
    <w:rsid w:val="007F2ADF"/>
    <w:rsid w:val="008107E8"/>
    <w:rsid w:val="00812218"/>
    <w:rsid w:val="008169BE"/>
    <w:rsid w:val="00822323"/>
    <w:rsid w:val="00827B86"/>
    <w:rsid w:val="00833F7D"/>
    <w:rsid w:val="00844AC9"/>
    <w:rsid w:val="00862740"/>
    <w:rsid w:val="008B62C2"/>
    <w:rsid w:val="008B6A9E"/>
    <w:rsid w:val="008D54DC"/>
    <w:rsid w:val="008E44A1"/>
    <w:rsid w:val="00913B6E"/>
    <w:rsid w:val="0092699B"/>
    <w:rsid w:val="00933D66"/>
    <w:rsid w:val="009363CF"/>
    <w:rsid w:val="00942D4D"/>
    <w:rsid w:val="00942DF3"/>
    <w:rsid w:val="00945532"/>
    <w:rsid w:val="00950E6B"/>
    <w:rsid w:val="00956151"/>
    <w:rsid w:val="00964F52"/>
    <w:rsid w:val="00977AEB"/>
    <w:rsid w:val="00990F61"/>
    <w:rsid w:val="00993064"/>
    <w:rsid w:val="009958E6"/>
    <w:rsid w:val="0099607E"/>
    <w:rsid w:val="009A4623"/>
    <w:rsid w:val="009B1CF4"/>
    <w:rsid w:val="009D714D"/>
    <w:rsid w:val="009F2F7E"/>
    <w:rsid w:val="00A20B10"/>
    <w:rsid w:val="00A40F35"/>
    <w:rsid w:val="00A61EC8"/>
    <w:rsid w:val="00A62F15"/>
    <w:rsid w:val="00A668AF"/>
    <w:rsid w:val="00A81B22"/>
    <w:rsid w:val="00B00EC9"/>
    <w:rsid w:val="00B11DF2"/>
    <w:rsid w:val="00B21A90"/>
    <w:rsid w:val="00B30118"/>
    <w:rsid w:val="00B519ED"/>
    <w:rsid w:val="00B5676B"/>
    <w:rsid w:val="00B673AF"/>
    <w:rsid w:val="00B7097B"/>
    <w:rsid w:val="00B7405F"/>
    <w:rsid w:val="00B83CB5"/>
    <w:rsid w:val="00B95852"/>
    <w:rsid w:val="00B959D7"/>
    <w:rsid w:val="00BB4683"/>
    <w:rsid w:val="00BC0962"/>
    <w:rsid w:val="00BC5E84"/>
    <w:rsid w:val="00BE726E"/>
    <w:rsid w:val="00BF3CB2"/>
    <w:rsid w:val="00C11BA0"/>
    <w:rsid w:val="00C1690B"/>
    <w:rsid w:val="00C510B0"/>
    <w:rsid w:val="00C55CDF"/>
    <w:rsid w:val="00C63A46"/>
    <w:rsid w:val="00C65387"/>
    <w:rsid w:val="00C73B12"/>
    <w:rsid w:val="00C74A6E"/>
    <w:rsid w:val="00C81AD4"/>
    <w:rsid w:val="00C82AF9"/>
    <w:rsid w:val="00C91957"/>
    <w:rsid w:val="00C91D76"/>
    <w:rsid w:val="00C93106"/>
    <w:rsid w:val="00CA3AE2"/>
    <w:rsid w:val="00CA4666"/>
    <w:rsid w:val="00CB22E1"/>
    <w:rsid w:val="00CC526A"/>
    <w:rsid w:val="00CC5BE2"/>
    <w:rsid w:val="00D00C12"/>
    <w:rsid w:val="00D07273"/>
    <w:rsid w:val="00D10917"/>
    <w:rsid w:val="00D536D8"/>
    <w:rsid w:val="00D54825"/>
    <w:rsid w:val="00D56E7E"/>
    <w:rsid w:val="00D56F76"/>
    <w:rsid w:val="00D61F18"/>
    <w:rsid w:val="00D96FDF"/>
    <w:rsid w:val="00DA0F11"/>
    <w:rsid w:val="00DB6780"/>
    <w:rsid w:val="00DE15FE"/>
    <w:rsid w:val="00DE7583"/>
    <w:rsid w:val="00DF66E2"/>
    <w:rsid w:val="00E15E7A"/>
    <w:rsid w:val="00E21C4E"/>
    <w:rsid w:val="00E6073D"/>
    <w:rsid w:val="00E7320E"/>
    <w:rsid w:val="00E91C71"/>
    <w:rsid w:val="00EB7930"/>
    <w:rsid w:val="00EF3058"/>
    <w:rsid w:val="00F168E4"/>
    <w:rsid w:val="00F3771F"/>
    <w:rsid w:val="00F878BA"/>
    <w:rsid w:val="00FA49CB"/>
    <w:rsid w:val="00FA7724"/>
    <w:rsid w:val="00FD4945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486B7BB8-252E-42DF-AD82-1AC17114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table" w:styleId="Tabelacomgrade">
    <w:name w:val="Table Grid"/>
    <w:basedOn w:val="Tabelanormal"/>
    <w:uiPriority w:val="39"/>
    <w:rsid w:val="0037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B7097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C5E8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5E8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131AB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072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72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72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2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2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14</Pages>
  <Words>4245</Words>
  <Characters>22927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Mateus Ribeiro</cp:lastModifiedBy>
  <cp:revision>16</cp:revision>
  <cp:lastPrinted>2025-06-10T18:30:00Z</cp:lastPrinted>
  <dcterms:created xsi:type="dcterms:W3CDTF">2025-09-04T22:56:00Z</dcterms:created>
  <dcterms:modified xsi:type="dcterms:W3CDTF">2025-09-09T03:02:00Z</dcterms:modified>
</cp:coreProperties>
</file>