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0B2AB3F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/>
          <w:b/>
          <w:bCs/>
          <w:color w:val="002F3C"/>
          <w:sz w:val="28"/>
          <w:szCs w:val="28"/>
        </w:rPr>
        <w:t>PARA ALÉM DAS FRONTEIRAS: FANZINES PROMOVENDO A INTERCULTURALIDADE EM UMA ESCOLA PÚBLICA DE RORAIMA</w:t>
      </w:r>
      <w:r>
        <w:rPr>
          <w:rFonts w:ascii="Arial" w:hAnsi="Arial"/>
          <w:b/>
          <w:bCs/>
          <w:color w:val="002F3C"/>
          <w:sz w:val="28"/>
          <w:szCs w:val="28"/>
        </w:rPr>
        <w:t xml:space="preserve"> </w:t>
      </w:r>
    </w:p>
    <w:p w14:paraId="050ACA1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/>
          <w:b/>
          <w:bCs/>
          <w:color w:val="002F3C"/>
          <w:sz w:val="20"/>
          <w:szCs w:val="20"/>
        </w:rPr>
        <w:t>Nelcicleia da Silva Tavares Honda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UERR – </w:t>
      </w:r>
      <w:r>
        <w:rPr>
          <w:b/>
          <w:bCs/>
          <w:color w:val="002F3C"/>
        </w:rPr>
        <w:fldChar w:fldCharType="begin"/>
      </w:r>
      <w:r>
        <w:rPr>
          <w:b/>
          <w:bCs/>
          <w:color w:val="002F3C"/>
        </w:rPr>
        <w:instrText xml:space="preserve"> HYPERLINK "mailto:cleia.honda@gmail.com" </w:instrText>
      </w:r>
      <w:r>
        <w:rPr>
          <w:b/>
          <w:bCs/>
          <w:color w:val="002F3C"/>
        </w:rPr>
        <w:fldChar w:fldCharType="separate"/>
      </w:r>
      <w:r>
        <w:rPr>
          <w:rStyle w:val="14"/>
          <w:rFonts w:ascii="Arial" w:hAnsi="Arial" w:cs="Arial"/>
          <w:b/>
          <w:bCs/>
          <w:color w:val="002F3C"/>
          <w:sz w:val="20"/>
          <w:szCs w:val="20"/>
        </w:rPr>
        <w:t>cleia.honda@gmail.com</w:t>
      </w:r>
      <w:r>
        <w:rPr>
          <w:rStyle w:val="14"/>
          <w:rFonts w:ascii="Arial" w:hAnsi="Arial" w:cs="Arial"/>
          <w:b/>
          <w:bCs/>
          <w:color w:val="002F3C"/>
          <w:sz w:val="20"/>
          <w:szCs w:val="20"/>
        </w:rPr>
        <w:fldChar w:fldCharType="end"/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Style w:val="13"/>
          <w:rFonts w:ascii="Arial" w:hAnsi="Arial" w:cs="Arial"/>
          <w:b/>
          <w:bCs/>
          <w:color w:val="002F3C"/>
          <w:sz w:val="20"/>
          <w:szCs w:val="20"/>
        </w:rPr>
        <w:footnoteReference w:id="0"/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BB7599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/>
          <w:b/>
          <w:bCs/>
          <w:color w:val="002F3C"/>
          <w:sz w:val="20"/>
          <w:szCs w:val="20"/>
        </w:rPr>
        <w:t>Denisy Costa Pessoa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–  UERR – </w:t>
      </w:r>
      <w:r>
        <w:rPr>
          <w:b/>
          <w:bCs/>
          <w:color w:val="002F3C"/>
        </w:rPr>
        <w:fldChar w:fldCharType="begin"/>
      </w:r>
      <w:r>
        <w:rPr>
          <w:b/>
          <w:bCs/>
          <w:color w:val="002F3C"/>
        </w:rPr>
        <w:instrText xml:space="preserve"> HYPERLINK "mailto:emaildenisypessoa25@gmail.com" </w:instrText>
      </w:r>
      <w:r>
        <w:rPr>
          <w:b/>
          <w:bCs/>
          <w:color w:val="002F3C"/>
        </w:rPr>
        <w:fldChar w:fldCharType="separate"/>
      </w:r>
      <w:r>
        <w:rPr>
          <w:rStyle w:val="14"/>
          <w:rFonts w:ascii="Arial" w:hAnsi="Arial"/>
          <w:b/>
          <w:bCs/>
          <w:color w:val="002F3C"/>
          <w:sz w:val="20"/>
          <w:szCs w:val="20"/>
        </w:rPr>
        <w:t>denisypessoa25@gmail.com</w:t>
      </w:r>
      <w:r>
        <w:rPr>
          <w:rStyle w:val="14"/>
          <w:rFonts w:ascii="Arial" w:hAnsi="Arial"/>
          <w:b/>
          <w:bCs/>
          <w:color w:val="002F3C"/>
          <w:sz w:val="20"/>
          <w:szCs w:val="20"/>
        </w:rPr>
        <w:fldChar w:fldCharType="end"/>
      </w:r>
      <w:r>
        <w:rPr>
          <w:rFonts w:ascii="Arial" w:hAnsi="Arial"/>
          <w:b/>
          <w:bCs/>
          <w:color w:val="002F3C"/>
          <w:sz w:val="20"/>
          <w:szCs w:val="20"/>
        </w:rPr>
        <w:t xml:space="preserve"> </w:t>
      </w:r>
      <w:r>
        <w:rPr>
          <w:rStyle w:val="13"/>
          <w:rFonts w:ascii="Arial" w:hAnsi="Arial"/>
          <w:b/>
          <w:bCs/>
          <w:color w:val="002F3C"/>
          <w:sz w:val="20"/>
          <w:szCs w:val="20"/>
        </w:rPr>
        <w:footnoteReference w:id="1"/>
      </w:r>
    </w:p>
    <w:p w14:paraId="26FB5464">
      <w:pPr>
        <w:wordWrap w:val="0"/>
        <w:spacing w:after="0" w:line="240" w:lineRule="auto"/>
        <w:jc w:val="right"/>
        <w:rPr>
          <w:rFonts w:ascii="Arial" w:hAnsi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Rosangela Sousa de Amorim – UERR –  </w:t>
      </w:r>
      <w:r>
        <w:rPr>
          <w:b/>
          <w:bCs/>
          <w:color w:val="002F3C"/>
        </w:rPr>
        <w:fldChar w:fldCharType="begin"/>
      </w:r>
      <w:r>
        <w:rPr>
          <w:b/>
          <w:bCs/>
          <w:color w:val="002F3C"/>
        </w:rPr>
        <w:instrText xml:space="preserve"> HYPERLINK "mailto:rosangela.amorim@alunos.uerr.edu.br" </w:instrText>
      </w:r>
      <w:r>
        <w:rPr>
          <w:b/>
          <w:bCs/>
          <w:color w:val="002F3C"/>
        </w:rPr>
        <w:fldChar w:fldCharType="separate"/>
      </w:r>
      <w:r>
        <w:rPr>
          <w:rStyle w:val="14"/>
          <w:rFonts w:ascii="Arial" w:hAnsi="Arial"/>
          <w:b/>
          <w:bCs/>
          <w:color w:val="002F3C"/>
          <w:sz w:val="20"/>
          <w:szCs w:val="20"/>
        </w:rPr>
        <w:t>rosangela.amorim@alunos.uerr.edu.br</w:t>
      </w:r>
      <w:r>
        <w:rPr>
          <w:rStyle w:val="14"/>
          <w:rFonts w:ascii="Arial" w:hAnsi="Arial"/>
          <w:b/>
          <w:bCs/>
          <w:color w:val="002F3C"/>
          <w:sz w:val="20"/>
          <w:szCs w:val="20"/>
        </w:rPr>
        <w:fldChar w:fldCharType="end"/>
      </w:r>
      <w:r>
        <w:rPr>
          <w:rFonts w:ascii="Arial" w:hAnsi="Arial"/>
          <w:b/>
          <w:bCs/>
          <w:color w:val="002F3C"/>
          <w:sz w:val="20"/>
          <w:szCs w:val="20"/>
        </w:rPr>
        <w:t xml:space="preserve"> </w:t>
      </w:r>
      <w:r>
        <w:rPr>
          <w:rStyle w:val="13"/>
          <w:rFonts w:ascii="Arial" w:hAnsi="Arial"/>
          <w:b/>
          <w:bCs/>
          <w:color w:val="002F3C"/>
          <w:sz w:val="20"/>
          <w:szCs w:val="20"/>
        </w:rPr>
        <w:footnoteReference w:id="2"/>
      </w:r>
    </w:p>
    <w:p w14:paraId="43B35E4A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952FBC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311E7C9E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/>
          <w:b/>
          <w:bCs/>
          <w:color w:val="002F3C"/>
          <w:sz w:val="20"/>
          <w:szCs w:val="20"/>
        </w:rPr>
        <w:t>Eixo 01: Inovação, Educação Especial e Inclusão em contextos amazônicos: explorar metodologias; processos educativos inovadores; experiências práticas; tecnologias em espaços educacionais amazônicos</w:t>
      </w:r>
    </w:p>
    <w:p w14:paraId="21E09405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7D8F4178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388D10E9">
      <w:pPr>
        <w:spacing w:line="360" w:lineRule="auto"/>
        <w:ind w:firstLine="708"/>
        <w:jc w:val="both"/>
        <w:rPr>
          <w:rFonts w:ascii="Arial" w:hAnsi="Arial"/>
          <w:b/>
          <w:bCs/>
          <w:color w:val="002F3C"/>
          <w:sz w:val="24"/>
          <w:szCs w:val="24"/>
        </w:rPr>
      </w:pPr>
      <w:r>
        <w:rPr>
          <w:rFonts w:ascii="Arial" w:hAnsi="Arial"/>
          <w:b/>
          <w:bCs/>
          <w:color w:val="002F3C"/>
          <w:sz w:val="24"/>
          <w:szCs w:val="24"/>
        </w:rPr>
        <w:t>RESUMO</w:t>
      </w:r>
    </w:p>
    <w:p w14:paraId="39CE5F0D">
      <w:pPr>
        <w:spacing w:line="24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Este relato de experiência descreve a aplicação de fanzines como uma ferramenta pedagógica inovadora para promover a interculturalidade entre alunos brasileiros e migrantes em uma escola no Brasil. A iniciativa teve como objetivo principal criar um espaço de expressão autêntico, onde a diversidade cultural fosse valorizada e o diálogo intercultural estimulado. Através de oficinas participativas, os alunos foram introduzidos ao universo dos fanzines, aprendendo técnicas de criação e desenvolvendo suas próprias narrativas visuais e textuais. O processo incentivou a exploração de identidades, histórias de vida e culturas de origem, permitindo que cada estudante se tornasse autor de sua própria voz. A troca e socialização dos fanzines produzidos revelaram-se momentos cruciais para a construção de pontes de entendimento e empatia. Ao compartilhar suas criações, os alunos brasileiros puderam conhecer de perto as realidades dos colegas migrantes, e estes, por sua vez, sentiram-se mais acolhidos e representados no ambiente escolar. A experiência demonstrou o potencial dos fanzines não apenas como um recurso artístico-pedagógico, mas como um catalisador para a integração social e o respeito às diferenças. Os resultados preliminares apontam para o fortalecimento do senso de pertencimento dos alunos migrantes e para o enriquecimento do ambiente escolar como um todo, consolidando o fanzine como uma ferramenta eficaz na promoção de uma educação mais inclusiva e intercultural.</w:t>
      </w:r>
    </w:p>
    <w:p w14:paraId="1EE755E9">
      <w:pPr>
        <w:spacing w:line="240" w:lineRule="auto"/>
        <w:ind w:firstLine="708"/>
        <w:jc w:val="both"/>
        <w:rPr>
          <w:rFonts w:ascii="Arial" w:hAnsi="Arial"/>
          <w:color w:val="002F3C"/>
        </w:rPr>
      </w:pPr>
    </w:p>
    <w:p w14:paraId="7B47DB47">
      <w:pPr>
        <w:spacing w:line="240" w:lineRule="auto"/>
        <w:jc w:val="both"/>
        <w:rPr>
          <w:rFonts w:ascii="Arial" w:hAnsi="Arial"/>
          <w:color w:val="002F3C"/>
        </w:rPr>
      </w:pPr>
      <w:r>
        <w:rPr>
          <w:rFonts w:ascii="Arial" w:hAnsi="Arial"/>
          <w:b/>
          <w:bCs/>
          <w:color w:val="002F3C"/>
        </w:rPr>
        <w:t>Palavras-chave:</w:t>
      </w:r>
      <w:r>
        <w:rPr>
          <w:rFonts w:ascii="Arial" w:hAnsi="Arial"/>
          <w:color w:val="002F3C"/>
        </w:rPr>
        <w:t xml:space="preserve"> Fanzines. Interculturalidade.</w:t>
      </w:r>
      <w:r>
        <w:rPr>
          <w:rFonts w:hint="default" w:ascii="Arial" w:hAnsi="Arial"/>
          <w:color w:val="002F3C"/>
          <w:lang w:val="pt-BR"/>
        </w:rPr>
        <w:t xml:space="preserve"> </w:t>
      </w:r>
      <w:r>
        <w:rPr>
          <w:rFonts w:ascii="Arial" w:hAnsi="Arial"/>
          <w:color w:val="002F3C"/>
        </w:rPr>
        <w:t>Educação.</w:t>
      </w:r>
      <w:r>
        <w:rPr>
          <w:rFonts w:hint="default" w:ascii="Arial" w:hAnsi="Arial"/>
          <w:color w:val="002F3C"/>
          <w:lang w:val="pt-BR"/>
        </w:rPr>
        <w:t xml:space="preserve"> </w:t>
      </w:r>
      <w:bookmarkStart w:id="0" w:name="_GoBack"/>
      <w:bookmarkEnd w:id="0"/>
      <w:r>
        <w:rPr>
          <w:rFonts w:ascii="Arial" w:hAnsi="Arial"/>
          <w:color w:val="002F3C"/>
        </w:rPr>
        <w:t>Escola</w:t>
      </w:r>
    </w:p>
    <w:p w14:paraId="43719E6E">
      <w:pPr>
        <w:spacing w:line="360" w:lineRule="auto"/>
        <w:jc w:val="both"/>
        <w:rPr>
          <w:rFonts w:ascii="Arial" w:hAnsi="Arial"/>
          <w:color w:val="002F3C"/>
        </w:rPr>
      </w:pPr>
    </w:p>
    <w:p w14:paraId="1CE9A5F6">
      <w:pPr>
        <w:spacing w:line="360" w:lineRule="auto"/>
        <w:jc w:val="both"/>
        <w:rPr>
          <w:rFonts w:ascii="Arial" w:hAnsi="Arial"/>
          <w:b/>
          <w:bCs/>
          <w:color w:val="002F3C"/>
          <w:sz w:val="24"/>
          <w:szCs w:val="24"/>
        </w:rPr>
      </w:pPr>
      <w:r>
        <w:rPr>
          <w:rFonts w:ascii="Arial" w:hAnsi="Arial"/>
          <w:b/>
          <w:bCs/>
          <w:color w:val="002F3C"/>
          <w:sz w:val="24"/>
          <w:szCs w:val="24"/>
        </w:rPr>
        <w:t>INTRODUÇÃO</w:t>
      </w:r>
    </w:p>
    <w:p w14:paraId="36C62AFB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Como professoras d</w:t>
      </w:r>
      <w:r>
        <w:rPr>
          <w:rFonts w:hint="default" w:ascii="Arial" w:hAnsi="Arial"/>
          <w:color w:val="002F3C"/>
          <w:lang w:val="pt-BR"/>
        </w:rPr>
        <w:t>a</w:t>
      </w:r>
      <w:r>
        <w:rPr>
          <w:rFonts w:ascii="Arial" w:hAnsi="Arial"/>
          <w:color w:val="002F3C"/>
        </w:rPr>
        <w:t xml:space="preserve"> E</w:t>
      </w:r>
      <w:r>
        <w:rPr>
          <w:rFonts w:hint="default" w:ascii="Arial" w:hAnsi="Arial"/>
          <w:color w:val="002F3C"/>
          <w:lang w:val="pt-BR"/>
        </w:rPr>
        <w:t>ducação</w:t>
      </w:r>
      <w:r>
        <w:rPr>
          <w:rFonts w:ascii="Arial" w:hAnsi="Arial"/>
          <w:color w:val="002F3C"/>
        </w:rPr>
        <w:t xml:space="preserve"> Básic</w:t>
      </w:r>
      <w:r>
        <w:rPr>
          <w:rFonts w:hint="default" w:ascii="Arial" w:hAnsi="Arial"/>
          <w:color w:val="002F3C"/>
          <w:lang w:val="pt-BR"/>
        </w:rPr>
        <w:t>a</w:t>
      </w:r>
      <w:r>
        <w:rPr>
          <w:rFonts w:ascii="Arial" w:hAnsi="Arial"/>
          <w:color w:val="002F3C"/>
        </w:rPr>
        <w:t>, sempre buscamos adequar e incorporar novas práticas metodológicas ao processo de ensino. Acreditamos que as metodologias ativas, quando aliadas a abordagens didáticas inovadoras, tornam o ensino mais dinâmico e favorecem, de fato, a consolidação do conhecimento. No contexto atual, a entrada de muitos alunos venezuelanos, tornou-se necessário aplicar essas práticas a um público heterogêneo, marcado pela diversidade cultural advinda de processos migratórios. Essa interação, vivenciada especialmente nas aulas de produção textual, revelou-se uma oportunidade enriquecedora e assertiva de ensino e aprendizagem.</w:t>
      </w:r>
    </w:p>
    <w:p w14:paraId="725641AA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O presente relato de experiência surgiu a partir da aplicação de uma sequência didática voltada à recomposição da aprendizagem em turmas da 1ª série do Ensino Médio, nas quais a presença de estudantes venezuelanos evidenciava a necessidade de fortalecer a comunicação intercultural. “De acordo com o artigo 3º da Lei de Diretrizes e Bases da Educação Nacional (Brasil, 1996, p.1), “o ensino deve ser orientado por princípios como a liberdade de aprender, ensinar, pesquisar e divulgar a cultura, o pensamento, a arte e o saber”.” Com base nesse princípio, buscou-se oferecer aos alunos condições para seu desenvolvimento escolar e futuro profissional, promovendo o domínio da leitura, da escrita e do pensamento crítico em diferentes contextos de uso da linguagem.</w:t>
      </w:r>
    </w:p>
    <w:p w14:paraId="4EADF4D2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A sequência didática sobre fanzines foi desenvolvida para os alunos de um colégio militarizado, com atendimento aos níveis de ensino, fundamental e médio, localizado na cidade de Boa Vista, na zona oeste, sendo a única escola estadual do bairro Cidade Satélite. Trata-se de uma instituição de ensino com gestão militar, que atende a um público composto por estudantes brasileiros e migrantes, fortemente impactados pela crise política e econômica vivida na Venezuela. Segundo dados da Organização Internacional para as Migrações (OIM, 2023), no estado de Roraima, cerca de 61% das crianças e adolescentes migrantes, com idades entre 6 e 18 anos, estão inseridos no sistema escolar. Essa realidade reflete-se diretamente nas salas de aula, marcadas por uma rica diversidade cultural, mas também por desafios significativos relacionados às barreiras de comunicação. Nesse contexto, os docentes são constantemente desafiados a elaborar propostas de intervenção pedagógica que minimizem tais dificuldades e promovam novas e significativas oportunidades de aprendizagem.</w:t>
      </w:r>
    </w:p>
    <w:p w14:paraId="2A67C960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 xml:space="preserve">Uma educação de qualidade exige práticas pedagógicas inovadoras, e a formação continuada dos professores, com foco em abordagens interculturais, é um dos elementos que qualificam e diferenciam o processo de ensino-aprendizagem. De acordo com Candau (2008), a aprendizagem intercultural deve ser compreendida como um processo de construção do conhecimento baseado na interação entre indivíduos de diferentes culturas, com o objetivo de promover a compreensão da diversidade, o respeito mútuo e a valorização das distintas manifestações culturais. Nesse sentido, entre os diversos desafios enfrentados por migrantes e refugiados ao chegarem a um novo país, destaca-se a barreira linguística, uma das mais complexas. Essa dificuldade pode ocasionar mal-entendidos, distanciamentos e até silenciamentos, contribuindo, em muitos casos, para a evasão escolar, como apontam Oliveira e Silva (2017). </w:t>
      </w:r>
    </w:p>
    <w:p w14:paraId="3C2DC3BA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Diante desse cenário, a escola tem a responsabilidade de se constituir como um espaço acolhedor, capaz de promover a inclusão e de minimizar as desigualdades enfrentadas pelos estudantes em um novo contexto sociocultural. Assim, o enfrentamento das barreiras linguísticas torna-se elemento central para favorecer interações significativas com a sociedade que os recebe.</w:t>
      </w:r>
    </w:p>
    <w:p w14:paraId="2304032A">
      <w:pPr>
        <w:spacing w:line="360" w:lineRule="auto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Com base na visão de renomados autores, a aplicação da sequência didática foi realizada durante as aulas de Produção Textual do Colégio Militarizado, em um contexto multicultural, com o objetivo de promover a interação social e a compreensão linguística como pilares para o fortalecimento do respeito mútuo entre os participantes do processo educativo.</w:t>
      </w:r>
    </w:p>
    <w:p w14:paraId="026875EA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A proposta foi desenvolvida em quatro turmas da 1ª série do Ensino Médio, no turno noturno, e estruturada em quatro aulas. Teve como objetivo principal apresentar o conceito de fanzines e conduzir os alunos na produção de exemplares com temáticas voltadas à interculturalidade. Considerando a diversidade do público — composto por estudantes brasileiros e migrantes venezuelanos — foi necessário trabalhar a linguagem verbal e não verbal das atividades para torná-la mais acessível e inclusiva. A leitura foi trabalhada de forma contínua, por meio de atividades em grupo e discussões em sala, o que incentivou a troca de experiências, a interação e o aprendizado mútuo. Como resultado, os estudantes produziram pequenos fanzines, nos quais expressaram criatividade e evidenciaram a integração cultural vivenciada ao longo da sequência didática.</w:t>
      </w:r>
    </w:p>
    <w:p w14:paraId="20CBF37E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Durante o desenvolvimento da sequência didática, alguns aspectos foram fundamentais para acompanhar o desenvolvimento dos alunos, identificar dificuldades e analisar os resultados obtidos. Entre os questionamentos que nortearam a prática, destacam-se: até que ponto o uso do fanzine, em uma abordagem intercultural, pode funcionar como instrumento de interação e compreensão de diferentes temas nas aulas de produção textual? Quais elementos compõem a elaboração de um fanzine? Quais estratégias podem torná-lo um recurso motivador da aprendizagem? E, sobretudo, que impactos essas práticas podem gerar nas interações sociais em sala de aula?</w:t>
      </w:r>
    </w:p>
    <w:p w14:paraId="5C9EE880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O fanzine, por ser uma publicação artesanal e independente, revelou-se uma metodologia pedagógica eficaz, valorizando a expressão criativa, a autoria e o trabalho colaborativo. Essa abordagem permitiu aos alunos explorar temáticas diversas de forma acessível e envolvente, promovendo o desenvolvimento de habilidades como leitura, escrita e cooperação.</w:t>
      </w:r>
    </w:p>
    <w:p w14:paraId="4F1B6103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No contexto intercultural, a escolha dessa abordagem mostrou-se uma ferramenta potente para aproximar culturas e ampliar a compreensão das vivências e tradições de diferentes grupos. A aprendizagem se deu de maneira ativa, com os alunos assumindo o protagonismo do processo educativo. A produção dos fanzines exigiu pesquisa, organização de ideias e criatividade, tornando o aprendizado mais significativo e aplicado à realidade dos estudantes. A interação entre alunos brasileiros e venezuelanos foi um dos pontos mais enriquecedores da experiência, pois possibilitou o compartilhamento de elementos culturais e o aprendizado mútuo. Essa troca de saberes resultou em fanzines repletos de conteúdo cultural e expressividade artística. Outro aspecto relevante foi o caráter interdisciplinar da atividade, que articulou conhecimentos das áreas de Língua Portuguesa, História e Artes. Durante o processo, os estudantes desenvolveram competências linguísticas — como leitura, escrita e interpretação — além de valores socioculturais, como o respeito à diversidade e a compreensão de diferentes realidades.</w:t>
      </w:r>
    </w:p>
    <w:p w14:paraId="285BD982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A metodologia se mostrou adaptável, engajante e eficaz para o ensino em contextos multiculturais. Os objetivos inicialmente propostos foram plenamente alcançados, evidenciados pelo envolvimento ativo dos alunos tanto na produção quanto nas discussões culturais. A atividade não apenas ampliou o repertório linguístico e cultural dos participantes, mas também fortaleceu as relações interpessoais. Os fanzines produzidos expressam, de forma criativa, o aprendizado colaborativo e a riqueza da integração cultural, confirmando o êxito da proposta pedagógica.</w:t>
      </w:r>
    </w:p>
    <w:p w14:paraId="75F7D644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Este relato de experiência está organizado em duas seções complementares. Na primeira, abordamos a história e a evolução do fanzine — desde sua origem como expressão artística e alternativa — até sua ressignificação como ferramenta educacional. Destacam-se, nessa perspectiva, a interdisciplinaridade e a valorização das experiências pessoais dos alunos como elementos-chave para sua aplicação em sala de aula.</w:t>
      </w:r>
    </w:p>
    <w:p w14:paraId="534D2CDD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Na segunda seção, o enfoque recai sobre a metodologia ativa e o caráter lúdico do uso do mesmo, aspectos que favorecem o protagonismo estudantil, estimulam a criatividade e promovem um aprendizado significativo. Além disso, discute-se o impacto dessa prática na integração cultural, no fortalecimento das competências socioemocionais e na construção de um ensino mais inclusivo e alinhado às diretrizes da Base Nacional Comum Curricular (BNCC).</w:t>
      </w:r>
    </w:p>
    <w:p w14:paraId="4A7FA383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Por fim, o texto ressalta o potencial transformador dessa metodologia no desenvolvimento integral dos estudantes, demonstrando como o uso do fanzine, enquanto prática pedagógica intercultural, contribui para uma educação mais humanizada, participativa e conectada com as realidades dos sujeitos envolvidos no processo de ensino-aprendizagem.</w:t>
      </w:r>
    </w:p>
    <w:p w14:paraId="6DAEE83F">
      <w:pPr>
        <w:spacing w:line="360" w:lineRule="auto"/>
        <w:ind w:firstLine="708"/>
        <w:jc w:val="both"/>
        <w:rPr>
          <w:rFonts w:ascii="Arial" w:hAnsi="Arial"/>
          <w:color w:val="002F3C"/>
        </w:rPr>
      </w:pPr>
    </w:p>
    <w:p w14:paraId="4B6B41C9">
      <w:pPr>
        <w:spacing w:line="360" w:lineRule="auto"/>
        <w:ind w:firstLine="708"/>
        <w:jc w:val="both"/>
        <w:rPr>
          <w:rFonts w:ascii="Arial" w:hAnsi="Arial"/>
          <w:b/>
          <w:bCs/>
          <w:color w:val="002F3C"/>
          <w:sz w:val="24"/>
          <w:szCs w:val="24"/>
        </w:rPr>
      </w:pPr>
      <w:r>
        <w:rPr>
          <w:rFonts w:ascii="Arial" w:hAnsi="Arial"/>
          <w:b/>
          <w:bCs/>
          <w:color w:val="002F3C"/>
          <w:sz w:val="24"/>
          <w:szCs w:val="24"/>
        </w:rPr>
        <w:t>METODOLOGIA</w:t>
      </w:r>
    </w:p>
    <w:p w14:paraId="7B5742B4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A metodologia de pesquisa-ação foi escolhida por sua natureza cíclica e participativa, que permite a integração entre investigação e intervenção. Esse modelo se mostrou ideal para abordar a complexidade da interculturalidade em um contexto escolar dinâmico. O processo se desdobrou nas seguintes fases:</w:t>
      </w:r>
    </w:p>
    <w:p w14:paraId="14B59AA9">
      <w:pPr>
        <w:spacing w:line="360" w:lineRule="auto"/>
        <w:jc w:val="both"/>
        <w:rPr>
          <w:rFonts w:ascii="Arial" w:hAnsi="Arial"/>
          <w:i/>
          <w:iCs/>
          <w:color w:val="002F3C"/>
        </w:rPr>
      </w:pPr>
      <w:r>
        <w:rPr>
          <w:rFonts w:ascii="Arial" w:hAnsi="Arial"/>
          <w:i/>
          <w:iCs/>
          <w:color w:val="002F3C"/>
        </w:rPr>
        <w:t>1. Fase Diagnóstica</w:t>
      </w:r>
    </w:p>
    <w:p w14:paraId="177849FB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Inicialmente, realizou-se um diagnóstico para compreender a dinâmica atual da interculturalidade na escola. Por meio de conversas com a equipe pedagógica e alguns alunos, identificamos a necessidade de criar espaços para que as diversas vozes culturais fossem ouvidas e valorizadas, especialmente as dos alunos migrantes. Apresentamos a ideia dos fanzines como um meio de expressão livre e acessível, e o entusiasmo dos estudantes foi imediato. Em conjunto, definimos os objetivos: utilizar os fanzines para que os alunos pudessem compartilhar suas histórias, culturas e perspectivas, fomentando o respeito mútuo. A colaboração com os professores foi essencial para alinhar o projeto às práticas pedagógicas existentes.</w:t>
      </w:r>
    </w:p>
    <w:p w14:paraId="7953E60D">
      <w:pPr>
        <w:spacing w:line="360" w:lineRule="auto"/>
        <w:jc w:val="both"/>
        <w:rPr>
          <w:rFonts w:ascii="Arial" w:hAnsi="Arial"/>
          <w:color w:val="002F3C"/>
        </w:rPr>
      </w:pPr>
      <w:r>
        <w:rPr>
          <w:rFonts w:ascii="Arial" w:hAnsi="Arial"/>
          <w:i/>
          <w:iCs/>
          <w:color w:val="002F3C"/>
        </w:rPr>
        <w:t>2. Fase de Ação e Intervenção</w:t>
      </w:r>
    </w:p>
    <w:p w14:paraId="27631EF3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 xml:space="preserve">Esta foi a fase central da pesquisa-ação, marcada pela realização de oficinas de criação de fanzines. Os alunos, tanto brasileiros quanto migrantes, foram convidados a participar de encontros práticos. Nessas oficinas, eles aprenderam sobre a história dos fanzines e diversas técnicas de produção, como desenho, colagem, escrita criativa e diagramação.Estimulamos a exploração de temas como "minha cultura", "minha história de vida", "desafios e descobertas no Brasil" e "sonhos para o futuro". A intenção era que os fanzines se tornassem veículos para narrativas pessoais autênticas, permitindo que cada estudante expressasse sua singularidade. Observamos um engajamento notável, com os alunos trocando ideias e experiências enquanto produziam seus materiais. </w:t>
      </w:r>
    </w:p>
    <w:p w14:paraId="4C3FE925">
      <w:pPr>
        <w:spacing w:line="360" w:lineRule="auto"/>
        <w:jc w:val="both"/>
        <w:rPr>
          <w:rFonts w:ascii="Arial" w:hAnsi="Arial"/>
          <w:i/>
          <w:iCs/>
          <w:color w:val="002F3C"/>
        </w:rPr>
      </w:pPr>
      <w:r>
        <w:rPr>
          <w:rFonts w:ascii="Arial" w:hAnsi="Arial"/>
          <w:i/>
          <w:iCs/>
          <w:color w:val="002F3C"/>
        </w:rPr>
        <w:t>3. Fase de Reflexão, Socialização e Coleta de Dados</w:t>
      </w:r>
    </w:p>
    <w:p w14:paraId="1487A9B1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 xml:space="preserve">Após a produção, os fanzines foram socializados em rodas de conversa e uma pequena exposição dentro da escola. Esses momentos foram cruciais para o projeto. Os alunos apresentaram seus trabalhos, explicando suas escolhas e as histórias por trás de cada criação. A escuta ativa e o respeito às narrativas alheias promoveram um ambiente de profunda empatia e reconhecimento. Buscamos compreender as percepções dos participantes sobre a experiência: como a criação dos fanzines impactou sua compreensão da interculturalidade, se a ferramenta facilitou a expressão de suas identidades e se houve um fortalecimento dos laços entre os colegas. </w:t>
      </w:r>
    </w:p>
    <w:p w14:paraId="6FB425F3">
      <w:pPr>
        <w:spacing w:line="360" w:lineRule="auto"/>
        <w:ind w:firstLine="708"/>
        <w:jc w:val="both"/>
        <w:rPr>
          <w:rFonts w:ascii="Arial" w:hAnsi="Arial"/>
          <w:color w:val="002F3C"/>
        </w:rPr>
      </w:pPr>
    </w:p>
    <w:p w14:paraId="692ED51B">
      <w:pPr>
        <w:spacing w:line="360" w:lineRule="auto"/>
        <w:jc w:val="both"/>
        <w:rPr>
          <w:rFonts w:ascii="Arial" w:hAnsi="Arial"/>
          <w:b/>
          <w:bCs/>
          <w:color w:val="002F3C"/>
          <w:sz w:val="24"/>
          <w:szCs w:val="24"/>
        </w:rPr>
      </w:pPr>
      <w:r>
        <w:rPr>
          <w:rFonts w:ascii="Arial" w:hAnsi="Arial"/>
          <w:b/>
          <w:bCs/>
          <w:color w:val="002F3C"/>
          <w:sz w:val="24"/>
          <w:szCs w:val="24"/>
        </w:rPr>
        <w:t>DISCUSSÃO</w:t>
      </w:r>
    </w:p>
    <w:p w14:paraId="05229223">
      <w:pPr>
        <w:spacing w:line="360" w:lineRule="auto"/>
        <w:ind w:firstLine="708"/>
        <w:jc w:val="both"/>
        <w:rPr>
          <w:rFonts w:ascii="Arial" w:hAnsi="Arial"/>
          <w:b/>
          <w:bCs/>
          <w:color w:val="002F3C"/>
          <w:sz w:val="24"/>
          <w:szCs w:val="24"/>
        </w:rPr>
      </w:pPr>
      <w:r>
        <w:rPr>
          <w:rFonts w:ascii="Arial" w:hAnsi="Arial"/>
          <w:b/>
          <w:bCs/>
          <w:color w:val="002F3C"/>
          <w:sz w:val="24"/>
          <w:szCs w:val="24"/>
        </w:rPr>
        <w:t>O FANZINE COMO FERRAMENTA PARA A APRENDIZAGEM</w:t>
      </w:r>
    </w:p>
    <w:p w14:paraId="7F597D18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O fanzine, enquanto expressão artística e recurso educacional, surgiu na década de 1930 nos Estados Unidos, inicialmente vinculado aos fãs de ficção científica que produziam publicações caseiras, ilustradas e criativas sobre o gênero. O termo resulta da junção das palavras fanatic e magazine, indicando sua origem como revista independente, feita por admiradores e destinada a compartilhar conteúdos de interesse comum, fora dos circuitos comerciais e editoriais. Com o passar dos anos, os fanzines expandiram suas temáticas, passando a abordar questões sociais, culturais, políticas e identitárias, consolidando-se como meios de disseminação de ideias, promoção de debates e incentivo à livre expressão (Vasconcelos et al., 2023).</w:t>
      </w:r>
    </w:p>
    <w:p w14:paraId="45EFBBD3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Um exemplo marcante do uso do fanzine como ferramenta de resistência e expressão cultural ocorreu durante a ditadura militar no Brasil (1964–1985), quando jovens artistas, escritores e militantes utilizavam essas publicações para veicular ideias contra culturais, denúncias políticas e produções artísticas alternativas, escapando da censura oficial. Essa prática evidenciou o fanzine como instrumento de empoderamento e voz social, característica que, atualmente, tem sido ressignificada no ambiente escolar, onde é utilizado como estratégia pedagógica interdisciplinar, capaz de fomentar a criatividade, a autoria e a valorização das identidades estudantis (Vasconcelos et al., 2023).</w:t>
      </w:r>
    </w:p>
    <w:p w14:paraId="100F3B92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No ambiente educacional, o fanzine tem se destacado como uma metodologia de ensino inovadora, que alia criatividade e aprendizagem. Segundo Andrade e Senna (2015), o uso de fanzines nas escolas contraria a rigidez do ensino tradicional, permitindo que a arte e a produção textual conectem os conteúdos curriculares à cultura e às experiências pessoais dos alunos. Essa abordagem interdisciplinar potencializa o aprendizado significativo, promovendo conexões entre diferentes áreas do saber, como Língua Portuguesa, História e Ciências Naturais, além de valorizar a expressão individual e coletiva dos estudantes.</w:t>
      </w:r>
    </w:p>
    <w:p w14:paraId="2DDAE760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A produção de fanzines no espaço escolar também permite explorar habilidades como leitura, escrita, organização de ideias e trabalho em equipe. Como destaca Magalhães (1993), o fanzine promove um aprendizado ativo, em que os alunos assumem o papel de protagonistas, criando narrativas que refletem sua percepção do mundo. Isso é especialmente relevante em contextos multiculturais, onde o intercâmbio de saberes enriquece as produções e fomenta a convivência entre culturas.</w:t>
      </w:r>
    </w:p>
    <w:p w14:paraId="03BC35CE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 xml:space="preserve">Outra característica essencial do fanzine é seu caráter acessível e adaptável. Vasconcelos (2023) observa que a produção do fanzine requer poucos recursos materiais e pode ser realizada de forma individual ou coletiva, podendo envolver toda a turma. Além disso, o formato digital, por meio de “fanzines eletrônicos” ou "e-zis" amplia as possibilidades de uso dessa ferramenta, permitindo maior alcance e interação com o público. No contexto escolar, os e-zines podem ser usados como blogs ou plataformas colaborativas, favorecendo o engajamento e a visibilidade das produções dos alunos. Apesar das suas vantagens, a implementação do fanzine como ferramenta didática exige planejamento. </w:t>
      </w:r>
    </w:p>
    <w:p w14:paraId="3A0827E6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Conforme Andrade e Senna (2015), o professor desempenha um papel crucial como mediador, incentivador e articulador do conhecimento. É necessário definir objetivos claros, organizar os conteúdos a serem abordados e fornecer orientações detalhadas sobre o processo de produção. Esses cuidados garantem que os alunos compreendam as etapas da confecção do fanzine e se sintam motivados a participar ativamente.</w:t>
      </w:r>
    </w:p>
    <w:p w14:paraId="2CC49A97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Além disso, o fanzine permite trabalhar competências socio emocionais, como criatividade, autonomia e pensamento crítico. Andrade e Senna (2015) ressaltam que a experiência de criar um fanzine fortalece a autoestima dos alunos, pois eles veem suas ideias materializadas em um produto final.</w:t>
      </w:r>
    </w:p>
    <w:p w14:paraId="5D8FC13A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O fanzine também se configura como uma importante ferramenta para uma avaliação formativa diversificada. A análise das produções pode ser realizada a partir de critérios previamente definidos, como organização textual, clareza das ideias, uso adequado da linguagem e abordagem do tema proposto. Conforme apontam Lobo e Silva (2016), essa modalidade de avaliação estimula o desenvolvimento de habilidades analíticas e reflexivas nos estudantes, promovendo um aprendizado mais profundo e significativo.</w:t>
      </w:r>
    </w:p>
    <w:p w14:paraId="0E9B6F78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No contexto da educação intercultural, o fanzine desempenha papel fundamental ao facilitar a troca de saberes entre diferentes culturas. Em turmas compostas por alunos brasileiros e migrantes, como os venezuelanos, a produção desses materiais pode funcionar como um meio de integração e valorização da diversidade cultural. Andrade e Senna (2015) destacam que essa prática contribui para a construção de um ambiente escolar inclusivo, onde as diferenças são reconhecidas como recursos pedagógicos enriquecedores.</w:t>
      </w:r>
    </w:p>
    <w:p w14:paraId="481CE322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Além disso, o uso do fanzine no ensino representa uma alternativa criativa ao modelo tradicional de transmissão de conhecimento. Magalhães (1993) ressalta que essa metodologia possibilita aos alunos a compreensão prática e envolvente de conceitos complexos, estimulando a autonomia e o protagonismo juvenil. Sua simplicidade e flexibilidade tornam o fanzine uma ferramenta versátil, adaptável a diferentes contextos e necessidades educacionais. A diversidade de formatos possíveis permite trabalhar uma ampla variedade de temas a um custo acessível, importante especialmente em contextos escolares com recursos limitados, como o da rede estadual. Assim, os estudantes podem exercer sua criatividade artística dentro das propostas articuladas.</w:t>
      </w:r>
    </w:p>
    <w:p w14:paraId="5327A680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A experiência com o uso dos fanzines na educação evidencia seu potencial como recurso pedagógico transformador. Ao promover o diálogo interdisciplinar e valorizar as vivências dos alunos, essa prática contribui para uma aprendizagem mais significativa e conectada à realidade dos estudantes. Conforme enfatizam Andrade e Senna (2015), a metodologia não apenas enriquece o processo educativo, mas também fortalece a formação integral, preparando os alunos para atuarem de forma crítica e criativa no mundo.</w:t>
      </w:r>
    </w:p>
    <w:p w14:paraId="1B00942A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Ao inserir os fanzines como proposta pedagógica, busca-se preencher uma lacuna deixada pela ruptura no processo de formação de leitores auxiliando atividades lúdicas e interativas. A utilização desses materiais em sala de aula configura-se como uma estratégia eficaz para estimular a leitura e a escrita, oferecendo aos alunos uma experiência de autoria que os envolve como protagonistas. O formato alternativo e criativo do fanzine favorece a exploração de temas de interesse dos jovens, tornando-os mais motivados a participar ativamente da produção textual.</w:t>
      </w:r>
    </w:p>
    <w:p w14:paraId="3BB7CACE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Os fanzines, enquanto gêneros textuais, destacam-se também pela capacidade de promover o diálogo interdisciplinar. Sua criação pode envolver não apenas o trabalho com a língua portuguesa, mas também conteúdos de história, geografia, artes, ciências e outras disciplinas, conforme o tema escolhido. Essa abordagem integrada contribui para o desenvolvimento de múltiplas habilidades, como pesquisa, organização de ideias, expressão criativa e análise crítica. Além disso, a produção coletiva fortalece a colaboração e o senso de pertencimento, melhorando as relações interpessoais no ambiente escolar (Silveira; Spessatto, 2021).</w:t>
      </w:r>
    </w:p>
    <w:p w14:paraId="1DC75CAC">
      <w:pPr>
        <w:spacing w:line="360" w:lineRule="auto"/>
        <w:ind w:firstLine="708"/>
        <w:jc w:val="both"/>
        <w:rPr>
          <w:rFonts w:ascii="Arial" w:hAnsi="Arial"/>
          <w:color w:val="002F3C"/>
        </w:rPr>
      </w:pPr>
      <w:r>
        <w:rPr>
          <w:rFonts w:ascii="Arial" w:hAnsi="Arial"/>
          <w:color w:val="002F3C"/>
        </w:rPr>
        <w:t>Por fim, a utilização dos fanzines está alinhada às competências previstas na Base Nacional Comum Curricular (BNCC), especialmente no que diz respeito ao protagonismo juvenil e à mobilização de diferentes linguagens e mídias. O processo de criação envolve competências como seleção e organização da informação, leitura crítica de diversas fontes, produção textual criativa e expressão visual. Desenvolvidas em um contexto colaborativo, essas atividades promovem a formação integral dos estudantes, contribuindo para a construção de cidadãos críticos, criativos e conscientes de seu papel na sociedade.</w:t>
      </w:r>
    </w:p>
    <w:p w14:paraId="048CC8D8">
      <w:pPr>
        <w:spacing w:line="360" w:lineRule="auto"/>
        <w:ind w:firstLine="708"/>
        <w:jc w:val="both"/>
        <w:rPr>
          <w:rFonts w:ascii="Arial" w:hAnsi="Arial"/>
          <w:color w:val="002F3C"/>
        </w:rPr>
      </w:pPr>
    </w:p>
    <w:p w14:paraId="7B2E8375">
      <w:pPr>
        <w:pStyle w:val="15"/>
        <w:spacing w:line="360" w:lineRule="auto"/>
        <w:ind w:right="304"/>
        <w:contextualSpacing/>
        <w:jc w:val="both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b/>
          <w:color w:val="002F3C"/>
          <w:sz w:val="24"/>
          <w:szCs w:val="22"/>
          <w:lang w:val="pt-BR"/>
        </w:rPr>
        <w:t>CONCLUSÃO</w:t>
      </w:r>
    </w:p>
    <w:p w14:paraId="212413BE">
      <w:pPr>
        <w:pStyle w:val="15"/>
        <w:spacing w:line="360" w:lineRule="auto"/>
        <w:ind w:right="304" w:firstLine="708"/>
        <w:contextualSpacing/>
        <w:jc w:val="both"/>
        <w:rPr>
          <w:rFonts w:ascii="Arial" w:hAnsi="Arial" w:cs="Arial"/>
          <w:color w:val="002F3C"/>
          <w:sz w:val="24"/>
          <w:szCs w:val="24"/>
          <w:lang w:val="pt-BR"/>
        </w:rPr>
      </w:pPr>
      <w:r>
        <w:rPr>
          <w:rFonts w:ascii="Arial" w:hAnsi="Arial" w:cs="Arial"/>
          <w:color w:val="002F3C"/>
          <w:sz w:val="24"/>
          <w:szCs w:val="24"/>
          <w:lang w:val="pt-BR"/>
        </w:rPr>
        <w:t>A utilização dos fanzines como ferramenta pedagógica revelou-se uma abordagem enriquecedora para o ensino e a aprendizagem, sobretudo pela integração de elementos lúdicos com metodologias ativas. Ao longo deste relato, exploramos como a produção e o uso dos fanzines promovem a criatividade, a autonomia e a participação dos alunos, transformando o processo educativo em uma experiência dinâmica e significativa.</w:t>
      </w:r>
    </w:p>
    <w:p w14:paraId="4ACC48B2">
      <w:pPr>
        <w:pStyle w:val="15"/>
        <w:spacing w:line="360" w:lineRule="auto"/>
        <w:ind w:right="304" w:firstLine="720"/>
        <w:contextualSpacing/>
        <w:jc w:val="both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szCs w:val="24"/>
          <w:lang w:val="pt-BR"/>
        </w:rPr>
        <w:t>Observamos que os fanzines não apenas facilitam a assimilação dos conteúdos, mas também desenvolvem competências</w:t>
      </w:r>
      <w:r>
        <w:rPr>
          <w:rFonts w:ascii="Arial" w:hAnsi="Arial" w:cs="Arial"/>
          <w:color w:val="002F3C"/>
          <w:sz w:val="24"/>
          <w:lang w:val="pt-BR"/>
        </w:rPr>
        <w:t xml:space="preserve"> transversais, como comunicação, pensamento crítico e trabalho colaborativo. Ao refletir sobre os resultados apresentados, conclui-se que a metodologia proposta responde de forma positiva ao desafio de tornar a educação mais engajante e centrada no estudante.</w:t>
      </w:r>
    </w:p>
    <w:p w14:paraId="01B7DE6A">
      <w:pPr>
        <w:pStyle w:val="15"/>
        <w:spacing w:line="360" w:lineRule="auto"/>
        <w:ind w:right="304" w:firstLine="720"/>
        <w:contextualSpacing/>
        <w:jc w:val="both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>A combinação das práticas lúdicas com o protagonismo estudantil reforça a ideia de que métodos inovadores podem superar as limitações do ensino tradicional. Dessa forma, os fanzines demonstram seu potencial como recurso pedagógico que integra criatividade e aprendizado, respondendo à questão central deste capítulo acerca de sua eficácia no contexto educacional.</w:t>
      </w:r>
    </w:p>
    <w:p w14:paraId="18A22ECD">
      <w:pPr>
        <w:pStyle w:val="15"/>
        <w:spacing w:line="360" w:lineRule="auto"/>
        <w:ind w:right="304" w:firstLine="720"/>
        <w:contextualSpacing/>
        <w:jc w:val="both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>As implicações dessa abordagem vão além do ambiente escolar. O uso dos fanzines pode ser aplicado em diferentes contextos, como programas de educação continuada, ações de extensão comunitária e até mesmo processos formativos no âmbito corporativo. Além disso, a união entre ludicidade e metodologias ativas impacta significativamente o desenvolvimento de habilidades essenciais para o século XXI, contribuindo para a formação de indivíduos mais críticos, autônomos e colaborativos.</w:t>
      </w:r>
    </w:p>
    <w:p w14:paraId="7F0D5F2A">
      <w:pPr>
        <w:pStyle w:val="15"/>
        <w:spacing w:line="360" w:lineRule="auto"/>
        <w:ind w:right="304" w:firstLine="720"/>
        <w:contextualSpacing/>
        <w:jc w:val="both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>Esses resultados abrem espaço para novas investigações no campo da educação. Pesquisas futuras podem explorar a aplicação dos fanzines em disciplinas específicas, faixas etárias variadas ou em contextos de inclusão social. Também seria interessante analisar como essa prática pode ser integrada a outras tecnologias educacionais e metodologias ativas, ampliando ainda mais seu alcance e impacto.</w:t>
      </w:r>
    </w:p>
    <w:p w14:paraId="51F8E96C">
      <w:pPr>
        <w:pStyle w:val="15"/>
        <w:spacing w:line="360" w:lineRule="auto"/>
        <w:ind w:right="304" w:firstLine="720"/>
        <w:contextualSpacing/>
        <w:jc w:val="both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>O uso dos fanzines nos convida a repensar as práticas tradicionais de ensino e a refletir sobre a necessidade de inovações que priorizem a participação ativa dos estudantes. Essa reflexão estimula o avanço de estudos voltados para metodologias que combinem criatividade e aprendizagem, contribuindo para a construção de uma educação mais conectada às demandas contemporâneas e às potencialidades de cada indivíduo.</w:t>
      </w:r>
    </w:p>
    <w:p w14:paraId="5B677B85">
      <w:pPr>
        <w:pStyle w:val="15"/>
        <w:spacing w:line="360" w:lineRule="auto"/>
        <w:ind w:right="304" w:firstLine="720"/>
        <w:contextualSpacing/>
        <w:jc w:val="both"/>
        <w:rPr>
          <w:rFonts w:ascii="Arial" w:hAnsi="Arial" w:cs="Arial"/>
          <w:color w:val="002F3C"/>
          <w:sz w:val="24"/>
          <w:lang w:val="pt-BR"/>
        </w:rPr>
      </w:pPr>
    </w:p>
    <w:p w14:paraId="6F3C41AF">
      <w:pPr>
        <w:pStyle w:val="15"/>
        <w:ind w:right="306"/>
        <w:contextualSpacing/>
        <w:rPr>
          <w:rFonts w:ascii="Arial" w:hAnsi="Arial" w:cs="Arial"/>
          <w:b/>
          <w:color w:val="002F3C"/>
          <w:sz w:val="24"/>
          <w:lang w:val="pt-BR"/>
        </w:rPr>
      </w:pPr>
      <w:r>
        <w:rPr>
          <w:rFonts w:ascii="Arial" w:hAnsi="Arial" w:cs="Arial"/>
          <w:b/>
          <w:color w:val="002F3C"/>
          <w:sz w:val="24"/>
          <w:lang w:val="pt-BR"/>
        </w:rPr>
        <w:t>REFERÊNCIAS</w:t>
      </w:r>
    </w:p>
    <w:p w14:paraId="4B40B0F1">
      <w:pPr>
        <w:pStyle w:val="15"/>
        <w:ind w:right="306"/>
        <w:contextualSpacing/>
        <w:rPr>
          <w:rFonts w:ascii="Arial" w:hAnsi="Arial" w:cs="Arial"/>
          <w:color w:val="002F3C"/>
          <w:sz w:val="24"/>
          <w:lang w:val="pt-BR"/>
        </w:rPr>
      </w:pPr>
    </w:p>
    <w:p w14:paraId="7C2444BB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ANDRADE, S. S. DE.; SENNA, N. DA C.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 xml:space="preserve">Fanzines na sala de aula: </w:t>
      </w:r>
      <w:r>
        <w:rPr>
          <w:rFonts w:ascii="Arial" w:hAnsi="Arial" w:cs="Arial"/>
          <w:color w:val="002F3C"/>
          <w:sz w:val="24"/>
          <w:lang w:val="pt-BR"/>
        </w:rPr>
        <w:t>expressividade e autoralidade. 24º Encontro da ANPAP. Santa Maria, 2015.</w:t>
      </w:r>
    </w:p>
    <w:p w14:paraId="0917B004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45E539A6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BRASIL. Ministério da Educação.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>Base Nacional Comum Curricular</w:t>
      </w:r>
      <w:r>
        <w:rPr>
          <w:rFonts w:ascii="Arial" w:hAnsi="Arial" w:cs="Arial"/>
          <w:color w:val="002F3C"/>
          <w:sz w:val="24"/>
          <w:lang w:val="pt-BR"/>
        </w:rPr>
        <w:t>. Brasília, 2018.</w:t>
      </w:r>
    </w:p>
    <w:p w14:paraId="0244561D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4EA35C88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BRASIL. Ministério da Educação.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>Diretrizes Curriculares Nacionais Gerais da Educação Básica.</w:t>
      </w:r>
      <w:r>
        <w:rPr>
          <w:rFonts w:ascii="Arial" w:hAnsi="Arial" w:cs="Arial"/>
          <w:color w:val="002F3C"/>
          <w:sz w:val="24"/>
          <w:lang w:val="pt-BR"/>
        </w:rPr>
        <w:t xml:space="preserve"> Ministério da Educação. Secretaria de Educação Básica. Diretoria de Currículos e Educação Integral. Brasília: MEC, SEB, DICEI, 562p. 2013.</w:t>
      </w:r>
    </w:p>
    <w:p w14:paraId="74DA29A8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57B3D2D5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CANDAU, Vera Maria.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>Multiculturalismo e educação:</w:t>
      </w:r>
      <w:r>
        <w:rPr>
          <w:rFonts w:ascii="Arial" w:hAnsi="Arial" w:cs="Arial"/>
          <w:color w:val="002F3C"/>
          <w:sz w:val="24"/>
          <w:lang w:val="pt-BR"/>
        </w:rPr>
        <w:t xml:space="preserve"> desafios para a prática pedagógica. In: MOREIRA, Antônio Flávio; CANDAU, Vera Maria (orgs.). Multiculturalismo: diferenças culturais e práticas pedagógicas. 2. ed. Petrópolis, RJ: Vozes, 2008.</w:t>
      </w:r>
    </w:p>
    <w:p w14:paraId="3E2E1723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4A6963BE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LOBO, B. R. L.; SILVA, A. F.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>Utilização de fanzines como recurso didático em sala de aula</w:t>
      </w:r>
      <w:r>
        <w:rPr>
          <w:rFonts w:ascii="Arial" w:hAnsi="Arial" w:cs="Arial"/>
          <w:color w:val="002F3C"/>
          <w:sz w:val="24"/>
          <w:lang w:val="pt-BR"/>
        </w:rPr>
        <w:t>. Anais VIII FIPED. Campina Grande: Realize Editora, 2016.</w:t>
      </w:r>
    </w:p>
    <w:p w14:paraId="1E9BE90D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522575FC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MAGALHÃES, H.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>O que é fanzine</w:t>
      </w:r>
      <w:r>
        <w:rPr>
          <w:rFonts w:ascii="Arial" w:hAnsi="Arial" w:cs="Arial"/>
          <w:color w:val="002F3C"/>
          <w:sz w:val="24"/>
          <w:lang w:val="pt-BR"/>
        </w:rPr>
        <w:t>. São Paulo: Brasiliense, 1993. Coleção Primeiros passos.</w:t>
      </w:r>
    </w:p>
    <w:p w14:paraId="5158FF3A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73F60854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OLIVEIRA, Gilvan Müller de; SILVA, Julia Izabelle da. Quando barreiras linguísticas geram violação de direitos humanos: que políticas linguísticas o Estado brasileiro tem adotado para garantir o acesso dos imigrantes a serviços públicos básicos? Gragoatá: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>Revista dos Programas de Pós-Graduação do Instituto de Letras da UFF</w:t>
      </w:r>
      <w:r>
        <w:rPr>
          <w:rFonts w:ascii="Arial" w:hAnsi="Arial" w:cs="Arial"/>
          <w:color w:val="002F3C"/>
          <w:sz w:val="24"/>
          <w:lang w:val="pt-BR"/>
        </w:rPr>
        <w:t xml:space="preserve">, Niterói, v. 22, n. 42, p. 131-153, jan./abr. 2017. Disponível em: </w:t>
      </w:r>
      <w:r>
        <w:rPr>
          <w:color w:val="002F3C"/>
        </w:rPr>
        <w:fldChar w:fldCharType="begin"/>
      </w:r>
      <w:r>
        <w:rPr>
          <w:color w:val="002F3C"/>
        </w:rPr>
        <w:instrText xml:space="preserve"> HYPERLINK "http://www.periodicos.uff.br/gragoata/article/view/33466/19453" \t "_new" </w:instrText>
      </w:r>
      <w:r>
        <w:rPr>
          <w:color w:val="002F3C"/>
        </w:rPr>
        <w:fldChar w:fldCharType="separate"/>
      </w:r>
      <w:r>
        <w:rPr>
          <w:rStyle w:val="14"/>
          <w:rFonts w:ascii="Arial" w:hAnsi="Arial" w:cs="Arial"/>
          <w:color w:val="002F3C"/>
          <w:sz w:val="24"/>
          <w:lang w:val="pt-BR"/>
        </w:rPr>
        <w:t>http://www.periodicos.uff.br/gragoata/article/view/33466/19453</w:t>
      </w:r>
      <w:r>
        <w:rPr>
          <w:rStyle w:val="14"/>
          <w:rFonts w:ascii="Arial" w:hAnsi="Arial" w:cs="Arial"/>
          <w:color w:val="002F3C"/>
          <w:sz w:val="24"/>
          <w:lang w:val="pt-BR"/>
        </w:rPr>
        <w:fldChar w:fldCharType="end"/>
      </w:r>
      <w:r>
        <w:rPr>
          <w:rFonts w:ascii="Arial" w:hAnsi="Arial" w:cs="Arial"/>
          <w:color w:val="002F3C"/>
          <w:sz w:val="24"/>
          <w:lang w:val="pt-BR"/>
        </w:rPr>
        <w:t>. Acesso em: 01 março 2025.</w:t>
      </w:r>
    </w:p>
    <w:p w14:paraId="726EBEEF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3133E60E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OIM. Monitoramento do Fluxo Migratório Venezuelano – n.º 01. Brasília: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>Organização Internacional para as Migrações,</w:t>
      </w:r>
      <w:r>
        <w:rPr>
          <w:rFonts w:ascii="Arial" w:hAnsi="Arial" w:cs="Arial"/>
          <w:color w:val="002F3C"/>
          <w:sz w:val="24"/>
          <w:lang w:val="pt-BR"/>
        </w:rPr>
        <w:t xml:space="preserve"> 2018. Disponível em: </w:t>
      </w:r>
      <w:r>
        <w:rPr>
          <w:color w:val="002F3C"/>
        </w:rPr>
        <w:fldChar w:fldCharType="begin"/>
      </w:r>
      <w:r>
        <w:rPr>
          <w:color w:val="002F3C"/>
        </w:rPr>
        <w:instrText xml:space="preserve"> HYPERLINK "https://robuenosaires.iom.int/sites/default/files/Informes/DTM/MDH_OIM_DTM_Brasil_N1.pdf" </w:instrText>
      </w:r>
      <w:r>
        <w:rPr>
          <w:color w:val="002F3C"/>
        </w:rPr>
        <w:fldChar w:fldCharType="separate"/>
      </w:r>
      <w:r>
        <w:rPr>
          <w:rStyle w:val="14"/>
          <w:rFonts w:ascii="Arial" w:hAnsi="Arial" w:cs="Arial"/>
          <w:color w:val="002F3C"/>
          <w:sz w:val="24"/>
          <w:lang w:val="pt-BR"/>
        </w:rPr>
        <w:t>https://robuenosaires.iom.int/sites/default/files/Informes/DTM/MDH_OIM_DTM_Brasil_N1.pdf</w:t>
      </w:r>
      <w:r>
        <w:rPr>
          <w:rStyle w:val="14"/>
          <w:rFonts w:ascii="Arial" w:hAnsi="Arial" w:cs="Arial"/>
          <w:color w:val="002F3C"/>
          <w:sz w:val="24"/>
          <w:lang w:val="pt-BR"/>
        </w:rPr>
        <w:fldChar w:fldCharType="end"/>
      </w:r>
      <w:r>
        <w:rPr>
          <w:rFonts w:ascii="Arial" w:hAnsi="Arial" w:cs="Arial"/>
          <w:color w:val="002F3C"/>
          <w:sz w:val="24"/>
          <w:lang w:val="pt-BR"/>
        </w:rPr>
        <w:t>. Acesso em: 11/06/2025.</w:t>
      </w:r>
    </w:p>
    <w:p w14:paraId="01C4B790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618A8455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RORAIMA E AMAZÔNIA, 6 em cada 10 crianças e adolescentes em Roraima não frequentam a escola, acesso em 15 de março de 2025 às 13:32. Disponível em: </w:t>
      </w:r>
      <w:r>
        <w:rPr>
          <w:color w:val="002F3C"/>
        </w:rPr>
        <w:fldChar w:fldCharType="begin"/>
      </w:r>
      <w:r>
        <w:rPr>
          <w:color w:val="002F3C"/>
        </w:rPr>
        <w:instrText xml:space="preserve"> HYPERLINK "https://g1.globo.com" \t "_new" </w:instrText>
      </w:r>
      <w:r>
        <w:rPr>
          <w:color w:val="002F3C"/>
        </w:rPr>
        <w:fldChar w:fldCharType="separate"/>
      </w:r>
      <w:r>
        <w:rPr>
          <w:rStyle w:val="14"/>
          <w:rFonts w:ascii="Arial" w:hAnsi="Arial" w:cs="Arial"/>
          <w:color w:val="002F3C"/>
          <w:sz w:val="24"/>
          <w:lang w:val="pt-BR"/>
        </w:rPr>
        <w:t>https://g1.globo.com</w:t>
      </w:r>
      <w:r>
        <w:rPr>
          <w:rStyle w:val="14"/>
          <w:rFonts w:ascii="Arial" w:hAnsi="Arial" w:cs="Arial"/>
          <w:color w:val="002F3C"/>
          <w:sz w:val="24"/>
          <w:lang w:val="pt-BR"/>
        </w:rPr>
        <w:fldChar w:fldCharType="end"/>
      </w:r>
      <w:r>
        <w:rPr>
          <w:rFonts w:ascii="Arial" w:hAnsi="Arial" w:cs="Arial"/>
          <w:color w:val="002F3C"/>
          <w:sz w:val="24"/>
          <w:lang w:val="pt-BR"/>
        </w:rPr>
        <w:t xml:space="preserve"> roraima notícia -2018/10/02</w:t>
      </w:r>
    </w:p>
    <w:p w14:paraId="53B63803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7F09281F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SILVEIRA, L. DE G.; SPESSATTO, M. B.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>A produção de fanzines como recurso para o ensino de leitura e produção de textos</w:t>
      </w:r>
      <w:r>
        <w:rPr>
          <w:rFonts w:ascii="Arial" w:hAnsi="Arial" w:cs="Arial"/>
          <w:color w:val="002F3C"/>
          <w:sz w:val="24"/>
          <w:lang w:val="pt-BR"/>
        </w:rPr>
        <w:t>: análise de uma experiência com estudantes de cursos técnicos de nível médio. Cadernos de Aplicação, Porto Alegre, v. 34, n. 2, 2021.</w:t>
      </w:r>
    </w:p>
    <w:p w14:paraId="1A0DE8F5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5DC583E8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VASCONCELOS, E. S.; et al. O uso do fanzine como recurso pedagógico para a produção de conhecimento e divulgação científica do tema água. </w:t>
      </w:r>
      <w:r>
        <w:rPr>
          <w:rFonts w:ascii="Arial" w:hAnsi="Arial" w:cs="Arial"/>
          <w:b/>
          <w:bCs/>
          <w:color w:val="002F3C"/>
          <w:sz w:val="24"/>
          <w:lang w:val="pt-BR"/>
        </w:rPr>
        <w:t>Revista Educação Pública</w:t>
      </w:r>
      <w:r>
        <w:rPr>
          <w:rFonts w:ascii="Arial" w:hAnsi="Arial" w:cs="Arial"/>
          <w:color w:val="002F3C"/>
          <w:sz w:val="24"/>
          <w:lang w:val="pt-BR"/>
        </w:rPr>
        <w:t>, Rio de Janeiro, v. 23, nº 8, 7 de março de 2023.</w:t>
      </w:r>
    </w:p>
    <w:p w14:paraId="34CF777E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07221442">
      <w:pPr>
        <w:pStyle w:val="15"/>
        <w:ind w:right="306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  <w:r>
        <w:rPr>
          <w:rFonts w:ascii="Arial" w:hAnsi="Arial" w:cs="Arial"/>
          <w:color w:val="002F3C"/>
          <w:sz w:val="24"/>
          <w:lang w:val="pt-BR"/>
        </w:rPr>
        <w:t xml:space="preserve">WIX. 2025. Disponível em: </w:t>
      </w:r>
      <w:r>
        <w:rPr>
          <w:color w:val="002F3C"/>
        </w:rPr>
        <w:fldChar w:fldCharType="begin"/>
      </w:r>
      <w:r>
        <w:rPr>
          <w:color w:val="002F3C"/>
        </w:rPr>
        <w:instrText xml:space="preserve"> HYPERLINK "https://discursosdeurbaniz.wixsite.com/fanzineuffs/como-fazer" </w:instrText>
      </w:r>
      <w:r>
        <w:rPr>
          <w:color w:val="002F3C"/>
        </w:rPr>
        <w:fldChar w:fldCharType="separate"/>
      </w:r>
      <w:r>
        <w:rPr>
          <w:rStyle w:val="14"/>
          <w:rFonts w:ascii="Arial" w:hAnsi="Arial" w:cs="Arial"/>
          <w:color w:val="002F3C"/>
          <w:sz w:val="24"/>
          <w:lang w:val="pt-BR"/>
        </w:rPr>
        <w:t>https://discursosdeurbaniz.wixsite.com/fanzineuffs/como-fazer</w:t>
      </w:r>
      <w:r>
        <w:rPr>
          <w:rStyle w:val="14"/>
          <w:rFonts w:ascii="Arial" w:hAnsi="Arial" w:cs="Arial"/>
          <w:color w:val="002F3C"/>
          <w:sz w:val="24"/>
          <w:lang w:val="pt-BR"/>
        </w:rPr>
        <w:fldChar w:fldCharType="end"/>
      </w:r>
      <w:r>
        <w:rPr>
          <w:rFonts w:ascii="Arial" w:hAnsi="Arial" w:cs="Arial"/>
          <w:color w:val="002F3C"/>
          <w:sz w:val="24"/>
          <w:lang w:val="pt-BR"/>
        </w:rPr>
        <w:t>. Acesso em 06/06/2025.</w:t>
      </w:r>
    </w:p>
    <w:p w14:paraId="10AF1729">
      <w:pPr>
        <w:pStyle w:val="15"/>
        <w:spacing w:line="360" w:lineRule="auto"/>
        <w:ind w:right="304"/>
        <w:contextualSpacing/>
        <w:jc w:val="left"/>
        <w:rPr>
          <w:rFonts w:ascii="Arial" w:hAnsi="Arial" w:cs="Arial"/>
          <w:color w:val="002F3C"/>
          <w:sz w:val="24"/>
          <w:lang w:val="pt-BR"/>
        </w:rPr>
      </w:pPr>
    </w:p>
    <w:p w14:paraId="3454B19D">
      <w:pPr>
        <w:spacing w:line="360" w:lineRule="auto"/>
        <w:ind w:firstLine="708"/>
        <w:jc w:val="left"/>
        <w:rPr>
          <w:rFonts w:ascii="Arial" w:hAnsi="Arial"/>
          <w:color w:val="002F3C"/>
        </w:rPr>
      </w:pPr>
    </w:p>
    <w:sectPr>
      <w:headerReference r:id="rId5" w:type="default"/>
      <w:footerReference r:id="rId6" w:type="default"/>
      <w:pgSz w:w="11906" w:h="16838"/>
      <w:pgMar w:top="2552" w:right="1134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MT">
    <w:altName w:val="Times New Roman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A12D">
    <w:pPr>
      <w:pStyle w:val="18"/>
    </w:pP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-2540</wp:posOffset>
          </wp:positionH>
          <wp:positionV relativeFrom="paragraph">
            <wp:posOffset>-3945255</wp:posOffset>
          </wp:positionV>
          <wp:extent cx="7557770" cy="5150485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13360" name="Gráfico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>
                  <a:xfrm>
                    <a:off x="0" y="0"/>
                    <a:ext cx="7557831" cy="5150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257D4F">
    <w:pPr>
      <w:pStyle w:val="18"/>
    </w:pPr>
  </w:p>
  <w:p w14:paraId="50242C32">
    <w:pPr>
      <w:pStyle w:val="18"/>
    </w:pPr>
  </w:p>
  <w:p w14:paraId="2C49B118">
    <w:pPr>
      <w:pStyle w:val="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78" w:lineRule="auto"/>
      </w:pPr>
      <w:r>
        <w:separator/>
      </w:r>
    </w:p>
  </w:footnote>
  <w:footnote w:type="continuationSeparator" w:id="7">
    <w:p>
      <w:pPr>
        <w:spacing w:before="0" w:after="0" w:line="278" w:lineRule="auto"/>
      </w:pPr>
      <w:r>
        <w:continuationSeparator/>
      </w:r>
    </w:p>
  </w:footnote>
  <w:footnote w:id="0">
    <w:p w14:paraId="3D09413E">
      <w:pPr>
        <w:pStyle w:val="20"/>
        <w:spacing w:line="240" w:lineRule="auto"/>
        <w:rPr>
          <w:color w:val="002F3C"/>
        </w:rPr>
      </w:pPr>
      <w:r>
        <w:rPr>
          <w:rStyle w:val="13"/>
          <w:color w:val="002F3C"/>
        </w:rPr>
        <w:footnoteRef/>
      </w:r>
      <w:r>
        <w:rPr>
          <w:color w:val="002F3C"/>
        </w:rPr>
        <w:t xml:space="preserve"> </w:t>
      </w:r>
      <w:r>
        <w:rPr>
          <w:rFonts w:ascii="Arial" w:hAnsi="Arial" w:cs="Arial"/>
          <w:color w:val="002F3C"/>
        </w:rPr>
        <w:t>Mestranda em Educação PPGE UERR/IFRR, graduada em letras UNINORT e em pedagogia CLARENTIANO.</w:t>
      </w:r>
    </w:p>
  </w:footnote>
  <w:footnote w:id="1">
    <w:p w14:paraId="270BCD14">
      <w:pPr>
        <w:pStyle w:val="20"/>
        <w:spacing w:line="240" w:lineRule="auto"/>
        <w:rPr>
          <w:color w:val="002F3C"/>
        </w:rPr>
      </w:pPr>
      <w:r>
        <w:rPr>
          <w:rStyle w:val="13"/>
          <w:color w:val="002F3C"/>
        </w:rPr>
        <w:footnoteRef/>
      </w:r>
      <w:r>
        <w:rPr>
          <w:color w:val="002F3C"/>
        </w:rPr>
        <w:t xml:space="preserve"> </w:t>
      </w:r>
      <w:r>
        <w:rPr>
          <w:rFonts w:ascii="Arial" w:hAnsi="Arial" w:cs="Arial"/>
          <w:color w:val="002F3C"/>
        </w:rPr>
        <w:t>Mestranda em Educação PPGE UERR/IFRR, graduada em letras UERR e em pedagogia FACETEN.</w:t>
      </w:r>
    </w:p>
  </w:footnote>
  <w:footnote w:id="2">
    <w:p w14:paraId="329FD687">
      <w:pPr>
        <w:pStyle w:val="20"/>
        <w:rPr>
          <w:color w:val="002F3C"/>
        </w:rPr>
      </w:pPr>
      <w:r>
        <w:rPr>
          <w:rStyle w:val="13"/>
          <w:color w:val="002F3C"/>
        </w:rPr>
        <w:footnoteRef/>
      </w:r>
      <w:r>
        <w:rPr>
          <w:color w:val="002F3C"/>
        </w:rPr>
        <w:t xml:space="preserve"> </w:t>
      </w:r>
      <w:r>
        <w:rPr>
          <w:rFonts w:ascii="Arial" w:hAnsi="Arial" w:cs="Arial"/>
          <w:color w:val="002F3C"/>
        </w:rPr>
        <w:t xml:space="preserve">Mestranda em Educação PPGE UERR/IFRR, graduada em Pedagogia UFRR e graduada </w:t>
      </w:r>
      <w:r>
        <w:rPr>
          <w:rFonts w:ascii="Arial" w:hAnsi="Arial"/>
          <w:color w:val="002F3C"/>
        </w:rPr>
        <w:t>em História pela Faculdade Integrada de Ariquemes - FIAR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4D5F2">
    <w:pPr>
      <w:pStyle w:val="17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-24765</wp:posOffset>
          </wp:positionH>
          <wp:positionV relativeFrom="paragraph">
            <wp:posOffset>-440055</wp:posOffset>
          </wp:positionV>
          <wp:extent cx="7626985" cy="5603240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70492" name="Grá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>
                  <a:xfrm>
                    <a:off x="0" y="0"/>
                    <a:ext cx="7626753" cy="5603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09C443">
    <w:pPr>
      <w:pStyle w:val="17"/>
    </w:pPr>
  </w:p>
  <w:p w14:paraId="2AE7F043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defaultTabStop w:val="708"/>
  <w:hyphenationZone w:val="425"/>
  <w:noPunctuationKerning w:val="1"/>
  <w:characterSpacingControl w:val="doNotCompress"/>
  <w:footnotePr>
    <w:footnote w:id="6"/>
    <w:footnote w:id="7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8"/>
    <w:rsid w:val="00081B17"/>
    <w:rsid w:val="00095A79"/>
    <w:rsid w:val="00120498"/>
    <w:rsid w:val="001314EF"/>
    <w:rsid w:val="00164AD9"/>
    <w:rsid w:val="00174ECF"/>
    <w:rsid w:val="001750B6"/>
    <w:rsid w:val="001B6ECA"/>
    <w:rsid w:val="001D3EEB"/>
    <w:rsid w:val="00242EEC"/>
    <w:rsid w:val="002C1EB4"/>
    <w:rsid w:val="002F3609"/>
    <w:rsid w:val="003478E9"/>
    <w:rsid w:val="003A4221"/>
    <w:rsid w:val="003A69D4"/>
    <w:rsid w:val="00450EA5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74210"/>
    <w:rsid w:val="00734F8B"/>
    <w:rsid w:val="00760152"/>
    <w:rsid w:val="007838DA"/>
    <w:rsid w:val="007A4F1E"/>
    <w:rsid w:val="007B29E8"/>
    <w:rsid w:val="008107E8"/>
    <w:rsid w:val="00812218"/>
    <w:rsid w:val="00822323"/>
    <w:rsid w:val="00827B86"/>
    <w:rsid w:val="008E42A5"/>
    <w:rsid w:val="00913B6E"/>
    <w:rsid w:val="009363CF"/>
    <w:rsid w:val="00942D4D"/>
    <w:rsid w:val="00964F52"/>
    <w:rsid w:val="00990F61"/>
    <w:rsid w:val="009F2F7E"/>
    <w:rsid w:val="00A668AF"/>
    <w:rsid w:val="00A81B22"/>
    <w:rsid w:val="00B7405F"/>
    <w:rsid w:val="00B83CB5"/>
    <w:rsid w:val="00BE1AC3"/>
    <w:rsid w:val="00BE4D4F"/>
    <w:rsid w:val="00BF17B2"/>
    <w:rsid w:val="00C1690B"/>
    <w:rsid w:val="00C510B0"/>
    <w:rsid w:val="00C70514"/>
    <w:rsid w:val="00C82AF9"/>
    <w:rsid w:val="00C91957"/>
    <w:rsid w:val="00D00C12"/>
    <w:rsid w:val="00D10917"/>
    <w:rsid w:val="00D162D8"/>
    <w:rsid w:val="00D536D8"/>
    <w:rsid w:val="00D61F18"/>
    <w:rsid w:val="00EB7930"/>
    <w:rsid w:val="00EF3058"/>
    <w:rsid w:val="00FE22C2"/>
    <w:rsid w:val="14C2659D"/>
    <w:rsid w:val="17906C32"/>
    <w:rsid w:val="1912647A"/>
    <w:rsid w:val="1FA13C67"/>
    <w:rsid w:val="229067C3"/>
    <w:rsid w:val="313B72D2"/>
    <w:rsid w:val="35DC2DC0"/>
    <w:rsid w:val="446B4FA9"/>
    <w:rsid w:val="4E7B2DEB"/>
    <w:rsid w:val="4F94051C"/>
    <w:rsid w:val="51A41581"/>
    <w:rsid w:val="52FC29F3"/>
    <w:rsid w:val="5A561DC4"/>
    <w:rsid w:val="689B512C"/>
    <w:rsid w:val="722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Body Text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 MT" w:hAnsi="Arial MT" w:eastAsia="Arial MT" w:cs="Arial MT"/>
      <w:kern w:val="0"/>
      <w:sz w:val="22"/>
      <w:szCs w:val="22"/>
      <w:lang w:val="pt-PT" w:eastAsia="en-US"/>
      <w14:ligatures w14:val="none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header"/>
    <w:basedOn w:val="1"/>
    <w:link w:val="3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footer"/>
    <w:basedOn w:val="1"/>
    <w:link w:val="4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0">
    <w:name w:val="footnote text"/>
    <w:basedOn w:val="1"/>
    <w:semiHidden/>
    <w:unhideWhenUsed/>
    <w:qFormat/>
    <w:uiPriority w:val="99"/>
    <w:pPr>
      <w:snapToGrid w:val="0"/>
    </w:pPr>
    <w:rPr>
      <w:sz w:val="18"/>
      <w:szCs w:val="18"/>
    </w:rPr>
  </w:style>
  <w:style w:type="character" w:customStyle="1" w:styleId="21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4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5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6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ítulo Char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Subtítulo Char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Citação Char"/>
    <w:basedOn w:val="11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Ênfase Intensa1"/>
    <w:basedOn w:val="11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Citação Intensa Char"/>
    <w:basedOn w:val="11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Referência Intensa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Cabeçalho Char"/>
    <w:basedOn w:val="11"/>
    <w:link w:val="17"/>
    <w:qFormat/>
    <w:uiPriority w:val="99"/>
  </w:style>
  <w:style w:type="character" w:customStyle="1" w:styleId="40">
    <w:name w:val="Rodapé Char"/>
    <w:basedOn w:val="11"/>
    <w:link w:val="1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3698</Words>
  <Characters>22584</Characters>
  <Lines>189</Lines>
  <Paragraphs>53</Paragraphs>
  <TotalTime>86</TotalTime>
  <ScaleCrop>false</ScaleCrop>
  <LinksUpToDate>false</LinksUpToDate>
  <CharactersWithSpaces>26227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2025-07-30T20:39:00Z</dcterms:created>
  <dc:creator>Thaíssa Gabrielle Ferreira Henrique</dc:creator>
  <cp:lastModifiedBy>Rosangela Amorim</cp:lastModifiedBy>
  <cp:lastPrinted>2025-08-08T01:53:00Z</cp:lastPrinted>
  <dcterms:modified xsi:type="dcterms:W3CDTF">2025-08-08T02:00:18Z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8E015665D0FF437FA001638EC7614C87_13</vt:lpwstr>
  </property>
</Properties>
</file>