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1397A" w14:textId="4B0ABB36" w:rsidR="00D94BAA" w:rsidRPr="00921D04" w:rsidRDefault="00734B41" w:rsidP="00734B41">
      <w:pPr>
        <w:jc w:val="center"/>
        <w:rPr>
          <w:lang w:val="en-US"/>
        </w:rPr>
      </w:pPr>
      <w:r w:rsidRPr="00734B41">
        <w:rPr>
          <w:b/>
          <w:bCs/>
          <w:sz w:val="32"/>
          <w:lang w:val="en-US"/>
        </w:rPr>
        <w:t>Green synthesis</w:t>
      </w:r>
      <w:r>
        <w:rPr>
          <w:b/>
          <w:bCs/>
          <w:sz w:val="32"/>
          <w:lang w:val="en-US"/>
        </w:rPr>
        <w:t xml:space="preserve"> and</w:t>
      </w:r>
      <w:r w:rsidRPr="00734B41">
        <w:rPr>
          <w:b/>
          <w:bCs/>
          <w:sz w:val="32"/>
          <w:lang w:val="en-US"/>
        </w:rPr>
        <w:t xml:space="preserve"> characterization of Nb</w:t>
      </w:r>
      <w:r w:rsidRPr="00734B41">
        <w:rPr>
          <w:b/>
          <w:bCs/>
          <w:sz w:val="32"/>
          <w:vertAlign w:val="subscript"/>
          <w:lang w:val="en-US"/>
        </w:rPr>
        <w:t>2</w:t>
      </w:r>
      <w:r w:rsidRPr="00734B41">
        <w:rPr>
          <w:b/>
          <w:bCs/>
          <w:sz w:val="32"/>
          <w:lang w:val="en-US"/>
        </w:rPr>
        <w:t>O</w:t>
      </w:r>
      <w:r w:rsidRPr="00734B41">
        <w:rPr>
          <w:b/>
          <w:bCs/>
          <w:sz w:val="32"/>
          <w:vertAlign w:val="subscript"/>
          <w:lang w:val="en-US"/>
        </w:rPr>
        <w:t>5</w:t>
      </w:r>
      <w:r w:rsidRPr="00734B41">
        <w:rPr>
          <w:b/>
          <w:bCs/>
          <w:sz w:val="32"/>
          <w:lang w:val="en-US"/>
        </w:rPr>
        <w:t xml:space="preserve"> nanoparticles from </w:t>
      </w:r>
      <w:r w:rsidRPr="00734B41">
        <w:rPr>
          <w:b/>
          <w:bCs/>
          <w:i/>
          <w:iCs/>
          <w:sz w:val="32"/>
          <w:lang w:val="en-US"/>
        </w:rPr>
        <w:t xml:space="preserve">Carya </w:t>
      </w:r>
      <w:proofErr w:type="spellStart"/>
      <w:r w:rsidRPr="00734B41">
        <w:rPr>
          <w:b/>
          <w:bCs/>
          <w:i/>
          <w:iCs/>
          <w:sz w:val="32"/>
          <w:lang w:val="en-US"/>
        </w:rPr>
        <w:t>illinoinensis</w:t>
      </w:r>
      <w:proofErr w:type="spellEnd"/>
      <w:r w:rsidRPr="00734B41">
        <w:rPr>
          <w:b/>
          <w:bCs/>
          <w:sz w:val="32"/>
          <w:lang w:val="en-US"/>
        </w:rPr>
        <w:t xml:space="preserve"> nutshell extract</w:t>
      </w:r>
      <w:r>
        <w:rPr>
          <w:b/>
          <w:bCs/>
          <w:sz w:val="32"/>
          <w:lang w:val="en-US"/>
        </w:rPr>
        <w:t>.</w:t>
      </w:r>
    </w:p>
    <w:p w14:paraId="2046EAF1" w14:textId="77777777" w:rsidR="00D94BAA" w:rsidRPr="00921D04" w:rsidRDefault="00D94BAA" w:rsidP="00D94BAA">
      <w:pPr>
        <w:jc w:val="both"/>
        <w:rPr>
          <w:lang w:val="en-US"/>
        </w:rPr>
      </w:pPr>
    </w:p>
    <w:p w14:paraId="6D1507CF" w14:textId="47351A07" w:rsidR="00734B41" w:rsidRPr="00734B41" w:rsidRDefault="00734B41" w:rsidP="00734B41">
      <w:pPr>
        <w:pStyle w:val="NormalWeb"/>
        <w:spacing w:before="0" w:beforeAutospacing="0" w:after="0" w:afterAutospacing="0"/>
        <w:jc w:val="center"/>
        <w:rPr>
          <w:color w:val="000000"/>
          <w:sz w:val="18"/>
          <w:szCs w:val="18"/>
        </w:rPr>
      </w:pPr>
      <w:r w:rsidRPr="00734B41">
        <w:rPr>
          <w:rFonts w:eastAsia="SimSun" w:hint="cs"/>
          <w:noProof/>
          <w:sz w:val="26"/>
          <w:szCs w:val="20"/>
        </w:rPr>
        <w:t>Lu</w:t>
      </w:r>
      <w:r>
        <w:rPr>
          <w:rFonts w:eastAsia="SimSun"/>
          <w:noProof/>
          <w:sz w:val="26"/>
          <w:szCs w:val="20"/>
        </w:rPr>
        <w:t>i</w:t>
      </w:r>
      <w:r w:rsidRPr="00734B41">
        <w:rPr>
          <w:rFonts w:eastAsia="SimSun" w:hint="cs"/>
          <w:noProof/>
          <w:sz w:val="26"/>
          <w:szCs w:val="20"/>
        </w:rPr>
        <w:t>s Fernando Wentz Brum</w:t>
      </w:r>
      <w:r w:rsidRPr="00734B41">
        <w:rPr>
          <w:rFonts w:eastAsia="SimSun" w:hint="cs"/>
          <w:noProof/>
          <w:sz w:val="26"/>
          <w:szCs w:val="20"/>
          <w:vertAlign w:val="superscript"/>
        </w:rPr>
        <w:t>1</w:t>
      </w:r>
      <w:r w:rsidRPr="00734B41">
        <w:rPr>
          <w:rFonts w:eastAsia="SimSun" w:hint="cs"/>
          <w:noProof/>
          <w:sz w:val="26"/>
          <w:szCs w:val="20"/>
        </w:rPr>
        <w:t>, Maurício Dalla Costa Rodrigues da Silva</w:t>
      </w:r>
      <w:r w:rsidRPr="00734B41">
        <w:rPr>
          <w:rFonts w:eastAsia="SimSun" w:hint="cs"/>
          <w:noProof/>
          <w:sz w:val="26"/>
          <w:szCs w:val="20"/>
          <w:vertAlign w:val="superscript"/>
        </w:rPr>
        <w:t>1</w:t>
      </w:r>
      <w:r w:rsidRPr="00734B41">
        <w:rPr>
          <w:rFonts w:eastAsia="SimSun" w:hint="cs"/>
          <w:noProof/>
          <w:sz w:val="26"/>
          <w:szCs w:val="20"/>
        </w:rPr>
        <w:t>, Cristiane dos Santos</w:t>
      </w:r>
      <w:r w:rsidRPr="00734B41">
        <w:rPr>
          <w:rFonts w:eastAsia="SimSun" w:hint="cs"/>
          <w:noProof/>
          <w:sz w:val="26"/>
          <w:szCs w:val="20"/>
          <w:vertAlign w:val="superscript"/>
        </w:rPr>
        <w:t>1</w:t>
      </w:r>
      <w:r w:rsidRPr="00734B41">
        <w:rPr>
          <w:rFonts w:eastAsia="SimSun" w:hint="cs"/>
          <w:noProof/>
          <w:sz w:val="26"/>
          <w:szCs w:val="20"/>
        </w:rPr>
        <w:t>, Giovani Pavoski</w:t>
      </w:r>
      <w:r w:rsidRPr="00734B41">
        <w:rPr>
          <w:rFonts w:eastAsia="SimSun" w:hint="cs"/>
          <w:noProof/>
          <w:sz w:val="26"/>
          <w:szCs w:val="20"/>
          <w:vertAlign w:val="superscript"/>
        </w:rPr>
        <w:t>2,</w:t>
      </w:r>
      <w:r w:rsidRPr="00734B41">
        <w:rPr>
          <w:rFonts w:eastAsia="SimSun" w:hint="cs"/>
          <w:noProof/>
          <w:sz w:val="26"/>
          <w:szCs w:val="20"/>
        </w:rPr>
        <w:t>, Denise Crocce Romano Espinosa</w:t>
      </w:r>
      <w:r w:rsidRPr="00734B41">
        <w:rPr>
          <w:rFonts w:eastAsia="SimSun" w:hint="cs"/>
          <w:noProof/>
          <w:sz w:val="26"/>
          <w:szCs w:val="20"/>
          <w:vertAlign w:val="superscript"/>
        </w:rPr>
        <w:t>2</w:t>
      </w:r>
      <w:r w:rsidRPr="00734B41">
        <w:rPr>
          <w:rFonts w:eastAsia="SimSun" w:hint="cs"/>
          <w:noProof/>
          <w:sz w:val="26"/>
          <w:szCs w:val="20"/>
        </w:rPr>
        <w:t>, William Leonardo da Silva</w:t>
      </w:r>
      <w:r w:rsidRPr="00734B41">
        <w:rPr>
          <w:rFonts w:eastAsia="SimSun" w:hint="cs"/>
          <w:noProof/>
          <w:sz w:val="26"/>
          <w:szCs w:val="20"/>
          <w:vertAlign w:val="superscript"/>
        </w:rPr>
        <w:t>1</w:t>
      </w:r>
      <w:r w:rsidRPr="00734B41">
        <w:rPr>
          <w:rFonts w:eastAsia="SimSun"/>
          <w:i/>
          <w:noProof/>
          <w:sz w:val="26"/>
          <w:szCs w:val="20"/>
          <w:vertAlign w:val="superscript"/>
        </w:rPr>
        <w:t xml:space="preserve"> </w:t>
      </w:r>
      <w:r w:rsidR="00D94BAA" w:rsidRPr="00734B41">
        <w:rPr>
          <w:rFonts w:eastAsia="SimSun"/>
          <w:i/>
          <w:noProof/>
          <w:sz w:val="18"/>
          <w:szCs w:val="20"/>
          <w:vertAlign w:val="superscript"/>
        </w:rPr>
        <w:t>a</w:t>
      </w:r>
      <w:r w:rsidR="00D94BAA" w:rsidRPr="00734B41">
        <w:rPr>
          <w:rFonts w:eastAsia="SimSun"/>
          <w:i/>
          <w:noProof/>
          <w:sz w:val="18"/>
          <w:szCs w:val="20"/>
        </w:rPr>
        <w:t xml:space="preserve"> </w:t>
      </w:r>
      <w:r>
        <w:rPr>
          <w:rFonts w:eastAsia="SimSun"/>
          <w:i/>
          <w:noProof/>
          <w:sz w:val="18"/>
          <w:szCs w:val="20"/>
          <w:vertAlign w:val="superscript"/>
        </w:rPr>
        <w:t>1</w:t>
      </w:r>
      <w:r w:rsidRPr="00734B41">
        <w:rPr>
          <w:rFonts w:hint="cs"/>
          <w:color w:val="000000"/>
          <w:sz w:val="18"/>
          <w:szCs w:val="18"/>
        </w:rPr>
        <w:t xml:space="preserve">Applied </w:t>
      </w:r>
      <w:proofErr w:type="spellStart"/>
      <w:r w:rsidRPr="00734B41">
        <w:rPr>
          <w:rFonts w:hint="cs"/>
          <w:color w:val="000000"/>
          <w:sz w:val="18"/>
          <w:szCs w:val="18"/>
        </w:rPr>
        <w:t>Nanomaterials</w:t>
      </w:r>
      <w:proofErr w:type="spellEnd"/>
      <w:r w:rsidRPr="00734B41">
        <w:rPr>
          <w:rFonts w:hint="cs"/>
          <w:color w:val="000000"/>
          <w:sz w:val="18"/>
          <w:szCs w:val="18"/>
        </w:rPr>
        <w:t xml:space="preserve"> </w:t>
      </w:r>
      <w:proofErr w:type="spellStart"/>
      <w:r w:rsidRPr="00734B41">
        <w:rPr>
          <w:rFonts w:hint="cs"/>
          <w:color w:val="000000"/>
          <w:sz w:val="18"/>
          <w:szCs w:val="18"/>
        </w:rPr>
        <w:t>Research</w:t>
      </w:r>
      <w:proofErr w:type="spellEnd"/>
      <w:r w:rsidRPr="00734B41">
        <w:rPr>
          <w:rFonts w:hint="cs"/>
          <w:color w:val="000000"/>
          <w:sz w:val="18"/>
          <w:szCs w:val="18"/>
        </w:rPr>
        <w:t xml:space="preserve"> </w:t>
      </w:r>
      <w:proofErr w:type="spellStart"/>
      <w:r w:rsidRPr="00734B41">
        <w:rPr>
          <w:rFonts w:hint="cs"/>
          <w:color w:val="000000"/>
          <w:sz w:val="18"/>
          <w:szCs w:val="18"/>
        </w:rPr>
        <w:t>Group</w:t>
      </w:r>
      <w:proofErr w:type="spellEnd"/>
      <w:r w:rsidRPr="00734B41">
        <w:rPr>
          <w:rFonts w:hint="cs"/>
          <w:color w:val="000000"/>
          <w:sz w:val="18"/>
          <w:szCs w:val="18"/>
        </w:rPr>
        <w:t xml:space="preserve"> (</w:t>
      </w:r>
      <w:proofErr w:type="spellStart"/>
      <w:r w:rsidRPr="00734B41">
        <w:rPr>
          <w:rFonts w:hint="cs"/>
          <w:color w:val="000000"/>
          <w:sz w:val="18"/>
          <w:szCs w:val="18"/>
        </w:rPr>
        <w:t>GPNAp</w:t>
      </w:r>
      <w:proofErr w:type="spellEnd"/>
      <w:r w:rsidRPr="00734B41">
        <w:rPr>
          <w:rFonts w:hint="cs"/>
          <w:color w:val="000000"/>
          <w:sz w:val="18"/>
          <w:szCs w:val="18"/>
        </w:rPr>
        <w:t>)</w:t>
      </w:r>
      <w:r>
        <w:rPr>
          <w:color w:val="000000"/>
          <w:sz w:val="18"/>
          <w:szCs w:val="18"/>
        </w:rPr>
        <w:t xml:space="preserve">, </w:t>
      </w:r>
      <w:proofErr w:type="spellStart"/>
      <w:r w:rsidRPr="00734B41">
        <w:rPr>
          <w:rFonts w:hint="cs"/>
          <w:color w:val="000000"/>
          <w:sz w:val="18"/>
          <w:szCs w:val="18"/>
        </w:rPr>
        <w:t>Franciscan</w:t>
      </w:r>
      <w:proofErr w:type="spellEnd"/>
      <w:r w:rsidRPr="00734B41">
        <w:rPr>
          <w:rFonts w:hint="cs"/>
          <w:color w:val="000000"/>
          <w:sz w:val="18"/>
          <w:szCs w:val="18"/>
        </w:rPr>
        <w:t xml:space="preserve"> </w:t>
      </w:r>
      <w:proofErr w:type="spellStart"/>
      <w:r w:rsidRPr="00734B41">
        <w:rPr>
          <w:rFonts w:hint="cs"/>
          <w:color w:val="000000"/>
          <w:sz w:val="18"/>
          <w:szCs w:val="18"/>
        </w:rPr>
        <w:t>University</w:t>
      </w:r>
      <w:proofErr w:type="spellEnd"/>
      <w:r w:rsidRPr="00734B41">
        <w:rPr>
          <w:rFonts w:hint="cs"/>
          <w:color w:val="000000"/>
          <w:sz w:val="18"/>
          <w:szCs w:val="18"/>
        </w:rPr>
        <w:t xml:space="preserve"> (UFN), Santa Maria - RS, </w:t>
      </w:r>
      <w:proofErr w:type="spellStart"/>
      <w:r w:rsidRPr="00734B41">
        <w:rPr>
          <w:rFonts w:hint="cs"/>
          <w:color w:val="000000"/>
          <w:sz w:val="18"/>
          <w:szCs w:val="18"/>
        </w:rPr>
        <w:t>Brazil</w:t>
      </w:r>
      <w:proofErr w:type="spellEnd"/>
    </w:p>
    <w:p w14:paraId="22398F96" w14:textId="346FFC76" w:rsidR="00D94BAA" w:rsidRPr="00734B41" w:rsidRDefault="00734B41" w:rsidP="00734B41">
      <w:pPr>
        <w:pStyle w:val="NormalWeb"/>
        <w:spacing w:before="0" w:beforeAutospacing="0" w:after="0" w:afterAutospacing="0"/>
        <w:jc w:val="center"/>
        <w:rPr>
          <w:color w:val="000000"/>
          <w:sz w:val="18"/>
          <w:szCs w:val="18"/>
          <w:lang w:val="en-US"/>
        </w:rPr>
      </w:pPr>
      <w:r w:rsidRPr="00734B41">
        <w:rPr>
          <w:rFonts w:hint="cs"/>
          <w:color w:val="000000"/>
          <w:sz w:val="18"/>
          <w:szCs w:val="18"/>
          <w:vertAlign w:val="superscript"/>
          <w:lang w:val="en-US"/>
        </w:rPr>
        <w:t>2</w:t>
      </w:r>
      <w:r w:rsidRPr="00734B41">
        <w:rPr>
          <w:rFonts w:hint="cs"/>
          <w:color w:val="000000"/>
          <w:sz w:val="18"/>
          <w:szCs w:val="18"/>
          <w:lang w:val="en-US"/>
        </w:rPr>
        <w:t>Polytechnical School of Chemical Engineering</w:t>
      </w:r>
      <w:r>
        <w:rPr>
          <w:color w:val="000000"/>
          <w:sz w:val="18"/>
          <w:szCs w:val="18"/>
          <w:lang w:val="en-US"/>
        </w:rPr>
        <w:t xml:space="preserve">, </w:t>
      </w:r>
      <w:r w:rsidRPr="00734B41">
        <w:rPr>
          <w:rFonts w:hint="cs"/>
          <w:color w:val="000000"/>
          <w:sz w:val="18"/>
          <w:szCs w:val="18"/>
          <w:lang w:val="en-US"/>
        </w:rPr>
        <w:t>University of the Sao Paulo (USP), São Paulo, SP, Brazil</w:t>
      </w:r>
    </w:p>
    <w:p w14:paraId="15464157" w14:textId="77777777" w:rsidR="00D94BAA" w:rsidRPr="00921D04" w:rsidRDefault="00D94BAA" w:rsidP="00D94BAA">
      <w:pPr>
        <w:keepNext/>
        <w:pBdr>
          <w:top w:val="single" w:sz="4" w:space="10" w:color="auto"/>
        </w:pBdr>
        <w:suppressAutoHyphens/>
        <w:spacing w:before="200" w:after="220" w:line="220" w:lineRule="exact"/>
        <w:rPr>
          <w:rFonts w:eastAsia="SimSun"/>
          <w:b/>
          <w:szCs w:val="20"/>
          <w:lang w:val="en-US"/>
        </w:rPr>
      </w:pPr>
      <w:r w:rsidRPr="00921D04">
        <w:rPr>
          <w:rFonts w:eastAsia="SimSun"/>
          <w:b/>
          <w:szCs w:val="20"/>
          <w:lang w:val="en-US"/>
        </w:rPr>
        <w:t>Abstract</w:t>
      </w:r>
    </w:p>
    <w:p w14:paraId="434563E6" w14:textId="092D272B" w:rsidR="00D94BAA" w:rsidRPr="00C15FB3" w:rsidRDefault="00FE2082" w:rsidP="00D94BAA">
      <w:pPr>
        <w:spacing w:line="220" w:lineRule="exact"/>
        <w:jc w:val="both"/>
        <w:rPr>
          <w:rFonts w:eastAsia="SimSun"/>
          <w:sz w:val="20"/>
          <w:szCs w:val="20"/>
          <w:lang w:val="en-US"/>
        </w:rPr>
      </w:pPr>
      <w:r w:rsidRPr="00C15FB3">
        <w:rPr>
          <w:rFonts w:eastAsia="SimSun" w:hint="cs"/>
          <w:sz w:val="20"/>
          <w:szCs w:val="20"/>
          <w:lang w:val="en-US"/>
        </w:rPr>
        <w:t>Niobium is a metal that has been attracting great interest to produce high technology materials, in which niobium oxide nanoparticles (Nb</w:t>
      </w:r>
      <w:r w:rsidRPr="00C15FB3">
        <w:rPr>
          <w:rFonts w:eastAsia="SimSun" w:hint="cs"/>
          <w:sz w:val="20"/>
          <w:szCs w:val="20"/>
          <w:vertAlign w:val="subscript"/>
          <w:lang w:val="en-US"/>
        </w:rPr>
        <w:t>2</w:t>
      </w:r>
      <w:r w:rsidRPr="00C15FB3">
        <w:rPr>
          <w:rFonts w:eastAsia="SimSun" w:hint="cs"/>
          <w:sz w:val="20"/>
          <w:szCs w:val="20"/>
          <w:lang w:val="en-US"/>
        </w:rPr>
        <w:t>O</w:t>
      </w:r>
      <w:r w:rsidRPr="00C15FB3">
        <w:rPr>
          <w:rFonts w:eastAsia="SimSun" w:hint="cs"/>
          <w:sz w:val="20"/>
          <w:szCs w:val="20"/>
          <w:vertAlign w:val="subscript"/>
          <w:lang w:val="en-US"/>
        </w:rPr>
        <w:t>5</w:t>
      </w:r>
      <w:r w:rsidRPr="00C15FB3">
        <w:rPr>
          <w:rFonts w:eastAsia="SimSun" w:hint="cs"/>
          <w:sz w:val="20"/>
          <w:szCs w:val="20"/>
          <w:lang w:val="en-US"/>
        </w:rPr>
        <w:t xml:space="preserve">-NPs) are inserted. The objective of this work was to develop and characterize structurally and morphologically the </w:t>
      </w:r>
      <w:r w:rsidR="00C15FB3" w:rsidRPr="00C15FB3">
        <w:rPr>
          <w:rFonts w:eastAsia="SimSun" w:hint="cs"/>
          <w:sz w:val="20"/>
          <w:szCs w:val="20"/>
          <w:lang w:val="en-US"/>
        </w:rPr>
        <w:t>Nb</w:t>
      </w:r>
      <w:r w:rsidR="00C15FB3" w:rsidRPr="00C15FB3">
        <w:rPr>
          <w:rFonts w:eastAsia="SimSun" w:hint="cs"/>
          <w:sz w:val="20"/>
          <w:szCs w:val="20"/>
          <w:vertAlign w:val="subscript"/>
          <w:lang w:val="en-US"/>
        </w:rPr>
        <w:t>2</w:t>
      </w:r>
      <w:r w:rsidR="00C15FB3" w:rsidRPr="00C15FB3">
        <w:rPr>
          <w:rFonts w:eastAsia="SimSun" w:hint="cs"/>
          <w:sz w:val="20"/>
          <w:szCs w:val="20"/>
          <w:lang w:val="en-US"/>
        </w:rPr>
        <w:t>O</w:t>
      </w:r>
      <w:r w:rsidR="00C15FB3" w:rsidRPr="00C15FB3">
        <w:rPr>
          <w:rFonts w:eastAsia="SimSun" w:hint="cs"/>
          <w:sz w:val="20"/>
          <w:szCs w:val="20"/>
          <w:vertAlign w:val="subscript"/>
          <w:lang w:val="en-US"/>
        </w:rPr>
        <w:t>5</w:t>
      </w:r>
      <w:r w:rsidRPr="00C15FB3">
        <w:rPr>
          <w:rFonts w:eastAsia="SimSun" w:hint="cs"/>
          <w:sz w:val="20"/>
          <w:szCs w:val="20"/>
          <w:lang w:val="en-US"/>
        </w:rPr>
        <w:t xml:space="preserve">-NPs using niobium chloride as a precursor in a solution of extract of </w:t>
      </w:r>
      <w:proofErr w:type="spellStart"/>
      <w:r w:rsidRPr="00C15FB3">
        <w:rPr>
          <w:rFonts w:eastAsia="SimSun" w:hint="cs"/>
          <w:sz w:val="20"/>
          <w:szCs w:val="20"/>
          <w:lang w:val="en-US"/>
        </w:rPr>
        <w:t>agroindustrial</w:t>
      </w:r>
      <w:proofErr w:type="spellEnd"/>
      <w:r w:rsidRPr="00C15FB3">
        <w:rPr>
          <w:rFonts w:eastAsia="SimSun" w:hint="cs"/>
          <w:sz w:val="20"/>
          <w:szCs w:val="20"/>
          <w:lang w:val="en-US"/>
        </w:rPr>
        <w:t xml:space="preserve"> residue of pecan nutshell (</w:t>
      </w:r>
      <w:r w:rsidRPr="00C15FB3">
        <w:rPr>
          <w:rFonts w:eastAsia="SimSun" w:hint="cs"/>
          <w:i/>
          <w:iCs/>
          <w:sz w:val="20"/>
          <w:szCs w:val="20"/>
          <w:lang w:val="en-US"/>
        </w:rPr>
        <w:t xml:space="preserve">C. </w:t>
      </w:r>
      <w:proofErr w:type="spellStart"/>
      <w:r w:rsidRPr="00C15FB3">
        <w:rPr>
          <w:rFonts w:eastAsia="SimSun" w:hint="cs"/>
          <w:i/>
          <w:iCs/>
          <w:sz w:val="20"/>
          <w:szCs w:val="20"/>
          <w:lang w:val="en-US"/>
        </w:rPr>
        <w:t>illinoinensis</w:t>
      </w:r>
      <w:proofErr w:type="spellEnd"/>
      <w:r w:rsidRPr="00C15FB3">
        <w:rPr>
          <w:rFonts w:eastAsia="SimSun" w:hint="cs"/>
          <w:sz w:val="20"/>
          <w:szCs w:val="20"/>
          <w:lang w:val="en-US"/>
        </w:rPr>
        <w:t>). The Nb</w:t>
      </w:r>
      <w:r w:rsidRPr="00C15FB3">
        <w:rPr>
          <w:rFonts w:eastAsia="SimSun" w:hint="cs"/>
          <w:sz w:val="20"/>
          <w:szCs w:val="20"/>
          <w:vertAlign w:val="subscript"/>
          <w:lang w:val="en-US"/>
        </w:rPr>
        <w:t>2</w:t>
      </w:r>
      <w:r w:rsidRPr="00C15FB3">
        <w:rPr>
          <w:rFonts w:eastAsia="SimSun" w:hint="cs"/>
          <w:sz w:val="20"/>
          <w:szCs w:val="20"/>
          <w:lang w:val="en-US"/>
        </w:rPr>
        <w:t>O</w:t>
      </w:r>
      <w:r w:rsidRPr="00C15FB3">
        <w:rPr>
          <w:rFonts w:eastAsia="SimSun" w:hint="cs"/>
          <w:sz w:val="20"/>
          <w:szCs w:val="20"/>
          <w:vertAlign w:val="subscript"/>
          <w:lang w:val="en-US"/>
        </w:rPr>
        <w:t>5</w:t>
      </w:r>
      <w:r w:rsidRPr="00C15FB3">
        <w:rPr>
          <w:rFonts w:eastAsia="SimSun" w:hint="cs"/>
          <w:sz w:val="20"/>
          <w:szCs w:val="20"/>
          <w:lang w:val="en-US"/>
        </w:rPr>
        <w:t xml:space="preserve">-NPs were characterized using the techniques of </w:t>
      </w:r>
      <w:r w:rsidR="00C15FB3" w:rsidRPr="00C15FB3">
        <w:rPr>
          <w:rFonts w:eastAsia="SimSun"/>
          <w:sz w:val="20"/>
          <w:szCs w:val="20"/>
          <w:lang w:val="en-US"/>
        </w:rPr>
        <w:t>X-ray diffraction (XRD)</w:t>
      </w:r>
      <w:r w:rsidRPr="00C15FB3">
        <w:rPr>
          <w:rFonts w:eastAsia="SimSun" w:hint="cs"/>
          <w:sz w:val="20"/>
          <w:szCs w:val="20"/>
          <w:lang w:val="en-US"/>
        </w:rPr>
        <w:t xml:space="preserve">, </w:t>
      </w:r>
      <w:r w:rsidR="00C15FB3" w:rsidRPr="00C15FB3">
        <w:rPr>
          <w:rFonts w:eastAsia="SimSun"/>
          <w:sz w:val="20"/>
          <w:szCs w:val="20"/>
          <w:lang w:val="en-US"/>
        </w:rPr>
        <w:t xml:space="preserve">zeta potential (ZP) </w:t>
      </w:r>
      <w:r w:rsidR="00C15FB3" w:rsidRPr="00C15FB3">
        <w:rPr>
          <w:rFonts w:eastAsia="SimSun"/>
          <w:sz w:val="20"/>
          <w:szCs w:val="20"/>
          <w:lang w:val="en-US"/>
        </w:rPr>
        <w:t xml:space="preserve">and </w:t>
      </w:r>
      <w:r w:rsidR="00C15FB3" w:rsidRPr="00C15FB3">
        <w:rPr>
          <w:rFonts w:eastAsia="SimSun"/>
          <w:sz w:val="20"/>
          <w:szCs w:val="20"/>
          <w:lang w:val="en-US"/>
        </w:rPr>
        <w:t>zero charge point (</w:t>
      </w:r>
      <w:proofErr w:type="spellStart"/>
      <w:r w:rsidR="00C15FB3" w:rsidRPr="00C15FB3">
        <w:rPr>
          <w:rFonts w:eastAsia="SimSun"/>
          <w:sz w:val="20"/>
          <w:szCs w:val="20"/>
          <w:lang w:val="en-US"/>
        </w:rPr>
        <w:t>pHPCZ</w:t>
      </w:r>
      <w:proofErr w:type="spellEnd"/>
      <w:r w:rsidR="00C15FB3" w:rsidRPr="00C15FB3">
        <w:rPr>
          <w:rFonts w:eastAsia="SimSun"/>
          <w:sz w:val="20"/>
          <w:szCs w:val="20"/>
          <w:lang w:val="en-US"/>
        </w:rPr>
        <w:t>)</w:t>
      </w:r>
      <w:r w:rsidRPr="00C15FB3">
        <w:rPr>
          <w:rFonts w:eastAsia="SimSun" w:hint="cs"/>
          <w:sz w:val="20"/>
          <w:szCs w:val="20"/>
          <w:lang w:val="en-US"/>
        </w:rPr>
        <w:t xml:space="preserve">. Thus, it was possible to observe </w:t>
      </w:r>
      <w:r w:rsidR="00C15FB3" w:rsidRPr="00C15FB3">
        <w:rPr>
          <w:rFonts w:eastAsia="SimSun"/>
          <w:sz w:val="20"/>
          <w:szCs w:val="20"/>
          <w:lang w:val="en-US"/>
        </w:rPr>
        <w:t>average crystallite diameter (dc) for Nb</w:t>
      </w:r>
      <w:r w:rsidR="00C15FB3" w:rsidRPr="00C15FB3">
        <w:rPr>
          <w:rFonts w:eastAsia="SimSun"/>
          <w:sz w:val="20"/>
          <w:szCs w:val="20"/>
          <w:vertAlign w:val="subscript"/>
          <w:lang w:val="en-US"/>
        </w:rPr>
        <w:t>2</w:t>
      </w:r>
      <w:r w:rsidR="00C15FB3" w:rsidRPr="00C15FB3">
        <w:rPr>
          <w:rFonts w:eastAsia="SimSun"/>
          <w:sz w:val="20"/>
          <w:szCs w:val="20"/>
          <w:lang w:val="en-US"/>
        </w:rPr>
        <w:t>O</w:t>
      </w:r>
      <w:r w:rsidR="00C15FB3" w:rsidRPr="00C15FB3">
        <w:rPr>
          <w:rFonts w:eastAsia="SimSun"/>
          <w:sz w:val="20"/>
          <w:szCs w:val="20"/>
          <w:vertAlign w:val="subscript"/>
          <w:lang w:val="en-US"/>
        </w:rPr>
        <w:t>5</w:t>
      </w:r>
      <w:r w:rsidR="00C15FB3" w:rsidRPr="00C15FB3">
        <w:rPr>
          <w:rFonts w:eastAsia="SimSun"/>
          <w:sz w:val="20"/>
          <w:szCs w:val="20"/>
          <w:lang w:val="en-US"/>
        </w:rPr>
        <w:t>-NPs calculated using the Debye-Scherer equation was 26.0 ± 13.8 nm</w:t>
      </w:r>
      <w:r w:rsidRPr="00C15FB3">
        <w:rPr>
          <w:rFonts w:eastAsia="SimSun" w:hint="cs"/>
          <w:sz w:val="20"/>
          <w:szCs w:val="20"/>
          <w:lang w:val="en-US"/>
        </w:rPr>
        <w:t>.,</w:t>
      </w:r>
      <w:r w:rsidR="00C15FB3" w:rsidRPr="00C15FB3">
        <w:rPr>
          <w:rFonts w:eastAsia="SimSun"/>
          <w:sz w:val="20"/>
          <w:szCs w:val="20"/>
          <w:lang w:val="en-US"/>
        </w:rPr>
        <w:t xml:space="preserve"> </w:t>
      </w:r>
      <w:r w:rsidR="00C15FB3" w:rsidRPr="00C15FB3">
        <w:rPr>
          <w:rFonts w:eastAsia="SimSun"/>
          <w:sz w:val="20"/>
          <w:szCs w:val="20"/>
          <w:lang w:val="en-US"/>
        </w:rPr>
        <w:t>the zero charge point (</w:t>
      </w:r>
      <w:proofErr w:type="spellStart"/>
      <w:r w:rsidR="00C15FB3" w:rsidRPr="00C15FB3">
        <w:rPr>
          <w:rFonts w:eastAsia="SimSun"/>
          <w:sz w:val="20"/>
          <w:szCs w:val="20"/>
          <w:lang w:val="en-US"/>
        </w:rPr>
        <w:t>pHPCZ</w:t>
      </w:r>
      <w:proofErr w:type="spellEnd"/>
      <w:r w:rsidR="00C15FB3" w:rsidRPr="00C15FB3">
        <w:rPr>
          <w:rFonts w:eastAsia="SimSun"/>
          <w:sz w:val="20"/>
          <w:szCs w:val="20"/>
          <w:lang w:val="en-US"/>
        </w:rPr>
        <w:t>) obtained experimentally was 6.37</w:t>
      </w:r>
      <w:r w:rsidR="00C15FB3" w:rsidRPr="00C15FB3">
        <w:rPr>
          <w:rFonts w:eastAsia="SimSun"/>
          <w:sz w:val="20"/>
          <w:szCs w:val="20"/>
          <w:lang w:val="en-US"/>
        </w:rPr>
        <w:t xml:space="preserve"> and</w:t>
      </w:r>
      <w:r w:rsidR="00C15FB3" w:rsidRPr="00C15FB3">
        <w:rPr>
          <w:rFonts w:eastAsia="SimSun"/>
          <w:sz w:val="20"/>
          <w:szCs w:val="20"/>
          <w:lang w:val="en-US"/>
        </w:rPr>
        <w:t>, when pH &lt; 6.37 the surface of Nb</w:t>
      </w:r>
      <w:r w:rsidR="00C15FB3" w:rsidRPr="00C15FB3">
        <w:rPr>
          <w:rFonts w:eastAsia="SimSun"/>
          <w:sz w:val="20"/>
          <w:szCs w:val="20"/>
          <w:vertAlign w:val="subscript"/>
          <w:lang w:val="en-US"/>
        </w:rPr>
        <w:t>2</w:t>
      </w:r>
      <w:r w:rsidR="00C15FB3" w:rsidRPr="00C15FB3">
        <w:rPr>
          <w:rFonts w:eastAsia="SimSun"/>
          <w:sz w:val="20"/>
          <w:szCs w:val="20"/>
          <w:lang w:val="en-US"/>
        </w:rPr>
        <w:t>O</w:t>
      </w:r>
      <w:r w:rsidR="00C15FB3" w:rsidRPr="00C15FB3">
        <w:rPr>
          <w:rFonts w:eastAsia="SimSun"/>
          <w:sz w:val="20"/>
          <w:szCs w:val="20"/>
          <w:vertAlign w:val="subscript"/>
          <w:lang w:val="en-US"/>
        </w:rPr>
        <w:t>5</w:t>
      </w:r>
      <w:r w:rsidR="00C15FB3" w:rsidRPr="00C15FB3">
        <w:rPr>
          <w:rFonts w:eastAsia="SimSun"/>
          <w:sz w:val="20"/>
          <w:szCs w:val="20"/>
          <w:lang w:val="en-US"/>
        </w:rPr>
        <w:t>-NPs is protonated and when pH&gt; 6.37 it is deprotonated</w:t>
      </w:r>
      <w:r w:rsidR="00C15FB3" w:rsidRPr="00C15FB3">
        <w:rPr>
          <w:rFonts w:eastAsia="SimSun"/>
          <w:sz w:val="20"/>
          <w:szCs w:val="20"/>
          <w:lang w:val="en-US"/>
        </w:rPr>
        <w:t>,</w:t>
      </w:r>
      <w:r w:rsidR="00C15FB3" w:rsidRPr="00C15FB3">
        <w:rPr>
          <w:rFonts w:eastAsia="SimSun" w:hint="cs"/>
          <w:sz w:val="20"/>
          <w:szCs w:val="20"/>
          <w:lang w:val="en-US"/>
        </w:rPr>
        <w:t xml:space="preserve"> </w:t>
      </w:r>
      <w:r w:rsidRPr="00C15FB3">
        <w:rPr>
          <w:rFonts w:eastAsia="SimSun" w:hint="cs"/>
          <w:sz w:val="20"/>
          <w:szCs w:val="20"/>
          <w:lang w:val="en-US"/>
        </w:rPr>
        <w:t>making it possible to develop Nb</w:t>
      </w:r>
      <w:r w:rsidRPr="00C15FB3">
        <w:rPr>
          <w:rFonts w:eastAsia="SimSun" w:hint="cs"/>
          <w:sz w:val="20"/>
          <w:szCs w:val="20"/>
          <w:vertAlign w:val="subscript"/>
          <w:lang w:val="en-US"/>
        </w:rPr>
        <w:t>2</w:t>
      </w:r>
      <w:r w:rsidRPr="00C15FB3">
        <w:rPr>
          <w:rFonts w:eastAsia="SimSun" w:hint="cs"/>
          <w:sz w:val="20"/>
          <w:szCs w:val="20"/>
          <w:lang w:val="en-US"/>
        </w:rPr>
        <w:t>O</w:t>
      </w:r>
      <w:r w:rsidRPr="00C15FB3">
        <w:rPr>
          <w:rFonts w:eastAsia="SimSun" w:hint="cs"/>
          <w:sz w:val="20"/>
          <w:szCs w:val="20"/>
          <w:vertAlign w:val="subscript"/>
          <w:lang w:val="en-US"/>
        </w:rPr>
        <w:t>5</w:t>
      </w:r>
      <w:r w:rsidRPr="00C15FB3">
        <w:rPr>
          <w:rFonts w:eastAsia="SimSun" w:hint="cs"/>
          <w:sz w:val="20"/>
          <w:szCs w:val="20"/>
          <w:lang w:val="en-US"/>
        </w:rPr>
        <w:t xml:space="preserve">-NPs using </w:t>
      </w:r>
      <w:proofErr w:type="spellStart"/>
      <w:r w:rsidRPr="00C15FB3">
        <w:rPr>
          <w:rFonts w:eastAsia="SimSun" w:hint="cs"/>
          <w:sz w:val="20"/>
          <w:szCs w:val="20"/>
          <w:lang w:val="en-US"/>
        </w:rPr>
        <w:t>agroindustrial</w:t>
      </w:r>
      <w:proofErr w:type="spellEnd"/>
      <w:r w:rsidRPr="00C15FB3">
        <w:rPr>
          <w:rFonts w:eastAsia="SimSun" w:hint="cs"/>
          <w:sz w:val="20"/>
          <w:szCs w:val="20"/>
          <w:lang w:val="en-US"/>
        </w:rPr>
        <w:t xml:space="preserve"> residue of pecan nutshell.</w:t>
      </w:r>
    </w:p>
    <w:p w14:paraId="5816385C" w14:textId="77777777" w:rsidR="00D94BAA" w:rsidRPr="00921D04" w:rsidRDefault="00D94BAA" w:rsidP="00D94BAA">
      <w:pPr>
        <w:pBdr>
          <w:bottom w:val="single" w:sz="4" w:space="10" w:color="auto"/>
        </w:pBdr>
        <w:spacing w:after="200" w:line="200" w:lineRule="exact"/>
        <w:rPr>
          <w:rFonts w:eastAsia="SimSun"/>
          <w:i/>
          <w:noProof/>
          <w:sz w:val="16"/>
          <w:szCs w:val="20"/>
          <w:lang w:val="en-US"/>
        </w:rPr>
      </w:pPr>
    </w:p>
    <w:p w14:paraId="677CF809" w14:textId="6716EB39" w:rsidR="00D94BAA" w:rsidRPr="00D94BAA" w:rsidRDefault="00D94BAA" w:rsidP="00D94BAA">
      <w:pPr>
        <w:pBdr>
          <w:bottom w:val="single" w:sz="4" w:space="10" w:color="auto"/>
        </w:pBdr>
        <w:spacing w:after="200" w:line="200" w:lineRule="exact"/>
        <w:rPr>
          <w:rFonts w:eastAsia="SimSun"/>
          <w:noProof/>
          <w:sz w:val="20"/>
          <w:szCs w:val="20"/>
          <w:lang w:val="en-US"/>
        </w:rPr>
      </w:pPr>
      <w:r w:rsidRPr="00921D04">
        <w:rPr>
          <w:rFonts w:eastAsia="SimSun"/>
          <w:i/>
          <w:noProof/>
          <w:sz w:val="20"/>
          <w:szCs w:val="20"/>
          <w:lang w:val="en-US"/>
        </w:rPr>
        <w:t>Keywords:</w:t>
      </w:r>
      <w:r w:rsidRPr="00921D04">
        <w:rPr>
          <w:rFonts w:eastAsia="SimSun"/>
          <w:noProof/>
          <w:sz w:val="20"/>
          <w:szCs w:val="20"/>
          <w:lang w:val="en-US"/>
        </w:rPr>
        <w:t xml:space="preserve"> </w:t>
      </w:r>
      <w:r w:rsidR="00C15FB3" w:rsidRPr="00C15FB3">
        <w:rPr>
          <w:rFonts w:eastAsia="SimSun" w:hint="cs"/>
          <w:noProof/>
          <w:sz w:val="20"/>
          <w:szCs w:val="20"/>
          <w:lang w:val="en-US"/>
        </w:rPr>
        <w:t>Niobium oxide</w:t>
      </w:r>
      <w:r w:rsidR="00C15FB3">
        <w:rPr>
          <w:rFonts w:eastAsia="SimSun"/>
          <w:noProof/>
          <w:sz w:val="20"/>
          <w:szCs w:val="20"/>
          <w:lang w:val="en-US"/>
        </w:rPr>
        <w:t xml:space="preserve"> /</w:t>
      </w:r>
      <w:r w:rsidR="00C15FB3" w:rsidRPr="00C15FB3">
        <w:rPr>
          <w:rFonts w:eastAsia="SimSun" w:hint="cs"/>
          <w:noProof/>
          <w:sz w:val="20"/>
          <w:szCs w:val="20"/>
          <w:lang w:val="en-US"/>
        </w:rPr>
        <w:t xml:space="preserve"> Green synthesis</w:t>
      </w:r>
      <w:r w:rsidR="00C15FB3">
        <w:rPr>
          <w:rFonts w:eastAsia="SimSun"/>
          <w:noProof/>
          <w:sz w:val="20"/>
          <w:szCs w:val="20"/>
          <w:lang w:val="en-US"/>
        </w:rPr>
        <w:t xml:space="preserve"> /</w:t>
      </w:r>
      <w:r w:rsidR="00C15FB3" w:rsidRPr="00C15FB3">
        <w:rPr>
          <w:rFonts w:eastAsia="SimSun" w:hint="cs"/>
          <w:noProof/>
          <w:sz w:val="20"/>
          <w:szCs w:val="20"/>
          <w:lang w:val="en-US"/>
        </w:rPr>
        <w:t xml:space="preserve"> Nanoparticles</w:t>
      </w:r>
      <w:r w:rsidR="00C15FB3">
        <w:rPr>
          <w:rFonts w:eastAsia="SimSun"/>
          <w:noProof/>
          <w:sz w:val="20"/>
          <w:szCs w:val="20"/>
          <w:lang w:val="en-US"/>
        </w:rPr>
        <w:t>.</w:t>
      </w:r>
    </w:p>
    <w:p w14:paraId="40447093" w14:textId="77777777" w:rsidR="00D94BAA" w:rsidRPr="00921D04" w:rsidRDefault="00D94BAA" w:rsidP="00D94BAA">
      <w:pPr>
        <w:tabs>
          <w:tab w:val="left" w:pos="7620"/>
        </w:tabs>
        <w:ind w:left="567" w:right="567"/>
        <w:jc w:val="both"/>
        <w:rPr>
          <w:lang w:val="en-US"/>
        </w:rPr>
        <w:sectPr w:rsidR="00D94BAA" w:rsidRPr="00921D04" w:rsidSect="00D94BAA">
          <w:headerReference w:type="even" r:id="rId6"/>
          <w:headerReference w:type="default" r:id="rId7"/>
          <w:headerReference w:type="first" r:id="rId8"/>
          <w:type w:val="continuous"/>
          <w:pgSz w:w="11907" w:h="16839" w:code="9"/>
          <w:pgMar w:top="2268" w:right="1134" w:bottom="1134" w:left="1134" w:header="567" w:footer="706" w:gutter="0"/>
          <w:cols w:space="567"/>
          <w:docGrid w:linePitch="360"/>
        </w:sectPr>
      </w:pPr>
      <w:r>
        <w:rPr>
          <w:lang w:val="en-US"/>
        </w:rPr>
        <w:tab/>
      </w:r>
    </w:p>
    <w:p w14:paraId="1C9F822F" w14:textId="5447B8B2" w:rsidR="00D94BAA" w:rsidRPr="00921D04" w:rsidRDefault="00D94BAA" w:rsidP="00D94BAA">
      <w:pPr>
        <w:spacing w:before="240" w:after="240"/>
        <w:outlineLvl w:val="1"/>
        <w:rPr>
          <w:b/>
          <w:caps/>
          <w:lang w:val="en-US"/>
        </w:rPr>
      </w:pPr>
      <w:r w:rsidRPr="00921D04">
        <w:rPr>
          <w:b/>
          <w:caps/>
          <w:lang w:val="en-US"/>
        </w:rPr>
        <w:t xml:space="preserve">1. </w:t>
      </w:r>
      <w:r w:rsidR="005455DF">
        <w:rPr>
          <w:b/>
          <w:lang w:val="en-US"/>
        </w:rPr>
        <w:t>Introduction</w:t>
      </w:r>
    </w:p>
    <w:p w14:paraId="1A7D0D61" w14:textId="51BF0080" w:rsidR="005455DF" w:rsidRPr="005455DF" w:rsidRDefault="005455DF" w:rsidP="005455DF">
      <w:pPr>
        <w:spacing w:line="240" w:lineRule="exact"/>
        <w:ind w:right="-28" w:firstLine="238"/>
        <w:jc w:val="both"/>
        <w:rPr>
          <w:rFonts w:eastAsia="SimSun"/>
          <w:szCs w:val="20"/>
          <w:lang w:val="en-US"/>
        </w:rPr>
      </w:pPr>
      <w:r w:rsidRPr="005455DF">
        <w:rPr>
          <w:rFonts w:eastAsia="SimSun" w:hint="cs"/>
          <w:szCs w:val="20"/>
          <w:lang w:val="en-US"/>
        </w:rPr>
        <w:t xml:space="preserve">Niobium is a metal that has a silvery appearance, with a body-centered cubic (CCC) structure, which is soft and ductility in its pure state [1]. Brazil holds 98% of known commercially viable reserves of niobium. Furthermore, the growing interest in niobium is related to its multiple uses </w:t>
      </w:r>
      <w:r w:rsidRPr="005455DF">
        <w:rPr>
          <w:rFonts w:eastAsia="SimSun"/>
          <w:szCs w:val="20"/>
          <w:lang w:val="en-US"/>
        </w:rPr>
        <w:t>to produce</w:t>
      </w:r>
      <w:r w:rsidRPr="005455DF">
        <w:rPr>
          <w:rFonts w:eastAsia="SimSun" w:hint="cs"/>
          <w:szCs w:val="20"/>
          <w:lang w:val="en-US"/>
        </w:rPr>
        <w:t xml:space="preserve"> high-technology materials. Niobium is one of the strongest Lewis acids known, allowing its use in nanomaterials for catalysis in the form of niobium oxide [2].</w:t>
      </w:r>
    </w:p>
    <w:p w14:paraId="4A76F9FC" w14:textId="1830A3B1" w:rsidR="005455DF" w:rsidRPr="005455DF" w:rsidRDefault="005455DF" w:rsidP="005455DF">
      <w:pPr>
        <w:spacing w:line="240" w:lineRule="exact"/>
        <w:ind w:right="-28" w:firstLine="238"/>
        <w:jc w:val="both"/>
        <w:rPr>
          <w:rFonts w:eastAsia="SimSun"/>
          <w:szCs w:val="20"/>
          <w:lang w:val="en-US"/>
        </w:rPr>
      </w:pPr>
      <w:r>
        <w:rPr>
          <w:rFonts w:eastAsia="SimSun"/>
          <w:szCs w:val="20"/>
          <w:lang w:val="en-US"/>
        </w:rPr>
        <w:t>T</w:t>
      </w:r>
      <w:r w:rsidRPr="005455DF">
        <w:rPr>
          <w:rFonts w:eastAsia="SimSun"/>
          <w:szCs w:val="20"/>
          <w:lang w:val="en-US"/>
        </w:rPr>
        <w:t xml:space="preserve">he growing interest in niobium is related to its multiple uses to produce high-technology materials. Niobium is one of the strongest Lewis acids known, allowing its use in </w:t>
      </w:r>
      <w:r w:rsidRPr="00DB14B5">
        <w:rPr>
          <w:rFonts w:eastAsia="SimSun"/>
          <w:szCs w:val="20"/>
          <w:lang w:val="en-US"/>
        </w:rPr>
        <w:t>nanomaterials for catalysis in the form of niobium oxide [</w:t>
      </w:r>
      <w:r w:rsidR="00DB14B5" w:rsidRPr="00DB14B5">
        <w:rPr>
          <w:rFonts w:eastAsia="SimSun"/>
          <w:szCs w:val="20"/>
          <w:lang w:val="en-US"/>
        </w:rPr>
        <w:t>3</w:t>
      </w:r>
      <w:r w:rsidRPr="00DB14B5">
        <w:rPr>
          <w:rFonts w:eastAsia="SimSun"/>
          <w:szCs w:val="20"/>
          <w:lang w:val="en-US"/>
        </w:rPr>
        <w:t xml:space="preserve">]. </w:t>
      </w:r>
      <w:r w:rsidRPr="00DB14B5">
        <w:rPr>
          <w:rFonts w:eastAsia="SimSun" w:hint="cs"/>
          <w:szCs w:val="20"/>
          <w:lang w:val="en-US"/>
        </w:rPr>
        <w:t>The number of studies on the properties of niobium (V) oxide nanoparticles (Nb</w:t>
      </w:r>
      <w:r w:rsidRPr="00DB14B5">
        <w:rPr>
          <w:rFonts w:eastAsia="SimSun" w:hint="cs"/>
          <w:szCs w:val="20"/>
          <w:vertAlign w:val="subscript"/>
          <w:lang w:val="en-US"/>
        </w:rPr>
        <w:t>2</w:t>
      </w:r>
      <w:r w:rsidRPr="00DB14B5">
        <w:rPr>
          <w:rFonts w:eastAsia="SimSun" w:hint="cs"/>
          <w:szCs w:val="20"/>
          <w:lang w:val="en-US"/>
        </w:rPr>
        <w:t>O</w:t>
      </w:r>
      <w:r w:rsidRPr="00DB14B5">
        <w:rPr>
          <w:rFonts w:eastAsia="SimSun" w:hint="cs"/>
          <w:szCs w:val="20"/>
          <w:vertAlign w:val="subscript"/>
          <w:lang w:val="en-US"/>
        </w:rPr>
        <w:t>5</w:t>
      </w:r>
      <w:r w:rsidRPr="00DB14B5">
        <w:rPr>
          <w:rFonts w:eastAsia="SimSun" w:hint="cs"/>
          <w:szCs w:val="20"/>
          <w:lang w:val="en-US"/>
        </w:rPr>
        <w:t>-NPs</w:t>
      </w:r>
      <w:r w:rsidRPr="005455DF">
        <w:rPr>
          <w:rFonts w:eastAsia="SimSun" w:hint="cs"/>
          <w:szCs w:val="20"/>
          <w:lang w:val="en-US"/>
        </w:rPr>
        <w:t>) in biological environments is increasing, due to the different physical and chemical characteristics of their micrometric compounds [</w:t>
      </w:r>
      <w:r w:rsidR="00DB14B5">
        <w:rPr>
          <w:rFonts w:eastAsia="SimSun"/>
          <w:szCs w:val="20"/>
          <w:lang w:val="en-US"/>
        </w:rPr>
        <w:t>4,5</w:t>
      </w:r>
      <w:r w:rsidRPr="005455DF">
        <w:rPr>
          <w:rFonts w:eastAsia="SimSun" w:hint="cs"/>
          <w:szCs w:val="20"/>
          <w:lang w:val="en-US"/>
        </w:rPr>
        <w:t xml:space="preserve">]. Nanotechnology, in turn, is a field of research in growing development and relates concepts from physics, chemistry, biology and </w:t>
      </w:r>
      <w:r w:rsidRPr="005455DF">
        <w:rPr>
          <w:rFonts w:eastAsia="SimSun" w:hint="cs"/>
          <w:szCs w:val="20"/>
          <w:lang w:val="en-US"/>
        </w:rPr>
        <w:t>technological objects on a reduced scale, with interdisciplinary application, such as metallic nanoparticles, which have been increasingly studied due to their unique properties, including antioxidant activity [</w:t>
      </w:r>
      <w:r w:rsidR="00DB14B5">
        <w:rPr>
          <w:rFonts w:eastAsia="SimSun"/>
          <w:szCs w:val="20"/>
          <w:lang w:val="en-US"/>
        </w:rPr>
        <w:t>6</w:t>
      </w:r>
      <w:r w:rsidRPr="005455DF">
        <w:rPr>
          <w:rFonts w:eastAsia="SimSun" w:hint="cs"/>
          <w:szCs w:val="20"/>
          <w:lang w:val="en-US"/>
        </w:rPr>
        <w:t>].</w:t>
      </w:r>
    </w:p>
    <w:p w14:paraId="516117C8" w14:textId="52A02356" w:rsidR="005455DF" w:rsidRPr="005455DF" w:rsidRDefault="005455DF" w:rsidP="005455DF">
      <w:pPr>
        <w:spacing w:line="240" w:lineRule="exact"/>
        <w:ind w:right="-28" w:firstLine="238"/>
        <w:jc w:val="both"/>
        <w:rPr>
          <w:rFonts w:eastAsia="SimSun"/>
          <w:szCs w:val="20"/>
          <w:lang w:val="en-US"/>
        </w:rPr>
      </w:pPr>
      <w:r w:rsidRPr="005455DF">
        <w:rPr>
          <w:rFonts w:eastAsia="SimSun" w:hint="cs"/>
          <w:szCs w:val="20"/>
          <w:lang w:val="en-US"/>
        </w:rPr>
        <w:t>According to [</w:t>
      </w:r>
      <w:r w:rsidR="00DB14B5">
        <w:rPr>
          <w:rFonts w:eastAsia="SimSun"/>
          <w:szCs w:val="20"/>
          <w:lang w:val="en-US"/>
        </w:rPr>
        <w:t>7</w:t>
      </w:r>
      <w:r w:rsidRPr="005455DF">
        <w:rPr>
          <w:rFonts w:eastAsia="SimSun" w:hint="cs"/>
          <w:szCs w:val="20"/>
          <w:lang w:val="en-US"/>
        </w:rPr>
        <w:t>], there are around 3.4 thousand hectares dedicated to the production of pecan nuts (</w:t>
      </w:r>
      <w:r w:rsidRPr="005455DF">
        <w:rPr>
          <w:rFonts w:eastAsia="SimSun" w:hint="cs"/>
          <w:i/>
          <w:iCs/>
          <w:szCs w:val="20"/>
          <w:lang w:val="en-US"/>
        </w:rPr>
        <w:t xml:space="preserve">Carya </w:t>
      </w:r>
      <w:proofErr w:type="spellStart"/>
      <w:r w:rsidRPr="005455DF">
        <w:rPr>
          <w:rFonts w:eastAsia="SimSun" w:hint="cs"/>
          <w:i/>
          <w:iCs/>
          <w:szCs w:val="20"/>
          <w:lang w:val="en-US"/>
        </w:rPr>
        <w:t>illinoinensis</w:t>
      </w:r>
      <w:proofErr w:type="spellEnd"/>
      <w:r w:rsidRPr="005455DF">
        <w:rPr>
          <w:rFonts w:eastAsia="SimSun" w:hint="cs"/>
          <w:szCs w:val="20"/>
          <w:lang w:val="en-US"/>
        </w:rPr>
        <w:t>) in Rio Grande do Sul - Brazil, with the use of the fruit being around 40 - 60%, making it necessary to find alternatives for using the agro-industrial residue. The pecan nutshells present bioactive molecules that can act as reducers and stabilizers for application in the synthesis of nanoparticles.</w:t>
      </w:r>
    </w:p>
    <w:p w14:paraId="14DA2854" w14:textId="7F79B3B9" w:rsidR="005455DF" w:rsidRPr="005455DF" w:rsidRDefault="005455DF" w:rsidP="005455DF">
      <w:pPr>
        <w:spacing w:line="240" w:lineRule="exact"/>
        <w:ind w:right="-28" w:firstLine="238"/>
        <w:jc w:val="both"/>
        <w:rPr>
          <w:rFonts w:eastAsia="SimSun"/>
          <w:szCs w:val="20"/>
          <w:lang w:val="en-US"/>
        </w:rPr>
      </w:pPr>
      <w:r w:rsidRPr="005455DF">
        <w:rPr>
          <w:rFonts w:eastAsia="SimSun" w:hint="cs"/>
          <w:szCs w:val="20"/>
          <w:lang w:val="en-US"/>
        </w:rPr>
        <w:t>Green synthesis is a method that uses bioactive compounds naturally present in roots, stems, leaves and nutshells as reducing, stabilizing and nucleation agents for the synthesis of nanoparticles. Thus, the green synthesis is an eco-friendly method to synthesized nanoparticles without the use of hazardous and toxic substances [</w:t>
      </w:r>
      <w:r w:rsidR="00DB14B5">
        <w:rPr>
          <w:rFonts w:eastAsia="SimSun"/>
          <w:szCs w:val="20"/>
          <w:lang w:val="en-US"/>
        </w:rPr>
        <w:t>8</w:t>
      </w:r>
      <w:r w:rsidRPr="005455DF">
        <w:rPr>
          <w:rFonts w:eastAsia="SimSun" w:hint="cs"/>
          <w:szCs w:val="20"/>
          <w:lang w:val="en-US"/>
        </w:rPr>
        <w:t>]. </w:t>
      </w:r>
    </w:p>
    <w:p w14:paraId="4F6E55DD" w14:textId="7530EEA7" w:rsidR="00461BCE" w:rsidRDefault="005455DF" w:rsidP="00461BCE">
      <w:pPr>
        <w:spacing w:line="240" w:lineRule="exact"/>
        <w:ind w:right="-28" w:firstLine="238"/>
        <w:jc w:val="both"/>
        <w:rPr>
          <w:rFonts w:eastAsia="SimSun"/>
          <w:szCs w:val="20"/>
          <w:lang w:val="en-US"/>
        </w:rPr>
      </w:pPr>
      <w:r w:rsidRPr="005455DF">
        <w:rPr>
          <w:rFonts w:eastAsia="SimSun" w:hint="cs"/>
          <w:szCs w:val="20"/>
          <w:lang w:val="en-US"/>
        </w:rPr>
        <w:t xml:space="preserve">In the literature there are </w:t>
      </w:r>
      <w:r w:rsidRPr="005455DF">
        <w:rPr>
          <w:rFonts w:eastAsia="SimSun"/>
          <w:szCs w:val="20"/>
          <w:lang w:val="en-US"/>
        </w:rPr>
        <w:t>research</w:t>
      </w:r>
      <w:r w:rsidRPr="005455DF">
        <w:rPr>
          <w:rFonts w:eastAsia="SimSun" w:hint="cs"/>
          <w:szCs w:val="20"/>
          <w:lang w:val="en-US"/>
        </w:rPr>
        <w:t xml:space="preserve"> using the green synthesis to produce a variety of metallic oxide nanoparticles (TiO</w:t>
      </w:r>
      <w:r w:rsidRPr="005455DF">
        <w:rPr>
          <w:rFonts w:eastAsia="SimSun" w:hint="cs"/>
          <w:szCs w:val="20"/>
          <w:vertAlign w:val="subscript"/>
          <w:lang w:val="en-US"/>
        </w:rPr>
        <w:t>2</w:t>
      </w:r>
      <w:r w:rsidRPr="005455DF">
        <w:rPr>
          <w:rFonts w:eastAsia="SimSun" w:hint="cs"/>
          <w:szCs w:val="20"/>
          <w:lang w:val="en-US"/>
        </w:rPr>
        <w:t xml:space="preserve">, </w:t>
      </w:r>
      <w:proofErr w:type="spellStart"/>
      <w:r w:rsidRPr="005455DF">
        <w:rPr>
          <w:rFonts w:eastAsia="SimSun" w:hint="cs"/>
          <w:szCs w:val="20"/>
          <w:lang w:val="en-US"/>
        </w:rPr>
        <w:t>CuO</w:t>
      </w:r>
      <w:proofErr w:type="spellEnd"/>
      <w:r w:rsidRPr="005455DF">
        <w:rPr>
          <w:rFonts w:eastAsia="SimSun" w:hint="cs"/>
          <w:szCs w:val="20"/>
          <w:lang w:val="en-US"/>
        </w:rPr>
        <w:t xml:space="preserve">, </w:t>
      </w:r>
      <w:proofErr w:type="spellStart"/>
      <w:r w:rsidRPr="005455DF">
        <w:rPr>
          <w:rFonts w:eastAsia="SimSun" w:hint="cs"/>
          <w:szCs w:val="20"/>
          <w:lang w:val="en-US"/>
        </w:rPr>
        <w:t>ZnO</w:t>
      </w:r>
      <w:proofErr w:type="spellEnd"/>
      <w:r w:rsidRPr="005455DF">
        <w:rPr>
          <w:rFonts w:eastAsia="SimSun" w:hint="cs"/>
          <w:szCs w:val="20"/>
          <w:lang w:val="en-US"/>
        </w:rPr>
        <w:t xml:space="preserve">, </w:t>
      </w:r>
      <w:proofErr w:type="spellStart"/>
      <w:r w:rsidRPr="005455DF">
        <w:rPr>
          <w:rFonts w:eastAsia="SimSun" w:hint="cs"/>
          <w:szCs w:val="20"/>
          <w:lang w:val="en-US"/>
        </w:rPr>
        <w:t>etc</w:t>
      </w:r>
      <w:proofErr w:type="spellEnd"/>
      <w:r w:rsidRPr="005455DF">
        <w:rPr>
          <w:rFonts w:eastAsia="SimSun" w:hint="cs"/>
          <w:szCs w:val="20"/>
          <w:lang w:val="en-US"/>
        </w:rPr>
        <w:t>) for application in heterogenous photocatalysis [</w:t>
      </w:r>
      <w:r w:rsidR="00DB14B5">
        <w:rPr>
          <w:rFonts w:eastAsia="SimSun"/>
          <w:szCs w:val="20"/>
          <w:lang w:val="en-US"/>
        </w:rPr>
        <w:t>9</w:t>
      </w:r>
      <w:r w:rsidRPr="005455DF">
        <w:rPr>
          <w:rFonts w:eastAsia="SimSun" w:hint="cs"/>
          <w:szCs w:val="20"/>
          <w:lang w:val="en-US"/>
        </w:rPr>
        <w:t xml:space="preserve">]. </w:t>
      </w:r>
      <w:r w:rsidRPr="005455DF">
        <w:rPr>
          <w:rFonts w:eastAsia="SimSun" w:hint="cs"/>
          <w:szCs w:val="20"/>
          <w:lang w:val="en-US"/>
        </w:rPr>
        <w:lastRenderedPageBreak/>
        <w:t xml:space="preserve">Additionally, there studies reporting the potential of the </w:t>
      </w:r>
      <w:r w:rsidRPr="005455DF">
        <w:rPr>
          <w:rFonts w:eastAsia="SimSun" w:hint="cs"/>
          <w:i/>
          <w:iCs/>
          <w:szCs w:val="20"/>
          <w:lang w:val="en-US"/>
        </w:rPr>
        <w:t xml:space="preserve">C. </w:t>
      </w:r>
      <w:proofErr w:type="spellStart"/>
      <w:r w:rsidRPr="005455DF">
        <w:rPr>
          <w:rFonts w:eastAsia="SimSun" w:hint="cs"/>
          <w:i/>
          <w:iCs/>
          <w:szCs w:val="20"/>
          <w:lang w:val="en-US"/>
        </w:rPr>
        <w:t>illinoinensis</w:t>
      </w:r>
      <w:proofErr w:type="spellEnd"/>
      <w:r w:rsidRPr="005455DF">
        <w:rPr>
          <w:rFonts w:eastAsia="SimSun" w:hint="cs"/>
          <w:i/>
          <w:iCs/>
          <w:szCs w:val="20"/>
          <w:lang w:val="en-US"/>
        </w:rPr>
        <w:t xml:space="preserve"> </w:t>
      </w:r>
      <w:r w:rsidRPr="005455DF">
        <w:rPr>
          <w:rFonts w:eastAsia="SimSun" w:hint="cs"/>
          <w:szCs w:val="20"/>
          <w:lang w:val="en-US"/>
        </w:rPr>
        <w:t>nutshell extract in the green synthesis of Pd-</w:t>
      </w:r>
      <w:r w:rsidRPr="005455DF">
        <w:rPr>
          <w:rFonts w:eastAsia="SimSun"/>
          <w:szCs w:val="20"/>
          <w:lang w:val="en-US"/>
        </w:rPr>
        <w:t>nano catalysts</w:t>
      </w:r>
      <w:r w:rsidRPr="005455DF">
        <w:rPr>
          <w:rFonts w:eastAsia="SimSun" w:hint="cs"/>
          <w:szCs w:val="20"/>
          <w:lang w:val="en-US"/>
        </w:rPr>
        <w:t xml:space="preserve"> [</w:t>
      </w:r>
      <w:r w:rsidR="00DB14B5">
        <w:rPr>
          <w:rFonts w:eastAsia="SimSun"/>
          <w:szCs w:val="20"/>
          <w:lang w:val="en-US"/>
        </w:rPr>
        <w:t>10</w:t>
      </w:r>
      <w:r w:rsidRPr="005455DF">
        <w:rPr>
          <w:rFonts w:eastAsia="SimSun" w:hint="cs"/>
          <w:szCs w:val="20"/>
          <w:lang w:val="en-US"/>
        </w:rPr>
        <w:t>]. However, there is a lack of studies showing the feasibility of synthesis of Nb</w:t>
      </w:r>
      <w:r w:rsidRPr="005455DF">
        <w:rPr>
          <w:rFonts w:eastAsia="SimSun" w:hint="cs"/>
          <w:szCs w:val="20"/>
          <w:vertAlign w:val="subscript"/>
          <w:lang w:val="en-US"/>
        </w:rPr>
        <w:t>2</w:t>
      </w:r>
      <w:r w:rsidRPr="005455DF">
        <w:rPr>
          <w:rFonts w:eastAsia="SimSun" w:hint="cs"/>
          <w:szCs w:val="20"/>
          <w:lang w:val="en-US"/>
        </w:rPr>
        <w:t>O</w:t>
      </w:r>
      <w:r w:rsidRPr="005455DF">
        <w:rPr>
          <w:rFonts w:eastAsia="SimSun" w:hint="cs"/>
          <w:szCs w:val="20"/>
          <w:vertAlign w:val="subscript"/>
          <w:lang w:val="en-US"/>
        </w:rPr>
        <w:t>5</w:t>
      </w:r>
      <w:r w:rsidRPr="005455DF">
        <w:rPr>
          <w:rFonts w:eastAsia="SimSun" w:hint="cs"/>
          <w:szCs w:val="20"/>
          <w:lang w:val="en-US"/>
        </w:rPr>
        <w:t>-NPs using green synthesis. Therefore, the present work aims to synthesize and characterize Nb</w:t>
      </w:r>
      <w:r w:rsidRPr="005455DF">
        <w:rPr>
          <w:rFonts w:eastAsia="SimSun" w:hint="cs"/>
          <w:szCs w:val="20"/>
          <w:vertAlign w:val="subscript"/>
          <w:lang w:val="en-US"/>
        </w:rPr>
        <w:t>2</w:t>
      </w:r>
      <w:r w:rsidRPr="005455DF">
        <w:rPr>
          <w:rFonts w:eastAsia="SimSun" w:hint="cs"/>
          <w:szCs w:val="20"/>
          <w:lang w:val="en-US"/>
        </w:rPr>
        <w:t>O</w:t>
      </w:r>
      <w:r w:rsidRPr="005455DF">
        <w:rPr>
          <w:rFonts w:eastAsia="SimSun" w:hint="cs"/>
          <w:szCs w:val="20"/>
          <w:vertAlign w:val="subscript"/>
          <w:lang w:val="en-US"/>
        </w:rPr>
        <w:t>5</w:t>
      </w:r>
      <w:r w:rsidRPr="005455DF">
        <w:rPr>
          <w:rFonts w:eastAsia="SimSun" w:hint="cs"/>
          <w:szCs w:val="20"/>
          <w:lang w:val="en-US"/>
        </w:rPr>
        <w:t>-NPs by the green synthesis method using an extract from the agro-industrial residue of pecan nutshell (</w:t>
      </w:r>
      <w:r w:rsidRPr="005455DF">
        <w:rPr>
          <w:rFonts w:eastAsia="SimSun" w:hint="cs"/>
          <w:i/>
          <w:iCs/>
          <w:szCs w:val="20"/>
          <w:lang w:val="en-US"/>
        </w:rPr>
        <w:t xml:space="preserve">C. </w:t>
      </w:r>
      <w:proofErr w:type="spellStart"/>
      <w:r w:rsidRPr="005455DF">
        <w:rPr>
          <w:rFonts w:eastAsia="SimSun" w:hint="cs"/>
          <w:i/>
          <w:iCs/>
          <w:szCs w:val="20"/>
          <w:lang w:val="en-US"/>
        </w:rPr>
        <w:t>illinoinensis</w:t>
      </w:r>
      <w:proofErr w:type="spellEnd"/>
      <w:r w:rsidRPr="005455DF">
        <w:rPr>
          <w:rFonts w:eastAsia="SimSun" w:hint="cs"/>
          <w:szCs w:val="20"/>
          <w:lang w:val="en-US"/>
        </w:rPr>
        <w:t>).</w:t>
      </w:r>
    </w:p>
    <w:p w14:paraId="4E187C78" w14:textId="35184AC9" w:rsidR="00461BCE" w:rsidRPr="00921D04" w:rsidRDefault="00461BCE" w:rsidP="00461BCE">
      <w:pPr>
        <w:spacing w:before="240" w:after="240"/>
        <w:outlineLvl w:val="1"/>
        <w:rPr>
          <w:b/>
          <w:caps/>
          <w:lang w:val="en-US"/>
        </w:rPr>
      </w:pPr>
      <w:r>
        <w:rPr>
          <w:b/>
          <w:caps/>
          <w:lang w:val="en-US"/>
        </w:rPr>
        <w:t>2</w:t>
      </w:r>
      <w:r w:rsidRPr="00921D04">
        <w:rPr>
          <w:b/>
          <w:caps/>
          <w:lang w:val="en-US"/>
        </w:rPr>
        <w:t xml:space="preserve">. </w:t>
      </w:r>
      <w:r>
        <w:rPr>
          <w:b/>
          <w:lang w:val="en-US"/>
        </w:rPr>
        <w:t>Methodology</w:t>
      </w:r>
    </w:p>
    <w:p w14:paraId="37EF0F9E" w14:textId="530BF80B" w:rsidR="00461BCE" w:rsidRDefault="005455DF" w:rsidP="00461BCE">
      <w:pPr>
        <w:spacing w:line="240" w:lineRule="exact"/>
        <w:ind w:right="-28" w:firstLine="238"/>
        <w:jc w:val="both"/>
        <w:rPr>
          <w:rFonts w:eastAsia="SimSun"/>
          <w:szCs w:val="20"/>
          <w:lang w:val="en-US"/>
        </w:rPr>
      </w:pPr>
      <w:r w:rsidRPr="005455DF">
        <w:rPr>
          <w:rFonts w:eastAsia="SimSun"/>
          <w:lang w:val="en-US"/>
        </w:rPr>
        <w:t>The synthesis of niobium V oxide nanoparticles (Nb</w:t>
      </w:r>
      <w:r w:rsidRPr="00461BCE">
        <w:rPr>
          <w:rFonts w:eastAsia="SimSun"/>
          <w:vertAlign w:val="subscript"/>
          <w:lang w:val="en-US"/>
        </w:rPr>
        <w:t>2</w:t>
      </w:r>
      <w:r w:rsidRPr="005455DF">
        <w:rPr>
          <w:rFonts w:eastAsia="SimSun"/>
          <w:lang w:val="en-US"/>
        </w:rPr>
        <w:t>O</w:t>
      </w:r>
      <w:r w:rsidRPr="00461BCE">
        <w:rPr>
          <w:rFonts w:eastAsia="SimSun"/>
          <w:vertAlign w:val="subscript"/>
          <w:lang w:val="en-US"/>
        </w:rPr>
        <w:t>5</w:t>
      </w:r>
      <w:r w:rsidRPr="005455DF">
        <w:rPr>
          <w:rFonts w:eastAsia="SimSun"/>
          <w:lang w:val="en-US"/>
        </w:rPr>
        <w:t xml:space="preserve">-NPs) was conducted using the green synthesis method </w:t>
      </w:r>
      <w:r w:rsidR="00DB14B5">
        <w:rPr>
          <w:rFonts w:eastAsia="SimSun"/>
          <w:lang w:val="en-US"/>
        </w:rPr>
        <w:t>[11]</w:t>
      </w:r>
      <w:r w:rsidRPr="005455DF">
        <w:rPr>
          <w:rFonts w:eastAsia="SimSun"/>
          <w:lang w:val="en-US"/>
        </w:rPr>
        <w:t xml:space="preserve">. Thus, a solution of 0.1 mol </w:t>
      </w:r>
      <w:r w:rsidR="00461BCE" w:rsidRPr="005455DF">
        <w:rPr>
          <w:rFonts w:eastAsia="SimSun"/>
          <w:lang w:val="en-US"/>
        </w:rPr>
        <w:t>Nb</w:t>
      </w:r>
      <w:r w:rsidR="00461BCE" w:rsidRPr="00461BCE">
        <w:rPr>
          <w:rFonts w:eastAsia="SimSun"/>
          <w:vertAlign w:val="subscript"/>
          <w:lang w:val="en-US"/>
        </w:rPr>
        <w:t>2</w:t>
      </w:r>
      <w:r w:rsidR="00461BCE" w:rsidRPr="005455DF">
        <w:rPr>
          <w:rFonts w:eastAsia="SimSun"/>
          <w:lang w:val="en-US"/>
        </w:rPr>
        <w:t>O</w:t>
      </w:r>
      <w:r w:rsidR="00461BCE" w:rsidRPr="00461BCE">
        <w:rPr>
          <w:rFonts w:eastAsia="SimSun"/>
          <w:vertAlign w:val="subscript"/>
          <w:lang w:val="en-US"/>
        </w:rPr>
        <w:t>5</w:t>
      </w:r>
      <w:r w:rsidRPr="005455DF">
        <w:rPr>
          <w:rFonts w:eastAsia="SimSun"/>
          <w:lang w:val="en-US"/>
        </w:rPr>
        <w:t>. L</w:t>
      </w:r>
      <w:r w:rsidRPr="00461BCE">
        <w:rPr>
          <w:rFonts w:eastAsia="SimSun"/>
          <w:vertAlign w:val="superscript"/>
          <w:lang w:val="en-US"/>
        </w:rPr>
        <w:t>-1</w:t>
      </w:r>
      <w:r w:rsidRPr="005455DF">
        <w:rPr>
          <w:rFonts w:eastAsia="SimSun"/>
          <w:lang w:val="en-US"/>
        </w:rPr>
        <w:t xml:space="preserve"> was used as a metal precursor. The reduction of the metal precursor was carried out using an aqueous extract of pecan nut shell (</w:t>
      </w:r>
      <w:r w:rsidRPr="00461BCE">
        <w:rPr>
          <w:rFonts w:eastAsia="SimSun"/>
          <w:i/>
          <w:iCs/>
          <w:lang w:val="en-US"/>
        </w:rPr>
        <w:t xml:space="preserve">C. </w:t>
      </w:r>
      <w:proofErr w:type="spellStart"/>
      <w:r w:rsidRPr="00461BCE">
        <w:rPr>
          <w:rFonts w:eastAsia="SimSun"/>
          <w:i/>
          <w:iCs/>
          <w:lang w:val="en-US"/>
        </w:rPr>
        <w:t>illionensis</w:t>
      </w:r>
      <w:proofErr w:type="spellEnd"/>
      <w:r w:rsidRPr="00461BCE">
        <w:rPr>
          <w:rFonts w:eastAsia="SimSun"/>
          <w:i/>
          <w:iCs/>
          <w:lang w:val="en-US"/>
        </w:rPr>
        <w:t>).</w:t>
      </w:r>
    </w:p>
    <w:p w14:paraId="08BB546A" w14:textId="77777777" w:rsidR="00461BCE" w:rsidRDefault="005455DF" w:rsidP="00461BCE">
      <w:pPr>
        <w:spacing w:line="240" w:lineRule="exact"/>
        <w:ind w:right="-28" w:firstLine="238"/>
        <w:jc w:val="both"/>
        <w:rPr>
          <w:rFonts w:eastAsia="SimSun"/>
          <w:szCs w:val="20"/>
          <w:lang w:val="en-US"/>
        </w:rPr>
      </w:pPr>
      <w:r w:rsidRPr="005455DF">
        <w:rPr>
          <w:rFonts w:eastAsia="SimSun"/>
          <w:lang w:val="en-US"/>
        </w:rPr>
        <w:t>The extract was prepared by infusing 10 g of pecan shell in 500 mL of distilled water at 90°C for 10 min under magnetic stirring (300 rpm). At the end of the time, the extract was cooled until it reached room temperature and filtered using qualitative filter paper. The solution was subsequently stored in an amber bottle at room temperature until use.</w:t>
      </w:r>
    </w:p>
    <w:p w14:paraId="4FFBE0F3" w14:textId="5D1998EC" w:rsidR="005455DF" w:rsidRPr="00461BCE" w:rsidRDefault="005455DF" w:rsidP="00461BCE">
      <w:pPr>
        <w:spacing w:line="240" w:lineRule="exact"/>
        <w:ind w:right="-28" w:firstLine="238"/>
        <w:jc w:val="both"/>
        <w:rPr>
          <w:rFonts w:eastAsia="SimSun"/>
          <w:szCs w:val="20"/>
          <w:lang w:val="en-US"/>
        </w:rPr>
      </w:pPr>
      <w:r w:rsidRPr="005455DF">
        <w:rPr>
          <w:rFonts w:eastAsia="SimSun"/>
          <w:lang w:val="en-US"/>
        </w:rPr>
        <w:t xml:space="preserve">For the synthesis of </w:t>
      </w:r>
      <w:r w:rsidR="00461BCE" w:rsidRPr="005455DF">
        <w:rPr>
          <w:rFonts w:eastAsia="SimSun"/>
          <w:lang w:val="en-US"/>
        </w:rPr>
        <w:t>Nb</w:t>
      </w:r>
      <w:r w:rsidR="00461BCE" w:rsidRPr="00461BCE">
        <w:rPr>
          <w:rFonts w:eastAsia="SimSun"/>
          <w:vertAlign w:val="subscript"/>
          <w:lang w:val="en-US"/>
        </w:rPr>
        <w:t>2</w:t>
      </w:r>
      <w:r w:rsidR="00461BCE" w:rsidRPr="005455DF">
        <w:rPr>
          <w:rFonts w:eastAsia="SimSun"/>
          <w:lang w:val="en-US"/>
        </w:rPr>
        <w:t>O</w:t>
      </w:r>
      <w:r w:rsidR="00461BCE" w:rsidRPr="00461BCE">
        <w:rPr>
          <w:rFonts w:eastAsia="SimSun"/>
          <w:vertAlign w:val="subscript"/>
          <w:lang w:val="en-US"/>
        </w:rPr>
        <w:t>5</w:t>
      </w:r>
      <w:r w:rsidRPr="005455DF">
        <w:rPr>
          <w:rFonts w:eastAsia="SimSun"/>
          <w:lang w:val="en-US"/>
        </w:rPr>
        <w:t xml:space="preserve">-NPs, 50 mL of aqueous extract of pecan nut shells were mixed with 50 mL of </w:t>
      </w:r>
      <w:r w:rsidR="00461BCE" w:rsidRPr="005455DF">
        <w:rPr>
          <w:rFonts w:eastAsia="SimSun"/>
          <w:lang w:val="en-US"/>
        </w:rPr>
        <w:t>Nb</w:t>
      </w:r>
      <w:r w:rsidR="00461BCE" w:rsidRPr="00461BCE">
        <w:rPr>
          <w:rFonts w:eastAsia="SimSun"/>
          <w:vertAlign w:val="subscript"/>
          <w:lang w:val="en-US"/>
        </w:rPr>
        <w:t>2</w:t>
      </w:r>
      <w:r w:rsidR="00461BCE" w:rsidRPr="005455DF">
        <w:rPr>
          <w:rFonts w:eastAsia="SimSun"/>
          <w:lang w:val="en-US"/>
        </w:rPr>
        <w:t>O</w:t>
      </w:r>
      <w:r w:rsidR="00461BCE" w:rsidRPr="00461BCE">
        <w:rPr>
          <w:rFonts w:eastAsia="SimSun"/>
          <w:vertAlign w:val="subscript"/>
          <w:lang w:val="en-US"/>
        </w:rPr>
        <w:t>5</w:t>
      </w:r>
      <w:r w:rsidR="00461BCE">
        <w:rPr>
          <w:rFonts w:eastAsia="SimSun"/>
          <w:vertAlign w:val="subscript"/>
          <w:lang w:val="en-US"/>
        </w:rPr>
        <w:t xml:space="preserve"> </w:t>
      </w:r>
      <w:r w:rsidRPr="005455DF">
        <w:rPr>
          <w:rFonts w:eastAsia="SimSun"/>
          <w:lang w:val="en-US"/>
        </w:rPr>
        <w:t xml:space="preserve">and ammonium hydroxide solution until reaching a pH in the range of 10-11. The process was carried out at room temperature with magnetic stirring (300 rpm) for 60 min. Then, a drying step (80°C for 12 h) and calcination (500 °C at 10 °C.min-1 for 2 h) was carried out to stabilize and activate the </w:t>
      </w:r>
      <w:r w:rsidR="00461BCE" w:rsidRPr="005455DF">
        <w:rPr>
          <w:rFonts w:eastAsia="SimSun"/>
          <w:lang w:val="en-US"/>
        </w:rPr>
        <w:t>Nb</w:t>
      </w:r>
      <w:r w:rsidR="00461BCE" w:rsidRPr="00461BCE">
        <w:rPr>
          <w:rFonts w:eastAsia="SimSun"/>
          <w:vertAlign w:val="subscript"/>
          <w:lang w:val="en-US"/>
        </w:rPr>
        <w:t>2</w:t>
      </w:r>
      <w:r w:rsidR="00461BCE" w:rsidRPr="005455DF">
        <w:rPr>
          <w:rFonts w:eastAsia="SimSun"/>
          <w:lang w:val="en-US"/>
        </w:rPr>
        <w:t>O</w:t>
      </w:r>
      <w:r w:rsidR="00461BCE" w:rsidRPr="00461BCE">
        <w:rPr>
          <w:rFonts w:eastAsia="SimSun"/>
          <w:vertAlign w:val="subscript"/>
          <w:lang w:val="en-US"/>
        </w:rPr>
        <w:t>5</w:t>
      </w:r>
      <w:r w:rsidRPr="005455DF">
        <w:rPr>
          <w:rFonts w:eastAsia="SimSun"/>
          <w:lang w:val="en-US"/>
        </w:rPr>
        <w:t>-NPs.</w:t>
      </w:r>
    </w:p>
    <w:p w14:paraId="48665269" w14:textId="034D51CE" w:rsidR="00D94BAA" w:rsidRPr="00921D04" w:rsidRDefault="00461BCE" w:rsidP="00D94BAA">
      <w:pPr>
        <w:keepNext/>
        <w:numPr>
          <w:ilvl w:val="1"/>
          <w:numId w:val="0"/>
        </w:numPr>
        <w:suppressAutoHyphens/>
        <w:spacing w:before="240" w:after="240" w:line="240" w:lineRule="exact"/>
        <w:rPr>
          <w:rFonts w:eastAsia="SimSun"/>
          <w:i/>
          <w:lang w:val="en-US"/>
        </w:rPr>
      </w:pPr>
      <w:r>
        <w:rPr>
          <w:rFonts w:eastAsia="SimSun"/>
          <w:i/>
          <w:lang w:val="en-US"/>
        </w:rPr>
        <w:t>2.1 Characterization</w:t>
      </w:r>
    </w:p>
    <w:p w14:paraId="18746BAD" w14:textId="283AC620" w:rsidR="00D94BAA" w:rsidRPr="00921D04" w:rsidRDefault="00461BCE" w:rsidP="00D94BAA">
      <w:pPr>
        <w:spacing w:line="240" w:lineRule="exact"/>
        <w:ind w:firstLine="238"/>
        <w:jc w:val="both"/>
        <w:rPr>
          <w:rFonts w:eastAsia="SimSun"/>
          <w:lang w:val="en-US"/>
        </w:rPr>
      </w:pPr>
      <w:r w:rsidRPr="00461BCE">
        <w:rPr>
          <w:rFonts w:eastAsia="SimSun"/>
          <w:lang w:val="en-US"/>
        </w:rPr>
        <w:t xml:space="preserve">The crystalline phases were determined by X-ray diffraction (XRD) using the Bruker diffractometer (D2 Advance, </w:t>
      </w:r>
      <w:proofErr w:type="spellStart"/>
      <w:r w:rsidRPr="00461BCE">
        <w:rPr>
          <w:rFonts w:eastAsia="SimSun"/>
          <w:lang w:val="en-US"/>
        </w:rPr>
        <w:t>λCu</w:t>
      </w:r>
      <w:proofErr w:type="spellEnd"/>
      <w:r w:rsidRPr="00461BCE">
        <w:rPr>
          <w:rFonts w:eastAsia="SimSun"/>
          <w:lang w:val="en-US"/>
        </w:rPr>
        <w:t xml:space="preserve">-α = 0.15418 nm) ranging from 10° to 90°.  To determine the crystalline diameter (dc) the Debye-Scherer equation was used according to </w:t>
      </w:r>
      <w:proofErr w:type="spellStart"/>
      <w:r w:rsidRPr="00461BCE">
        <w:rPr>
          <w:rFonts w:eastAsia="SimSun"/>
          <w:lang w:val="en-US"/>
        </w:rPr>
        <w:t>Eqs</w:t>
      </w:r>
      <w:proofErr w:type="spellEnd"/>
      <w:r w:rsidRPr="00461BCE">
        <w:rPr>
          <w:rFonts w:eastAsia="SimSun"/>
          <w:lang w:val="en-US"/>
        </w:rPr>
        <w:t>. (1).</w:t>
      </w:r>
    </w:p>
    <w:p w14:paraId="4553840B" w14:textId="71CF7411" w:rsidR="00D94BAA" w:rsidRPr="00921D04" w:rsidRDefault="00D94BAA" w:rsidP="00D94BAA">
      <w:pPr>
        <w:keepLines/>
        <w:spacing w:before="200" w:after="80" w:line="200" w:lineRule="exact"/>
        <w:rPr>
          <w:rFonts w:eastAsia="SimSun"/>
          <w:lang w:val="en-US"/>
        </w:rPr>
      </w:pPr>
    </w:p>
    <w:tbl>
      <w:tblPr>
        <w:tblW w:w="9074" w:type="dxa"/>
        <w:tblBorders>
          <w:top w:val="nil"/>
          <w:left w:val="nil"/>
          <w:bottom w:val="nil"/>
          <w:right w:val="nil"/>
          <w:insideH w:val="nil"/>
          <w:insideV w:val="nil"/>
        </w:tblBorders>
        <w:tblLayout w:type="fixed"/>
        <w:tblLook w:val="0400" w:firstRow="0" w:lastRow="0" w:firstColumn="0" w:lastColumn="0" w:noHBand="0" w:noVBand="1"/>
      </w:tblPr>
      <w:tblGrid>
        <w:gridCol w:w="2552"/>
        <w:gridCol w:w="6522"/>
      </w:tblGrid>
      <w:sdt>
        <w:sdtPr>
          <w:rPr>
            <w:color w:val="000000" w:themeColor="text1"/>
            <w:kern w:val="2"/>
            <w14:ligatures w14:val="standardContextual"/>
          </w:rPr>
          <w:tag w:val="goog_rdk_136"/>
          <w:id w:val="-890269832"/>
        </w:sdtPr>
        <w:sdtContent>
          <w:sdt>
            <w:sdtPr>
              <w:rPr>
                <w:color w:val="000000" w:themeColor="text1"/>
                <w:kern w:val="2"/>
                <w14:ligatures w14:val="standardContextual"/>
              </w:rPr>
              <w:tag w:val="goog_rdk_126"/>
              <w:id w:val="23376142"/>
            </w:sdtPr>
            <w:sdtContent>
              <w:tr w:rsidR="00A62372" w:rsidRPr="00A62372" w14:paraId="1F0AA500" w14:textId="77777777" w:rsidTr="00807588">
                <w:sdt>
                  <w:sdtPr>
                    <w:rPr>
                      <w:color w:val="000000" w:themeColor="text1"/>
                      <w:kern w:val="2"/>
                      <w14:ligatures w14:val="standardContextual"/>
                    </w:rPr>
                    <w:tag w:val="goog_rdk_127"/>
                    <w:id w:val="-1547133997"/>
                  </w:sdtPr>
                  <w:sdtEndPr>
                    <w:rPr>
                      <w:rFonts w:ascii="Calibri" w:eastAsia="Calibri" w:hAnsi="Calibri" w:cs="Calibri"/>
                      <w:sz w:val="20"/>
                      <w:szCs w:val="20"/>
                    </w:rPr>
                  </w:sdtEndPr>
                  <w:sdtContent>
                    <w:tc>
                      <w:tcPr>
                        <w:tcW w:w="2552" w:type="dxa"/>
                      </w:tcPr>
                      <w:sdt>
                        <w:sdtPr>
                          <w:rPr>
                            <w:color w:val="000000" w:themeColor="text1"/>
                            <w:kern w:val="2"/>
                            <w14:ligatures w14:val="standardContextual"/>
                          </w:rPr>
                          <w:tag w:val="goog_rdk_132"/>
                          <w:id w:val="-149208127"/>
                        </w:sdtPr>
                        <w:sdtContent>
                          <w:p w14:paraId="4B0F46EE" w14:textId="77777777" w:rsidR="00A62372" w:rsidRPr="00A62372" w:rsidRDefault="00A62372" w:rsidP="00A62372">
                            <w:pPr>
                              <w:jc w:val="right"/>
                              <w:rPr>
                                <w:rFonts w:eastAsia="Cambria Math"/>
                                <w:color w:val="000000" w:themeColor="text1"/>
                                <w:kern w:val="2"/>
                                <w14:ligatures w14:val="standardContextual"/>
                              </w:rPr>
                            </w:pPr>
                            <w:sdt>
                              <w:sdtPr>
                                <w:rPr>
                                  <w:color w:val="000000" w:themeColor="text1"/>
                                  <w:kern w:val="2"/>
                                  <w14:ligatures w14:val="standardContextual"/>
                                </w:rPr>
                                <w:tag w:val="goog_rdk_130"/>
                                <w:id w:val="-975766280"/>
                              </w:sdtPr>
                              <w:sdtContent>
                                <m:oMath>
                                  <m:sSub>
                                    <m:sSubPr>
                                      <m:ctrlPr>
                                        <w:rPr>
                                          <w:rFonts w:ascii="Cambria Math" w:eastAsia="Cambria Math" w:hAnsi="Cambria Math"/>
                                          <w:i/>
                                          <w:color w:val="000000" w:themeColor="text1"/>
                                          <w:kern w:val="2"/>
                                          <w14:ligatures w14:val="standardContextual"/>
                                        </w:rPr>
                                      </m:ctrlPr>
                                    </m:sSubPr>
                                    <m:e>
                                      <m:r>
                                        <w:rPr>
                                          <w:rFonts w:ascii="Cambria Math" w:eastAsia="Cambria Math" w:hAnsi="Cambria Math"/>
                                          <w:color w:val="000000" w:themeColor="text1"/>
                                          <w:kern w:val="2"/>
                                          <w14:ligatures w14:val="standardContextual"/>
                                        </w:rPr>
                                        <m:t>d</m:t>
                                      </m:r>
                                    </m:e>
                                    <m:sub>
                                      <m:r>
                                        <w:rPr>
                                          <w:rFonts w:ascii="Cambria Math" w:eastAsia="Cambria Math" w:hAnsi="Cambria Math"/>
                                          <w:color w:val="000000" w:themeColor="text1"/>
                                          <w:kern w:val="2"/>
                                          <w14:ligatures w14:val="standardContextual"/>
                                        </w:rPr>
                                        <m:t>c</m:t>
                                      </m:r>
                                    </m:sub>
                                  </m:sSub>
                                  <m:r>
                                    <w:rPr>
                                      <w:rFonts w:ascii="Cambria Math" w:eastAsia="Cambria Math" w:hAnsi="Cambria Math"/>
                                      <w:color w:val="000000" w:themeColor="text1"/>
                                      <w:kern w:val="2"/>
                                      <w14:ligatures w14:val="standardContextual"/>
                                    </w:rPr>
                                    <m:t xml:space="preserve">= </m:t>
                                  </m:r>
                                </m:oMath>
                              </w:sdtContent>
                            </w:sdt>
                            <m:oMath>
                              <m:f>
                                <m:fPr>
                                  <m:ctrlPr>
                                    <w:rPr>
                                      <w:rFonts w:ascii="Cambria Math" w:eastAsia="Cambria Math" w:hAnsi="Cambria Math"/>
                                      <w:color w:val="000000" w:themeColor="text1"/>
                                      <w:kern w:val="2"/>
                                      <w14:ligatures w14:val="standardContextual"/>
                                    </w:rPr>
                                  </m:ctrlPr>
                                </m:fPr>
                                <m:num>
                                  <w:sdt>
                                    <w:sdtPr>
                                      <w:rPr>
                                        <w:rFonts w:ascii="Cambria Math" w:hAnsi="Cambria Math"/>
                                        <w:color w:val="000000" w:themeColor="text1"/>
                                        <w:kern w:val="2"/>
                                        <w14:ligatures w14:val="standardContextual"/>
                                      </w:rPr>
                                      <w:tag w:val="goog_rdk_131"/>
                                      <w:id w:val="675844742"/>
                                    </w:sdtPr>
                                    <w:sdtContent>
                                      <m:r>
                                        <w:rPr>
                                          <w:rFonts w:ascii="Cambria Math" w:eastAsia="Cambria Math" w:hAnsi="Cambria Math"/>
                                          <w:color w:val="000000" w:themeColor="text1"/>
                                          <w:kern w:val="2"/>
                                          <w14:ligatures w14:val="standardContextual"/>
                                        </w:rPr>
                                        <m:t xml:space="preserve">0.94 *λ </m:t>
                                      </m:r>
                                    </w:sdtContent>
                                  </w:sdt>
                                </m:num>
                                <m:den>
                                  <m:r>
                                    <w:rPr>
                                      <w:rFonts w:ascii="Cambria Math" w:eastAsia="Cambria Math" w:hAnsi="Cambria Math"/>
                                      <w:color w:val="000000" w:themeColor="text1"/>
                                      <w:kern w:val="2"/>
                                      <w14:ligatures w14:val="standardContextual"/>
                                    </w:rPr>
                                    <m:t>β*cos (θ)</m:t>
                                  </m:r>
                                </m:den>
                              </m:f>
                            </m:oMath>
                            <w:sdt>
                              <w:sdtPr>
                                <w:rPr>
                                  <w:color w:val="000000" w:themeColor="text1"/>
                                  <w:kern w:val="2"/>
                                  <w14:ligatures w14:val="standardContextual"/>
                                </w:rPr>
                                <w:tag w:val="goog_rdk_129"/>
                                <w:id w:val="174542485"/>
                              </w:sdtPr>
                              <w:sdtContent/>
                            </w:sdt>
                          </w:p>
                        </w:sdtContent>
                      </w:sdt>
                    </w:tc>
                  </w:sdtContent>
                </w:sdt>
                <w:sdt>
                  <w:sdtPr>
                    <w:rPr>
                      <w:color w:val="000000" w:themeColor="text1"/>
                      <w:kern w:val="2"/>
                      <w14:ligatures w14:val="standardContextual"/>
                    </w:rPr>
                    <w:tag w:val="goog_rdk_133"/>
                    <w:id w:val="-599335983"/>
                  </w:sdtPr>
                  <w:sdtContent>
                    <w:tc>
                      <w:tcPr>
                        <w:tcW w:w="6522" w:type="dxa"/>
                      </w:tcPr>
                      <w:sdt>
                        <w:sdtPr>
                          <w:rPr>
                            <w:color w:val="000000" w:themeColor="text1"/>
                            <w:kern w:val="2"/>
                            <w14:ligatures w14:val="standardContextual"/>
                          </w:rPr>
                          <w:tag w:val="goog_rdk_135"/>
                          <w:id w:val="1956985060"/>
                        </w:sdtPr>
                        <w:sdtContent>
                          <w:p w14:paraId="2420F2AD" w14:textId="77777777" w:rsidR="00A62372" w:rsidRPr="00A62372" w:rsidRDefault="00A62372" w:rsidP="00A62372">
                            <w:pPr>
                              <w:rPr>
                                <w:color w:val="000000" w:themeColor="text1"/>
                                <w:kern w:val="2"/>
                                <w14:ligatures w14:val="standardContextual"/>
                              </w:rPr>
                            </w:pPr>
                            <w:sdt>
                              <w:sdtPr>
                                <w:rPr>
                                  <w:color w:val="000000" w:themeColor="text1"/>
                                  <w:kern w:val="2"/>
                                  <w14:ligatures w14:val="standardContextual"/>
                                </w:rPr>
                                <w:tag w:val="goog_rdk_134"/>
                                <w:id w:val="1000315753"/>
                              </w:sdtPr>
                              <w:sdtContent>
                                <w:r w:rsidRPr="00A62372">
                                  <w:rPr>
                                    <w:color w:val="000000" w:themeColor="text1"/>
                                    <w:kern w:val="2"/>
                                    <w14:ligatures w14:val="standardContextual"/>
                                  </w:rPr>
                                  <w:t>(1)</w:t>
                                </w:r>
                              </w:sdtContent>
                            </w:sdt>
                          </w:p>
                        </w:sdtContent>
                      </w:sdt>
                    </w:tc>
                  </w:sdtContent>
                </w:sdt>
              </w:tr>
            </w:sdtContent>
          </w:sdt>
        </w:sdtContent>
      </w:sdt>
    </w:tbl>
    <w:p w14:paraId="198F5DD1" w14:textId="77777777" w:rsidR="00A62372" w:rsidRPr="00A62372" w:rsidRDefault="00A62372" w:rsidP="00A62372">
      <w:pPr>
        <w:spacing w:line="240" w:lineRule="exact"/>
        <w:ind w:firstLine="238"/>
        <w:jc w:val="both"/>
        <w:rPr>
          <w:rFonts w:eastAsia="SimSun"/>
          <w:lang w:val="en-US"/>
        </w:rPr>
      </w:pPr>
      <w:r w:rsidRPr="00A62372">
        <w:rPr>
          <w:rFonts w:eastAsia="SimSun"/>
          <w:lang w:val="en-US"/>
        </w:rPr>
        <w:t>Where: β is the Width at Half Height (FWHM), λ is the characteristic wavelength (0.1531 nm), and θ (º) is the Bragg diffraction angle.</w:t>
      </w:r>
    </w:p>
    <w:p w14:paraId="654E215B" w14:textId="7A53B872" w:rsidR="00D94BAA" w:rsidRPr="00921D04" w:rsidRDefault="00A62372" w:rsidP="00A62372">
      <w:pPr>
        <w:spacing w:line="240" w:lineRule="exact"/>
        <w:ind w:firstLine="238"/>
        <w:jc w:val="both"/>
        <w:rPr>
          <w:rFonts w:eastAsia="SimSun"/>
          <w:color w:val="FF0000"/>
          <w:lang w:val="en-US"/>
        </w:rPr>
      </w:pPr>
      <w:r w:rsidRPr="00A62372">
        <w:rPr>
          <w:rFonts w:eastAsia="SimSun"/>
          <w:lang w:val="en-US"/>
        </w:rPr>
        <w:t>For the zeta potential (ZP) it was used to determine the surface charge on the Malvern-</w:t>
      </w:r>
      <w:proofErr w:type="spellStart"/>
      <w:r w:rsidRPr="00A62372">
        <w:rPr>
          <w:rFonts w:eastAsia="SimSun"/>
          <w:lang w:val="en-US"/>
        </w:rPr>
        <w:t>Zetasizer</w:t>
      </w:r>
      <w:proofErr w:type="spellEnd"/>
      <w:r w:rsidRPr="00A62372">
        <w:rPr>
          <w:rFonts w:eastAsia="SimSun"/>
          <w:lang w:val="en-US"/>
        </w:rPr>
        <w:t>® equipment (ZEN3600, UK). The zero charge point (</w:t>
      </w:r>
      <w:proofErr w:type="spellStart"/>
      <w:r w:rsidRPr="00A62372">
        <w:rPr>
          <w:rFonts w:eastAsia="SimSun"/>
          <w:lang w:val="en-US"/>
        </w:rPr>
        <w:t>pHPCZ</w:t>
      </w:r>
      <w:proofErr w:type="spellEnd"/>
      <w:r w:rsidRPr="00A62372">
        <w:rPr>
          <w:rFonts w:eastAsia="SimSun"/>
          <w:lang w:val="en-US"/>
        </w:rPr>
        <w:t xml:space="preserve">) was determined using an 11-point test with a pH in the range of 2 to 12, according to the literature </w:t>
      </w:r>
      <w:r w:rsidR="00F823D6">
        <w:rPr>
          <w:rFonts w:eastAsia="SimSun"/>
          <w:lang w:val="en-US"/>
        </w:rPr>
        <w:t>[12]</w:t>
      </w:r>
      <w:r w:rsidRPr="00A62372">
        <w:rPr>
          <w:rFonts w:eastAsia="SimSun"/>
          <w:lang w:val="en-US"/>
        </w:rPr>
        <w:t>.</w:t>
      </w:r>
    </w:p>
    <w:p w14:paraId="767C0AA9" w14:textId="77777777" w:rsidR="00D94BAA" w:rsidRPr="00921D04" w:rsidRDefault="00D94BAA" w:rsidP="00D94BAA">
      <w:pPr>
        <w:spacing w:line="240" w:lineRule="exact"/>
        <w:ind w:right="-28" w:firstLine="238"/>
        <w:jc w:val="both"/>
        <w:rPr>
          <w:rFonts w:eastAsia="SimSun"/>
          <w:sz w:val="20"/>
          <w:szCs w:val="20"/>
          <w:lang w:val="en-US"/>
        </w:rPr>
      </w:pPr>
    </w:p>
    <w:p w14:paraId="0FB1DF1F" w14:textId="2ED7720F" w:rsidR="00D94BAA" w:rsidRPr="00921D04" w:rsidRDefault="00A62372" w:rsidP="00D94BAA">
      <w:pPr>
        <w:keepNext/>
        <w:suppressAutoHyphens/>
        <w:spacing w:before="240" w:after="240" w:line="240" w:lineRule="exact"/>
        <w:rPr>
          <w:rFonts w:eastAsia="SimSun"/>
          <w:b/>
          <w:szCs w:val="20"/>
          <w:lang w:val="en-US"/>
        </w:rPr>
      </w:pPr>
      <w:r>
        <w:rPr>
          <w:rFonts w:eastAsia="SimSun"/>
          <w:b/>
          <w:szCs w:val="20"/>
          <w:lang w:val="en-US"/>
        </w:rPr>
        <w:t>3. Results and discussion</w:t>
      </w:r>
    </w:p>
    <w:p w14:paraId="35C96721" w14:textId="3068366D" w:rsidR="00A62372" w:rsidRPr="00921D04" w:rsidRDefault="00A62372" w:rsidP="00A62372">
      <w:pPr>
        <w:spacing w:line="240" w:lineRule="exact"/>
        <w:ind w:firstLine="238"/>
        <w:jc w:val="both"/>
        <w:rPr>
          <w:rFonts w:eastAsia="SimSun"/>
          <w:szCs w:val="20"/>
          <w:lang w:val="en-US"/>
        </w:rPr>
      </w:pPr>
      <w:r w:rsidRPr="00A62372">
        <w:rPr>
          <w:rFonts w:eastAsia="SimSun"/>
          <w:szCs w:val="20"/>
          <w:lang w:val="en-US"/>
        </w:rPr>
        <w:t xml:space="preserve">Figure 1 shows the X-ray diffractogram of </w:t>
      </w:r>
      <w:r w:rsidRPr="005455DF">
        <w:rPr>
          <w:rFonts w:eastAsia="SimSun"/>
          <w:lang w:val="en-US"/>
        </w:rPr>
        <w:t>Nb</w:t>
      </w:r>
      <w:r w:rsidRPr="00461BCE">
        <w:rPr>
          <w:rFonts w:eastAsia="SimSun"/>
          <w:vertAlign w:val="subscript"/>
          <w:lang w:val="en-US"/>
        </w:rPr>
        <w:t>2</w:t>
      </w:r>
      <w:r w:rsidRPr="005455DF">
        <w:rPr>
          <w:rFonts w:eastAsia="SimSun"/>
          <w:lang w:val="en-US"/>
        </w:rPr>
        <w:t>O</w:t>
      </w:r>
      <w:r w:rsidRPr="00461BCE">
        <w:rPr>
          <w:rFonts w:eastAsia="SimSun"/>
          <w:vertAlign w:val="subscript"/>
          <w:lang w:val="en-US"/>
        </w:rPr>
        <w:t>5</w:t>
      </w:r>
      <w:r w:rsidRPr="00A62372">
        <w:rPr>
          <w:rFonts w:eastAsia="SimSun"/>
          <w:szCs w:val="20"/>
          <w:lang w:val="en-US"/>
        </w:rPr>
        <w:t xml:space="preserve">-NPs. The results shown in Figure ° (102) (JCPDS] no. 28-0317). The average crystallite diameter (dc) for </w:t>
      </w:r>
      <w:r w:rsidRPr="005455DF">
        <w:rPr>
          <w:rFonts w:eastAsia="SimSun"/>
          <w:lang w:val="en-US"/>
        </w:rPr>
        <w:t>Nb</w:t>
      </w:r>
      <w:r w:rsidRPr="00461BCE">
        <w:rPr>
          <w:rFonts w:eastAsia="SimSun"/>
          <w:vertAlign w:val="subscript"/>
          <w:lang w:val="en-US"/>
        </w:rPr>
        <w:t>2</w:t>
      </w:r>
      <w:r w:rsidRPr="005455DF">
        <w:rPr>
          <w:rFonts w:eastAsia="SimSun"/>
          <w:lang w:val="en-US"/>
        </w:rPr>
        <w:t>O</w:t>
      </w:r>
      <w:r w:rsidRPr="00461BCE">
        <w:rPr>
          <w:rFonts w:eastAsia="SimSun"/>
          <w:vertAlign w:val="subscript"/>
          <w:lang w:val="en-US"/>
        </w:rPr>
        <w:t>5</w:t>
      </w:r>
      <w:r w:rsidRPr="00A62372">
        <w:rPr>
          <w:rFonts w:eastAsia="SimSun"/>
          <w:szCs w:val="20"/>
          <w:lang w:val="en-US"/>
        </w:rPr>
        <w:t>-NPs calculated using the Debye-Scherer equation was 26.0 ± 13.8 nm. In this way, the nanometric size of the particles synthesized through green synthesis is proven. Furthermore, the zero charge point (</w:t>
      </w:r>
      <w:proofErr w:type="spellStart"/>
      <w:r w:rsidRPr="00A62372">
        <w:rPr>
          <w:rFonts w:eastAsia="SimSun"/>
          <w:szCs w:val="20"/>
          <w:lang w:val="en-US"/>
        </w:rPr>
        <w:t>pHPCZ</w:t>
      </w:r>
      <w:proofErr w:type="spellEnd"/>
      <w:r w:rsidRPr="00A62372">
        <w:rPr>
          <w:rFonts w:eastAsia="SimSun"/>
          <w:szCs w:val="20"/>
          <w:lang w:val="en-US"/>
        </w:rPr>
        <w:t xml:space="preserve">) obtained experimentally was 6.37 as shown in Figure 2. Therefore, when pH &lt; 6.37 the surface of </w:t>
      </w:r>
      <w:r w:rsidRPr="005455DF">
        <w:rPr>
          <w:rFonts w:eastAsia="SimSun"/>
          <w:lang w:val="en-US"/>
        </w:rPr>
        <w:t>Nb</w:t>
      </w:r>
      <w:r w:rsidRPr="00461BCE">
        <w:rPr>
          <w:rFonts w:eastAsia="SimSun"/>
          <w:vertAlign w:val="subscript"/>
          <w:lang w:val="en-US"/>
        </w:rPr>
        <w:t>2</w:t>
      </w:r>
      <w:r w:rsidRPr="005455DF">
        <w:rPr>
          <w:rFonts w:eastAsia="SimSun"/>
          <w:lang w:val="en-US"/>
        </w:rPr>
        <w:t>O</w:t>
      </w:r>
      <w:r w:rsidRPr="00461BCE">
        <w:rPr>
          <w:rFonts w:eastAsia="SimSun"/>
          <w:vertAlign w:val="subscript"/>
          <w:lang w:val="en-US"/>
        </w:rPr>
        <w:t>5</w:t>
      </w:r>
      <w:r w:rsidRPr="00A62372">
        <w:rPr>
          <w:rFonts w:eastAsia="SimSun"/>
          <w:szCs w:val="20"/>
          <w:lang w:val="en-US"/>
        </w:rPr>
        <w:t>-NPs is protonated and when pH&gt; 6.37 it is deprotonated</w:t>
      </w:r>
      <w:r w:rsidR="00F823D6">
        <w:rPr>
          <w:rFonts w:eastAsia="SimSun"/>
          <w:szCs w:val="20"/>
          <w:lang w:val="en-US"/>
        </w:rPr>
        <w:t xml:space="preserve"> [13].</w:t>
      </w:r>
    </w:p>
    <w:p w14:paraId="0A861FAE" w14:textId="3072A7E0" w:rsidR="00D94BAA" w:rsidRPr="00921D04" w:rsidRDefault="00D94BAA" w:rsidP="00D94BAA">
      <w:pPr>
        <w:spacing w:line="240" w:lineRule="exact"/>
        <w:ind w:firstLine="238"/>
        <w:jc w:val="both"/>
        <w:rPr>
          <w:rFonts w:eastAsia="SimSun"/>
          <w:szCs w:val="20"/>
          <w:lang w:val="en-US"/>
        </w:rPr>
      </w:pPr>
      <w:r w:rsidRPr="00921D04">
        <w:rPr>
          <w:rFonts w:eastAsia="SimSun"/>
          <w:szCs w:val="20"/>
          <w:lang w:val="en-US"/>
        </w:rPr>
        <w:t>Figures may be placed next to each other to save space.</w:t>
      </w:r>
    </w:p>
    <w:p w14:paraId="5679FCA6" w14:textId="77777777" w:rsidR="00D94BAA" w:rsidRPr="00921D04" w:rsidRDefault="00D94BAA" w:rsidP="00D94BAA">
      <w:pPr>
        <w:widowControl w:val="0"/>
        <w:rPr>
          <w:rFonts w:eastAsia="SimSun"/>
          <w:szCs w:val="20"/>
          <w:lang w:val="en-GB"/>
        </w:rPr>
      </w:pPr>
    </w:p>
    <w:p w14:paraId="0B411F17" w14:textId="6EDD5D19" w:rsidR="00D94BAA" w:rsidRPr="00921D04" w:rsidRDefault="00A62372" w:rsidP="00D94BAA">
      <w:pPr>
        <w:spacing w:line="360" w:lineRule="auto"/>
        <w:ind w:right="567"/>
        <w:jc w:val="right"/>
      </w:pPr>
      <w:r w:rsidRPr="00D67198">
        <w:rPr>
          <w:noProof/>
        </w:rPr>
        <w:drawing>
          <wp:inline distT="0" distB="0" distL="0" distR="0" wp14:anchorId="3D497EFE" wp14:editId="415947B2">
            <wp:extent cx="2880360" cy="2257361"/>
            <wp:effectExtent l="0" t="0" r="0" b="3810"/>
            <wp:docPr id="209325732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2500" t="10511" r="12076" b="5706"/>
                    <a:stretch/>
                  </pic:blipFill>
                  <pic:spPr bwMode="auto">
                    <a:xfrm>
                      <a:off x="0" y="0"/>
                      <a:ext cx="2880360" cy="2257361"/>
                    </a:xfrm>
                    <a:prstGeom prst="rect">
                      <a:avLst/>
                    </a:prstGeom>
                    <a:noFill/>
                    <a:ln>
                      <a:noFill/>
                    </a:ln>
                    <a:extLst>
                      <a:ext uri="{53640926-AAD7-44D8-BBD7-CCE9431645EC}">
                        <a14:shadowObscured xmlns:a14="http://schemas.microsoft.com/office/drawing/2010/main"/>
                      </a:ext>
                    </a:extLst>
                  </pic:spPr>
                </pic:pic>
              </a:graphicData>
            </a:graphic>
          </wp:inline>
        </w:drawing>
      </w:r>
    </w:p>
    <w:p w14:paraId="5C5268C1" w14:textId="08CC72DA" w:rsidR="00D94BAA" w:rsidRPr="00921D04" w:rsidRDefault="00D94BAA" w:rsidP="00C15FB3">
      <w:pPr>
        <w:keepLines/>
        <w:spacing w:before="200" w:after="240" w:line="200" w:lineRule="exact"/>
        <w:jc w:val="center"/>
        <w:rPr>
          <w:rFonts w:eastAsia="SimSun"/>
          <w:szCs w:val="20"/>
          <w:lang w:val="en-US"/>
        </w:rPr>
      </w:pPr>
      <w:r w:rsidRPr="00A62372">
        <w:rPr>
          <w:rFonts w:eastAsia="SimSun"/>
          <w:szCs w:val="20"/>
          <w:lang w:val="en-US"/>
        </w:rPr>
        <w:t xml:space="preserve">Fig. 1. </w:t>
      </w:r>
      <w:r w:rsidR="00A62372" w:rsidRPr="00A62372">
        <w:rPr>
          <w:rFonts w:eastAsia="SimSun"/>
          <w:lang w:val="en-US"/>
        </w:rPr>
        <w:t xml:space="preserve">X-ray diffraction diagram of </w:t>
      </w:r>
      <w:r w:rsidR="00A62372" w:rsidRPr="005455DF">
        <w:rPr>
          <w:rFonts w:eastAsia="SimSun"/>
          <w:lang w:val="en-US"/>
        </w:rPr>
        <w:t>Nb</w:t>
      </w:r>
      <w:r w:rsidR="00A62372" w:rsidRPr="00461BCE">
        <w:rPr>
          <w:rFonts w:eastAsia="SimSun"/>
          <w:vertAlign w:val="subscript"/>
          <w:lang w:val="en-US"/>
        </w:rPr>
        <w:t>2</w:t>
      </w:r>
      <w:r w:rsidR="00A62372" w:rsidRPr="005455DF">
        <w:rPr>
          <w:rFonts w:eastAsia="SimSun"/>
          <w:lang w:val="en-US"/>
        </w:rPr>
        <w:t>O</w:t>
      </w:r>
      <w:r w:rsidR="00A62372" w:rsidRPr="00461BCE">
        <w:rPr>
          <w:rFonts w:eastAsia="SimSun"/>
          <w:vertAlign w:val="subscript"/>
          <w:lang w:val="en-US"/>
        </w:rPr>
        <w:t>5</w:t>
      </w:r>
      <w:r w:rsidR="00A62372" w:rsidRPr="00A62372">
        <w:rPr>
          <w:rFonts w:eastAsia="SimSun"/>
          <w:lang w:val="en-US"/>
        </w:rPr>
        <w:t>-NPs.</w:t>
      </w:r>
    </w:p>
    <w:p w14:paraId="6089A52E" w14:textId="77777777" w:rsidR="00D94BAA" w:rsidRPr="00921D04" w:rsidRDefault="00D94BAA" w:rsidP="00D94BAA">
      <w:pPr>
        <w:keepLines/>
        <w:spacing w:before="200" w:after="240" w:line="200" w:lineRule="exact"/>
        <w:rPr>
          <w:rFonts w:eastAsia="SimSun"/>
          <w:szCs w:val="20"/>
          <w:lang w:val="en-US"/>
        </w:rPr>
      </w:pPr>
    </w:p>
    <w:p w14:paraId="1E48C03A" w14:textId="6E4E2D74" w:rsidR="00D94BAA" w:rsidRPr="00921D04" w:rsidRDefault="00A62372" w:rsidP="00A62372">
      <w:pPr>
        <w:widowControl w:val="0"/>
        <w:tabs>
          <w:tab w:val="right" w:pos="4320"/>
          <w:tab w:val="right" w:pos="9214"/>
        </w:tabs>
        <w:spacing w:before="240" w:after="240"/>
        <w:ind w:firstLine="480"/>
        <w:rPr>
          <w:rFonts w:eastAsia="SimSun"/>
          <w:i/>
          <w:noProof/>
          <w:szCs w:val="20"/>
          <w:lang w:val="en-US"/>
        </w:rPr>
      </w:pPr>
      <w:r w:rsidRPr="00D67198">
        <w:rPr>
          <w:noProof/>
        </w:rPr>
        <w:lastRenderedPageBreak/>
        <w:drawing>
          <wp:inline distT="0" distB="0" distL="0" distR="0" wp14:anchorId="441F1490" wp14:editId="7EC77BD8">
            <wp:extent cx="2741935" cy="2221200"/>
            <wp:effectExtent l="0" t="0" r="1270" b="1905"/>
            <wp:docPr id="186305709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9746" t="9910" r="13136" b="5706"/>
                    <a:stretch/>
                  </pic:blipFill>
                  <pic:spPr bwMode="auto">
                    <a:xfrm>
                      <a:off x="0" y="0"/>
                      <a:ext cx="2741935" cy="2221200"/>
                    </a:xfrm>
                    <a:prstGeom prst="rect">
                      <a:avLst/>
                    </a:prstGeom>
                    <a:noFill/>
                    <a:ln>
                      <a:noFill/>
                    </a:ln>
                    <a:extLst>
                      <a:ext uri="{53640926-AAD7-44D8-BBD7-CCE9431645EC}">
                        <a14:shadowObscured xmlns:a14="http://schemas.microsoft.com/office/drawing/2010/main"/>
                      </a:ext>
                    </a:extLst>
                  </pic:spPr>
                </pic:pic>
              </a:graphicData>
            </a:graphic>
          </wp:inline>
        </w:drawing>
      </w:r>
      <w:r w:rsidR="00D94BAA" w:rsidRPr="00921D04">
        <w:rPr>
          <w:rFonts w:eastAsia="SimSun"/>
          <w:i/>
          <w:noProof/>
          <w:szCs w:val="20"/>
          <w:lang w:val="en-US"/>
        </w:rPr>
        <w:t xml:space="preserve">     </w:t>
      </w:r>
    </w:p>
    <w:p w14:paraId="39BA29EE" w14:textId="474D5D3D" w:rsidR="00C15FB3" w:rsidRPr="00921D04" w:rsidRDefault="00C15FB3" w:rsidP="00C15FB3">
      <w:pPr>
        <w:keepLines/>
        <w:spacing w:before="200" w:after="240" w:line="200" w:lineRule="exact"/>
        <w:jc w:val="center"/>
        <w:rPr>
          <w:rFonts w:eastAsia="SimSun"/>
          <w:szCs w:val="20"/>
          <w:lang w:val="en-US"/>
        </w:rPr>
      </w:pPr>
      <w:r w:rsidRPr="00A62372">
        <w:rPr>
          <w:rFonts w:eastAsia="SimSun"/>
          <w:szCs w:val="20"/>
          <w:lang w:val="en-US"/>
        </w:rPr>
        <w:t xml:space="preserve">Fig. 1. </w:t>
      </w:r>
      <w:r w:rsidRPr="00C15FB3">
        <w:rPr>
          <w:rFonts w:eastAsia="SimSun"/>
          <w:lang w:val="en-US"/>
        </w:rPr>
        <w:t xml:space="preserve">Zero charge point of </w:t>
      </w:r>
      <w:r w:rsidRPr="005455DF">
        <w:rPr>
          <w:rFonts w:eastAsia="SimSun"/>
          <w:lang w:val="en-US"/>
        </w:rPr>
        <w:t>Nb</w:t>
      </w:r>
      <w:r w:rsidRPr="00461BCE">
        <w:rPr>
          <w:rFonts w:eastAsia="SimSun"/>
          <w:vertAlign w:val="subscript"/>
          <w:lang w:val="en-US"/>
        </w:rPr>
        <w:t>2</w:t>
      </w:r>
      <w:r w:rsidRPr="005455DF">
        <w:rPr>
          <w:rFonts w:eastAsia="SimSun"/>
          <w:lang w:val="en-US"/>
        </w:rPr>
        <w:t>O</w:t>
      </w:r>
      <w:r w:rsidRPr="00461BCE">
        <w:rPr>
          <w:rFonts w:eastAsia="SimSun"/>
          <w:vertAlign w:val="subscript"/>
          <w:lang w:val="en-US"/>
        </w:rPr>
        <w:t>5</w:t>
      </w:r>
      <w:r w:rsidRPr="00C15FB3">
        <w:rPr>
          <w:rFonts w:eastAsia="SimSun"/>
          <w:lang w:val="en-US"/>
        </w:rPr>
        <w:t>-NPs.</w:t>
      </w:r>
    </w:p>
    <w:p w14:paraId="68032B4A" w14:textId="77777777" w:rsidR="00D94BAA" w:rsidRPr="00921D04" w:rsidRDefault="00D94BAA" w:rsidP="00D94BAA">
      <w:pPr>
        <w:spacing w:line="240" w:lineRule="exact"/>
        <w:ind w:firstLine="238"/>
        <w:jc w:val="both"/>
        <w:rPr>
          <w:rFonts w:eastAsia="SimSun"/>
          <w:szCs w:val="20"/>
          <w:lang w:val="en-US"/>
        </w:rPr>
      </w:pPr>
    </w:p>
    <w:p w14:paraId="70571BCC" w14:textId="27397BF1" w:rsidR="00734B41" w:rsidRPr="00921D04" w:rsidRDefault="00734B41" w:rsidP="00734B41">
      <w:pPr>
        <w:keepNext/>
        <w:suppressAutoHyphens/>
        <w:spacing w:before="240" w:after="240" w:line="240" w:lineRule="exact"/>
        <w:rPr>
          <w:rFonts w:eastAsia="SimSun"/>
          <w:b/>
          <w:szCs w:val="20"/>
          <w:lang w:val="en-US"/>
        </w:rPr>
      </w:pPr>
      <w:r>
        <w:rPr>
          <w:rFonts w:eastAsia="SimSun"/>
          <w:b/>
          <w:szCs w:val="20"/>
          <w:lang w:val="en-US"/>
        </w:rPr>
        <w:t xml:space="preserve">3. </w:t>
      </w:r>
      <w:r>
        <w:rPr>
          <w:rFonts w:eastAsia="SimSun"/>
          <w:b/>
          <w:szCs w:val="20"/>
          <w:lang w:val="en-US"/>
        </w:rPr>
        <w:t>Conclusion</w:t>
      </w:r>
    </w:p>
    <w:p w14:paraId="005DCE3A" w14:textId="578A413C" w:rsidR="00734B41" w:rsidRPr="00734B41" w:rsidRDefault="00734B41" w:rsidP="00734B41">
      <w:pPr>
        <w:spacing w:line="240" w:lineRule="exact"/>
        <w:ind w:firstLine="238"/>
        <w:jc w:val="both"/>
        <w:rPr>
          <w:rFonts w:eastAsia="SimSun"/>
          <w:szCs w:val="20"/>
          <w:lang w:val="en-US"/>
        </w:rPr>
      </w:pPr>
      <w:r w:rsidRPr="00734B41">
        <w:rPr>
          <w:rFonts w:eastAsia="SimSun"/>
          <w:szCs w:val="20"/>
          <w:lang w:val="en-US"/>
        </w:rPr>
        <w:t>Nb</w:t>
      </w:r>
      <w:r w:rsidRPr="00734B41">
        <w:rPr>
          <w:rFonts w:eastAsia="SimSun"/>
          <w:szCs w:val="20"/>
          <w:vertAlign w:val="subscript"/>
          <w:lang w:val="en-US"/>
        </w:rPr>
        <w:t>2</w:t>
      </w:r>
      <w:r w:rsidRPr="00734B41">
        <w:rPr>
          <w:rFonts w:eastAsia="SimSun"/>
          <w:szCs w:val="20"/>
          <w:lang w:val="en-US"/>
        </w:rPr>
        <w:t>O</w:t>
      </w:r>
      <w:r w:rsidRPr="00734B41">
        <w:rPr>
          <w:rFonts w:eastAsia="SimSun"/>
          <w:szCs w:val="20"/>
          <w:vertAlign w:val="subscript"/>
          <w:lang w:val="en-US"/>
        </w:rPr>
        <w:t>5</w:t>
      </w:r>
      <w:r w:rsidRPr="00734B41">
        <w:rPr>
          <w:rFonts w:eastAsia="SimSun"/>
          <w:szCs w:val="20"/>
          <w:lang w:val="en-US"/>
        </w:rPr>
        <w:t xml:space="preserve">-NPs were produced by green synthesis using </w:t>
      </w:r>
      <w:r w:rsidRPr="00734B41">
        <w:rPr>
          <w:rFonts w:eastAsia="SimSun"/>
          <w:i/>
          <w:iCs/>
          <w:szCs w:val="20"/>
          <w:lang w:val="en-US"/>
        </w:rPr>
        <w:t xml:space="preserve">C. </w:t>
      </w:r>
      <w:proofErr w:type="spellStart"/>
      <w:r w:rsidRPr="00734B41">
        <w:rPr>
          <w:rFonts w:eastAsia="SimSun"/>
          <w:i/>
          <w:iCs/>
          <w:szCs w:val="20"/>
          <w:lang w:val="en-US"/>
        </w:rPr>
        <w:t>Illinoiensis</w:t>
      </w:r>
      <w:proofErr w:type="spellEnd"/>
      <w:r w:rsidRPr="00734B41">
        <w:rPr>
          <w:rFonts w:eastAsia="SimSun"/>
          <w:szCs w:val="20"/>
          <w:lang w:val="en-US"/>
        </w:rPr>
        <w:t xml:space="preserve"> nutshells extract. XRD diffractogram showed that the Nb</w:t>
      </w:r>
      <w:r w:rsidRPr="00734B41">
        <w:rPr>
          <w:rFonts w:eastAsia="SimSun"/>
          <w:szCs w:val="20"/>
          <w:vertAlign w:val="subscript"/>
          <w:lang w:val="en-US"/>
        </w:rPr>
        <w:t>2</w:t>
      </w:r>
      <w:r w:rsidRPr="00734B41">
        <w:rPr>
          <w:rFonts w:eastAsia="SimSun"/>
          <w:szCs w:val="20"/>
          <w:lang w:val="en-US"/>
        </w:rPr>
        <w:t>O</w:t>
      </w:r>
      <w:r w:rsidRPr="00734B41">
        <w:rPr>
          <w:rFonts w:eastAsia="SimSun"/>
          <w:szCs w:val="20"/>
          <w:vertAlign w:val="subscript"/>
          <w:lang w:val="en-US"/>
        </w:rPr>
        <w:t>5</w:t>
      </w:r>
      <w:r w:rsidRPr="00734B41">
        <w:rPr>
          <w:rFonts w:eastAsia="SimSun"/>
          <w:szCs w:val="20"/>
          <w:lang w:val="en-US"/>
        </w:rPr>
        <w:t xml:space="preserve">-NPs were crystalline with the presence of pseudohexagonal phase and an average crystallite size of </w:t>
      </w:r>
      <w:r w:rsidRPr="00A62372">
        <w:rPr>
          <w:rFonts w:eastAsia="SimSun"/>
          <w:szCs w:val="20"/>
          <w:lang w:val="en-US"/>
        </w:rPr>
        <w:t>26.0 ± 13.8 nm</w:t>
      </w:r>
      <w:r w:rsidRPr="00734B41">
        <w:rPr>
          <w:rFonts w:eastAsia="SimSun"/>
          <w:szCs w:val="20"/>
          <w:lang w:val="en-US"/>
        </w:rPr>
        <w:t>. The green Nb</w:t>
      </w:r>
      <w:r w:rsidRPr="00734B41">
        <w:rPr>
          <w:rFonts w:eastAsia="SimSun"/>
          <w:szCs w:val="20"/>
          <w:vertAlign w:val="subscript"/>
          <w:lang w:val="en-US"/>
        </w:rPr>
        <w:t>2</w:t>
      </w:r>
      <w:r w:rsidRPr="00734B41">
        <w:rPr>
          <w:rFonts w:eastAsia="SimSun"/>
          <w:szCs w:val="20"/>
          <w:lang w:val="en-US"/>
        </w:rPr>
        <w:t>O</w:t>
      </w:r>
      <w:r w:rsidRPr="00734B41">
        <w:rPr>
          <w:rFonts w:eastAsia="SimSun"/>
          <w:szCs w:val="20"/>
          <w:vertAlign w:val="subscript"/>
          <w:lang w:val="en-US"/>
        </w:rPr>
        <w:t>5</w:t>
      </w:r>
      <w:r w:rsidRPr="00734B41">
        <w:rPr>
          <w:rFonts w:eastAsia="SimSun"/>
          <w:szCs w:val="20"/>
          <w:lang w:val="en-US"/>
        </w:rPr>
        <w:t>-NPs</w:t>
      </w:r>
      <w:r>
        <w:rPr>
          <w:rFonts w:eastAsia="SimSun"/>
          <w:szCs w:val="20"/>
          <w:lang w:val="en-US"/>
        </w:rPr>
        <w:t>,</w:t>
      </w:r>
      <w:r w:rsidRPr="00734B41">
        <w:rPr>
          <w:rFonts w:eastAsia="SimSun"/>
          <w:szCs w:val="20"/>
          <w:lang w:val="en-US"/>
        </w:rPr>
        <w:t xml:space="preserve"> </w:t>
      </w:r>
      <w:r w:rsidRPr="00A62372">
        <w:rPr>
          <w:rFonts w:eastAsia="SimSun"/>
          <w:szCs w:val="20"/>
          <w:lang w:val="en-US"/>
        </w:rPr>
        <w:t>when pH &lt; 6.37 the surface is protonated and when pH&gt; 6.37 it is deprotonated</w:t>
      </w:r>
      <w:r w:rsidRPr="00734B41">
        <w:rPr>
          <w:rFonts w:eastAsia="SimSun"/>
          <w:szCs w:val="20"/>
          <w:lang w:val="en-US"/>
        </w:rPr>
        <w:t xml:space="preserve"> the </w:t>
      </w:r>
      <w:proofErr w:type="gramStart"/>
      <w:r w:rsidRPr="00734B41">
        <w:rPr>
          <w:rFonts w:eastAsia="SimSun"/>
          <w:szCs w:val="20"/>
          <w:lang w:val="en-US"/>
        </w:rPr>
        <w:t>zero charge</w:t>
      </w:r>
      <w:proofErr w:type="gramEnd"/>
      <w:r w:rsidRPr="00734B41">
        <w:rPr>
          <w:rFonts w:eastAsia="SimSun"/>
          <w:szCs w:val="20"/>
          <w:lang w:val="en-US"/>
        </w:rPr>
        <w:t xml:space="preserve"> point was 6.</w:t>
      </w:r>
      <w:r>
        <w:rPr>
          <w:rFonts w:eastAsia="SimSun"/>
          <w:szCs w:val="20"/>
          <w:lang w:val="en-US"/>
        </w:rPr>
        <w:t>3</w:t>
      </w:r>
      <w:r w:rsidRPr="00734B41">
        <w:rPr>
          <w:rFonts w:eastAsia="SimSun"/>
          <w:szCs w:val="20"/>
          <w:lang w:val="en-US"/>
        </w:rPr>
        <w:t xml:space="preserve">7, and the band gap energy was 3.25 eV. </w:t>
      </w:r>
    </w:p>
    <w:p w14:paraId="5CA094E4" w14:textId="5B344C3E" w:rsidR="00D94BAA" w:rsidRPr="00921D04" w:rsidRDefault="00D94BAA" w:rsidP="00D94BAA">
      <w:pPr>
        <w:keepNext/>
        <w:spacing w:before="240" w:after="240" w:line="240" w:lineRule="exact"/>
        <w:rPr>
          <w:rFonts w:eastAsia="SimSun"/>
          <w:b/>
          <w:szCs w:val="20"/>
          <w:lang w:val="en-US"/>
        </w:rPr>
      </w:pPr>
      <w:r w:rsidRPr="00921D04">
        <w:rPr>
          <w:rFonts w:eastAsia="SimSun"/>
          <w:b/>
          <w:szCs w:val="20"/>
          <w:lang w:val="en-US"/>
        </w:rPr>
        <w:t>Acknowledgements</w:t>
      </w:r>
    </w:p>
    <w:p w14:paraId="177CD4F5" w14:textId="005C96CA" w:rsidR="00D94BAA" w:rsidRPr="00734B41" w:rsidRDefault="00734B41" w:rsidP="00D94BAA">
      <w:pPr>
        <w:spacing w:line="240" w:lineRule="exact"/>
        <w:ind w:firstLine="240"/>
        <w:jc w:val="both"/>
        <w:rPr>
          <w:rFonts w:eastAsia="SimSun"/>
          <w:szCs w:val="20"/>
        </w:rPr>
      </w:pPr>
      <w:proofErr w:type="spellStart"/>
      <w:r w:rsidRPr="00734B41">
        <w:rPr>
          <w:rFonts w:eastAsia="SimSun"/>
          <w:szCs w:val="20"/>
        </w:rPr>
        <w:t>This</w:t>
      </w:r>
      <w:proofErr w:type="spellEnd"/>
      <w:r w:rsidRPr="00734B41">
        <w:rPr>
          <w:rFonts w:eastAsia="SimSun"/>
          <w:szCs w:val="20"/>
        </w:rPr>
        <w:t xml:space="preserve"> </w:t>
      </w:r>
      <w:proofErr w:type="spellStart"/>
      <w:r w:rsidRPr="00734B41">
        <w:rPr>
          <w:rFonts w:eastAsia="SimSun"/>
          <w:szCs w:val="20"/>
        </w:rPr>
        <w:t>study</w:t>
      </w:r>
      <w:proofErr w:type="spellEnd"/>
      <w:r w:rsidRPr="00734B41">
        <w:rPr>
          <w:rFonts w:eastAsia="SimSun"/>
          <w:szCs w:val="20"/>
        </w:rPr>
        <w:t xml:space="preserve"> </w:t>
      </w:r>
      <w:proofErr w:type="spellStart"/>
      <w:r w:rsidRPr="00734B41">
        <w:rPr>
          <w:rFonts w:eastAsia="SimSun"/>
          <w:szCs w:val="20"/>
        </w:rPr>
        <w:t>was</w:t>
      </w:r>
      <w:proofErr w:type="spellEnd"/>
      <w:r w:rsidRPr="00734B41">
        <w:rPr>
          <w:rFonts w:eastAsia="SimSun"/>
          <w:szCs w:val="20"/>
        </w:rPr>
        <w:t xml:space="preserve"> </w:t>
      </w:r>
      <w:proofErr w:type="spellStart"/>
      <w:r w:rsidRPr="00734B41">
        <w:rPr>
          <w:rFonts w:eastAsia="SimSun"/>
          <w:szCs w:val="20"/>
        </w:rPr>
        <w:t>financed</w:t>
      </w:r>
      <w:proofErr w:type="spellEnd"/>
      <w:r w:rsidRPr="00734B41">
        <w:rPr>
          <w:rFonts w:eastAsia="SimSun"/>
          <w:szCs w:val="20"/>
        </w:rPr>
        <w:t xml:space="preserve"> </w:t>
      </w:r>
      <w:proofErr w:type="spellStart"/>
      <w:r w:rsidRPr="00734B41">
        <w:rPr>
          <w:rFonts w:eastAsia="SimSun"/>
          <w:szCs w:val="20"/>
        </w:rPr>
        <w:t>by</w:t>
      </w:r>
      <w:proofErr w:type="spellEnd"/>
      <w:r w:rsidRPr="00734B41">
        <w:rPr>
          <w:rFonts w:eastAsia="SimSun"/>
          <w:szCs w:val="20"/>
        </w:rPr>
        <w:t xml:space="preserve"> </w:t>
      </w:r>
      <w:proofErr w:type="spellStart"/>
      <w:r w:rsidRPr="00734B41">
        <w:rPr>
          <w:rFonts w:eastAsia="SimSun"/>
          <w:szCs w:val="20"/>
        </w:rPr>
        <w:t>the</w:t>
      </w:r>
      <w:proofErr w:type="spellEnd"/>
      <w:r w:rsidRPr="00734B41">
        <w:rPr>
          <w:rFonts w:eastAsia="SimSun"/>
          <w:szCs w:val="20"/>
        </w:rPr>
        <w:t xml:space="preserve"> Conselho Nacional de Desenvolvimento Científico e </w:t>
      </w:r>
      <w:r w:rsidRPr="00734B41">
        <w:rPr>
          <w:rFonts w:eastAsia="SimSun"/>
          <w:szCs w:val="20"/>
        </w:rPr>
        <w:t xml:space="preserve">Tecnológico - </w:t>
      </w:r>
      <w:proofErr w:type="spellStart"/>
      <w:r w:rsidRPr="00734B41">
        <w:rPr>
          <w:rFonts w:eastAsia="SimSun"/>
          <w:szCs w:val="20"/>
        </w:rPr>
        <w:t>Brazil</w:t>
      </w:r>
      <w:proofErr w:type="spellEnd"/>
      <w:r w:rsidRPr="00734B41">
        <w:rPr>
          <w:rFonts w:eastAsia="SimSun"/>
          <w:szCs w:val="20"/>
        </w:rPr>
        <w:t xml:space="preserve"> (CNPq/MCTI/FNDCT nº 23/2022) - </w:t>
      </w:r>
      <w:proofErr w:type="spellStart"/>
      <w:r w:rsidRPr="00734B41">
        <w:rPr>
          <w:rFonts w:eastAsia="SimSun"/>
          <w:szCs w:val="20"/>
        </w:rPr>
        <w:t>InovaNióbio</w:t>
      </w:r>
      <w:proofErr w:type="spellEnd"/>
      <w:r w:rsidRPr="00734B41">
        <w:rPr>
          <w:rFonts w:eastAsia="SimSun"/>
          <w:szCs w:val="20"/>
        </w:rPr>
        <w:t xml:space="preserve"> (nº408422/2022-0).</w:t>
      </w:r>
    </w:p>
    <w:p w14:paraId="6FFC2BF8" w14:textId="4BB1FBE0" w:rsidR="00D94BAA" w:rsidRPr="00734B41" w:rsidRDefault="00D94BAA" w:rsidP="00C15FB3">
      <w:pPr>
        <w:keepNext/>
        <w:spacing w:before="240" w:after="240" w:line="240" w:lineRule="exact"/>
        <w:rPr>
          <w:rFonts w:eastAsia="SimSun"/>
          <w:b/>
          <w:szCs w:val="20"/>
          <w:lang w:eastAsia="en-US"/>
        </w:rPr>
      </w:pPr>
      <w:proofErr w:type="spellStart"/>
      <w:r w:rsidRPr="00734B41">
        <w:rPr>
          <w:rFonts w:eastAsia="SimSun"/>
          <w:b/>
          <w:szCs w:val="20"/>
        </w:rPr>
        <w:t>References</w:t>
      </w:r>
      <w:proofErr w:type="spellEnd"/>
    </w:p>
    <w:p w14:paraId="382FAA47" w14:textId="77777777" w:rsidR="00D94BAA" w:rsidRPr="00734B41" w:rsidRDefault="00D94BAA" w:rsidP="00D94BAA">
      <w:pPr>
        <w:autoSpaceDE w:val="0"/>
        <w:autoSpaceDN w:val="0"/>
        <w:adjustRightInd w:val="0"/>
        <w:spacing w:line="200" w:lineRule="exact"/>
        <w:ind w:left="238" w:hanging="238"/>
        <w:jc w:val="both"/>
        <w:rPr>
          <w:rFonts w:cs="Calibri"/>
        </w:rPr>
      </w:pPr>
    </w:p>
    <w:p w14:paraId="42326584" w14:textId="35E81D61" w:rsidR="00734B41" w:rsidRPr="00734B41" w:rsidRDefault="00734B41" w:rsidP="00734B41">
      <w:pPr>
        <w:autoSpaceDE w:val="0"/>
        <w:autoSpaceDN w:val="0"/>
        <w:adjustRightInd w:val="0"/>
        <w:spacing w:line="200" w:lineRule="exact"/>
        <w:ind w:left="238" w:hanging="238"/>
        <w:jc w:val="both"/>
        <w:rPr>
          <w:sz w:val="20"/>
          <w:szCs w:val="16"/>
          <w:lang w:val="en-US" w:eastAsia="en-IN"/>
        </w:rPr>
      </w:pPr>
      <w:r w:rsidRPr="00734B41">
        <w:rPr>
          <w:rFonts w:hint="cs"/>
          <w:sz w:val="20"/>
          <w:szCs w:val="16"/>
          <w:lang w:val="en-US" w:eastAsia="en-IN"/>
        </w:rPr>
        <w:t>[1] Lopes</w:t>
      </w:r>
      <w:r w:rsidR="00DB14B5" w:rsidRPr="00DB14B5">
        <w:rPr>
          <w:sz w:val="20"/>
          <w:szCs w:val="16"/>
          <w:lang w:val="en-US" w:eastAsia="en-IN"/>
        </w:rPr>
        <w:t xml:space="preserve"> OF,</w:t>
      </w:r>
      <w:r w:rsidRPr="00734B41">
        <w:rPr>
          <w:rFonts w:hint="cs"/>
          <w:sz w:val="20"/>
          <w:szCs w:val="16"/>
          <w:lang w:val="en-US" w:eastAsia="en-IN"/>
        </w:rPr>
        <w:t xml:space="preserve"> Paris</w:t>
      </w:r>
      <w:r w:rsidR="00DB14B5" w:rsidRPr="00DB14B5">
        <w:rPr>
          <w:sz w:val="20"/>
          <w:szCs w:val="16"/>
          <w:lang w:val="en-US" w:eastAsia="en-IN"/>
        </w:rPr>
        <w:t xml:space="preserve"> EC</w:t>
      </w:r>
      <w:r w:rsidRPr="00734B41">
        <w:rPr>
          <w:rFonts w:hint="cs"/>
          <w:sz w:val="20"/>
          <w:szCs w:val="16"/>
          <w:lang w:val="en-US" w:eastAsia="en-IN"/>
        </w:rPr>
        <w:t>, Ribeiro</w:t>
      </w:r>
      <w:r w:rsidR="00DB14B5">
        <w:rPr>
          <w:sz w:val="20"/>
          <w:szCs w:val="16"/>
          <w:lang w:val="en-US" w:eastAsia="en-IN"/>
        </w:rPr>
        <w:t xml:space="preserve"> C. </w:t>
      </w:r>
      <w:r w:rsidRPr="00734B41">
        <w:rPr>
          <w:rFonts w:hint="cs"/>
          <w:sz w:val="20"/>
          <w:szCs w:val="16"/>
          <w:lang w:val="en-US" w:eastAsia="en-IN"/>
        </w:rPr>
        <w:t xml:space="preserve">Appl. </w:t>
      </w:r>
      <w:proofErr w:type="spellStart"/>
      <w:r w:rsidRPr="00734B41">
        <w:rPr>
          <w:rFonts w:hint="cs"/>
          <w:sz w:val="20"/>
          <w:szCs w:val="16"/>
          <w:lang w:val="en-US" w:eastAsia="en-IN"/>
        </w:rPr>
        <w:t>Catal</w:t>
      </w:r>
      <w:proofErr w:type="spellEnd"/>
      <w:r w:rsidRPr="00734B41">
        <w:rPr>
          <w:rFonts w:hint="cs"/>
          <w:sz w:val="20"/>
          <w:szCs w:val="16"/>
          <w:lang w:val="en-US" w:eastAsia="en-IN"/>
        </w:rPr>
        <w:t>. B: Environ. 2014</w:t>
      </w:r>
      <w:r w:rsidR="00DB14B5">
        <w:rPr>
          <w:sz w:val="20"/>
          <w:szCs w:val="16"/>
          <w:lang w:val="en-US" w:eastAsia="en-IN"/>
        </w:rPr>
        <w:t>; 144:</w:t>
      </w:r>
      <w:r w:rsidRPr="00734B41">
        <w:rPr>
          <w:rFonts w:hint="cs"/>
          <w:sz w:val="20"/>
          <w:szCs w:val="16"/>
          <w:lang w:val="en-US" w:eastAsia="en-IN"/>
        </w:rPr>
        <w:t>800-808.</w:t>
      </w:r>
    </w:p>
    <w:p w14:paraId="226D5438" w14:textId="2A48932C" w:rsidR="00734B41" w:rsidRPr="00DB14B5" w:rsidRDefault="00734B41" w:rsidP="00734B41">
      <w:pPr>
        <w:autoSpaceDE w:val="0"/>
        <w:autoSpaceDN w:val="0"/>
        <w:adjustRightInd w:val="0"/>
        <w:spacing w:line="200" w:lineRule="exact"/>
        <w:ind w:left="238" w:hanging="238"/>
        <w:jc w:val="both"/>
        <w:rPr>
          <w:sz w:val="20"/>
          <w:szCs w:val="16"/>
          <w:lang w:eastAsia="en-IN"/>
        </w:rPr>
      </w:pPr>
      <w:r w:rsidRPr="00734B41">
        <w:rPr>
          <w:rFonts w:hint="cs"/>
          <w:sz w:val="20"/>
          <w:szCs w:val="16"/>
          <w:lang w:eastAsia="en-IN"/>
        </w:rPr>
        <w:t xml:space="preserve">[2] </w:t>
      </w:r>
      <w:proofErr w:type="spellStart"/>
      <w:r w:rsidRPr="00734B41">
        <w:rPr>
          <w:rFonts w:hint="cs"/>
          <w:sz w:val="20"/>
          <w:szCs w:val="16"/>
          <w:lang w:eastAsia="en-IN"/>
        </w:rPr>
        <w:t>Su</w:t>
      </w:r>
      <w:proofErr w:type="spellEnd"/>
      <w:r w:rsidR="00DB14B5" w:rsidRPr="00DB14B5">
        <w:rPr>
          <w:sz w:val="20"/>
          <w:szCs w:val="16"/>
          <w:lang w:eastAsia="en-IN"/>
        </w:rPr>
        <w:t xml:space="preserve"> K</w:t>
      </w:r>
      <w:r w:rsidRPr="00734B41">
        <w:rPr>
          <w:rFonts w:hint="cs"/>
          <w:sz w:val="20"/>
          <w:szCs w:val="16"/>
          <w:lang w:eastAsia="en-IN"/>
        </w:rPr>
        <w:t>, Liu</w:t>
      </w:r>
      <w:r w:rsidR="00DB14B5" w:rsidRPr="00DB14B5">
        <w:rPr>
          <w:sz w:val="20"/>
          <w:szCs w:val="16"/>
          <w:lang w:eastAsia="en-IN"/>
        </w:rPr>
        <w:t xml:space="preserve"> H</w:t>
      </w:r>
      <w:r w:rsidRPr="00734B41">
        <w:rPr>
          <w:rFonts w:hint="cs"/>
          <w:sz w:val="20"/>
          <w:szCs w:val="16"/>
          <w:lang w:eastAsia="en-IN"/>
        </w:rPr>
        <w:t>, Gao</w:t>
      </w:r>
      <w:r w:rsidR="00DB14B5" w:rsidRPr="00DB14B5">
        <w:rPr>
          <w:sz w:val="20"/>
          <w:szCs w:val="16"/>
          <w:lang w:eastAsia="en-IN"/>
        </w:rPr>
        <w:t xml:space="preserve"> Z</w:t>
      </w:r>
      <w:r w:rsidRPr="00734B41">
        <w:rPr>
          <w:rFonts w:hint="cs"/>
          <w:sz w:val="20"/>
          <w:szCs w:val="16"/>
          <w:lang w:eastAsia="en-IN"/>
        </w:rPr>
        <w:t xml:space="preserve">, </w:t>
      </w:r>
      <w:proofErr w:type="spellStart"/>
      <w:r w:rsidRPr="00734B41">
        <w:rPr>
          <w:rFonts w:hint="cs"/>
          <w:sz w:val="20"/>
          <w:szCs w:val="16"/>
          <w:lang w:eastAsia="en-IN"/>
        </w:rPr>
        <w:t>Fornasiero</w:t>
      </w:r>
      <w:proofErr w:type="spellEnd"/>
      <w:r w:rsidR="00DB14B5" w:rsidRPr="00DB14B5">
        <w:rPr>
          <w:sz w:val="20"/>
          <w:szCs w:val="16"/>
          <w:lang w:eastAsia="en-IN"/>
        </w:rPr>
        <w:t xml:space="preserve"> P</w:t>
      </w:r>
      <w:r w:rsidRPr="00734B41">
        <w:rPr>
          <w:rFonts w:hint="cs"/>
          <w:sz w:val="20"/>
          <w:szCs w:val="16"/>
          <w:lang w:eastAsia="en-IN"/>
        </w:rPr>
        <w:t>, Wang</w:t>
      </w:r>
      <w:r w:rsidR="00DB14B5">
        <w:rPr>
          <w:sz w:val="20"/>
          <w:szCs w:val="16"/>
          <w:lang w:eastAsia="en-IN"/>
        </w:rPr>
        <w:t xml:space="preserve"> F.</w:t>
      </w:r>
      <w:r w:rsidRPr="00734B41">
        <w:rPr>
          <w:rFonts w:hint="cs"/>
          <w:sz w:val="20"/>
          <w:szCs w:val="16"/>
          <w:lang w:eastAsia="en-IN"/>
        </w:rPr>
        <w:t xml:space="preserve"> Adv. </w:t>
      </w:r>
      <w:proofErr w:type="spellStart"/>
      <w:r w:rsidRPr="00734B41">
        <w:rPr>
          <w:rFonts w:hint="cs"/>
          <w:sz w:val="20"/>
          <w:szCs w:val="16"/>
          <w:lang w:eastAsia="en-IN"/>
        </w:rPr>
        <w:t>Sci</w:t>
      </w:r>
      <w:proofErr w:type="spellEnd"/>
      <w:r w:rsidRPr="00734B41">
        <w:rPr>
          <w:rFonts w:hint="cs"/>
          <w:sz w:val="20"/>
          <w:szCs w:val="16"/>
          <w:lang w:eastAsia="en-IN"/>
        </w:rPr>
        <w:t>. 2021</w:t>
      </w:r>
      <w:r w:rsidR="00DB14B5">
        <w:rPr>
          <w:sz w:val="20"/>
          <w:szCs w:val="16"/>
          <w:lang w:eastAsia="en-IN"/>
        </w:rPr>
        <w:t>; 8:</w:t>
      </w:r>
      <w:r w:rsidRPr="00734B41">
        <w:rPr>
          <w:rFonts w:hint="cs"/>
          <w:sz w:val="20"/>
          <w:szCs w:val="16"/>
          <w:lang w:eastAsia="en-IN"/>
        </w:rPr>
        <w:t>2003156 – 2003181.</w:t>
      </w:r>
    </w:p>
    <w:p w14:paraId="768144B6" w14:textId="1FE785EE" w:rsidR="00DB14B5" w:rsidRPr="00734B41" w:rsidRDefault="00DB14B5" w:rsidP="00DB14B5">
      <w:pPr>
        <w:autoSpaceDE w:val="0"/>
        <w:autoSpaceDN w:val="0"/>
        <w:adjustRightInd w:val="0"/>
        <w:spacing w:line="200" w:lineRule="exact"/>
        <w:ind w:left="238" w:hanging="238"/>
        <w:jc w:val="both"/>
        <w:rPr>
          <w:sz w:val="20"/>
          <w:szCs w:val="16"/>
          <w:lang w:val="en-US" w:eastAsia="en-IN"/>
        </w:rPr>
      </w:pPr>
      <w:r w:rsidRPr="00DB14B5">
        <w:rPr>
          <w:sz w:val="20"/>
          <w:szCs w:val="16"/>
          <w:lang w:val="en-US" w:eastAsia="en-IN"/>
        </w:rPr>
        <w:t>[</w:t>
      </w:r>
      <w:r w:rsidRPr="00DB14B5">
        <w:rPr>
          <w:sz w:val="20"/>
          <w:szCs w:val="16"/>
          <w:lang w:val="en-US" w:eastAsia="en-IN"/>
        </w:rPr>
        <w:t>3</w:t>
      </w:r>
      <w:r w:rsidRPr="00DB14B5">
        <w:rPr>
          <w:sz w:val="20"/>
          <w:szCs w:val="16"/>
          <w:lang w:val="en-US" w:eastAsia="en-IN"/>
        </w:rPr>
        <w:t>] Cordeiro</w:t>
      </w:r>
      <w:r>
        <w:rPr>
          <w:sz w:val="20"/>
          <w:szCs w:val="16"/>
          <w:lang w:val="en-US" w:eastAsia="en-IN"/>
        </w:rPr>
        <w:t xml:space="preserve"> PFO</w:t>
      </w:r>
      <w:r w:rsidRPr="00DB14B5">
        <w:rPr>
          <w:sz w:val="20"/>
          <w:szCs w:val="16"/>
          <w:lang w:val="en-US" w:eastAsia="en-IN"/>
        </w:rPr>
        <w:t>, Geology Reviews, 2011</w:t>
      </w:r>
      <w:r>
        <w:rPr>
          <w:sz w:val="20"/>
          <w:szCs w:val="16"/>
          <w:lang w:val="en-US" w:eastAsia="en-IN"/>
        </w:rPr>
        <w:t>; 41:</w:t>
      </w:r>
      <w:r w:rsidRPr="00DB14B5">
        <w:rPr>
          <w:sz w:val="20"/>
          <w:szCs w:val="16"/>
          <w:lang w:val="en-US" w:eastAsia="en-IN"/>
        </w:rPr>
        <w:t>112.</w:t>
      </w:r>
    </w:p>
    <w:p w14:paraId="5744A4F6" w14:textId="27926757" w:rsidR="00734B41" w:rsidRPr="00734B41" w:rsidRDefault="00734B41" w:rsidP="00734B41">
      <w:pPr>
        <w:autoSpaceDE w:val="0"/>
        <w:autoSpaceDN w:val="0"/>
        <w:adjustRightInd w:val="0"/>
        <w:spacing w:line="200" w:lineRule="exact"/>
        <w:ind w:left="238" w:hanging="238"/>
        <w:jc w:val="both"/>
        <w:rPr>
          <w:sz w:val="20"/>
          <w:szCs w:val="16"/>
          <w:lang w:val="en-US" w:eastAsia="en-IN"/>
        </w:rPr>
      </w:pPr>
      <w:r w:rsidRPr="00734B41">
        <w:rPr>
          <w:rFonts w:hint="cs"/>
          <w:sz w:val="20"/>
          <w:szCs w:val="16"/>
          <w:lang w:val="en-US" w:eastAsia="en-IN"/>
        </w:rPr>
        <w:t>[</w:t>
      </w:r>
      <w:r w:rsidR="00DB14B5" w:rsidRPr="00DB14B5">
        <w:rPr>
          <w:sz w:val="20"/>
          <w:szCs w:val="16"/>
          <w:lang w:val="en-US" w:eastAsia="en-IN"/>
        </w:rPr>
        <w:t>4</w:t>
      </w:r>
      <w:r w:rsidRPr="00734B41">
        <w:rPr>
          <w:rFonts w:hint="cs"/>
          <w:sz w:val="20"/>
          <w:szCs w:val="16"/>
          <w:lang w:val="en-US" w:eastAsia="en-IN"/>
        </w:rPr>
        <w:t xml:space="preserve">] </w:t>
      </w:r>
      <w:proofErr w:type="spellStart"/>
      <w:r w:rsidRPr="00734B41">
        <w:rPr>
          <w:rFonts w:hint="cs"/>
          <w:sz w:val="20"/>
          <w:szCs w:val="16"/>
          <w:lang w:val="en-US" w:eastAsia="en-IN"/>
        </w:rPr>
        <w:t>Bayot</w:t>
      </w:r>
      <w:proofErr w:type="spellEnd"/>
      <w:r w:rsidR="00F823D6">
        <w:rPr>
          <w:sz w:val="20"/>
          <w:szCs w:val="16"/>
          <w:lang w:val="en-US" w:eastAsia="en-IN"/>
        </w:rPr>
        <w:t xml:space="preserve"> D</w:t>
      </w:r>
      <w:r w:rsidRPr="00734B41">
        <w:rPr>
          <w:rFonts w:hint="cs"/>
          <w:sz w:val="20"/>
          <w:szCs w:val="16"/>
          <w:lang w:val="en-US" w:eastAsia="en-IN"/>
        </w:rPr>
        <w:t xml:space="preserve">, </w:t>
      </w:r>
      <w:proofErr w:type="spellStart"/>
      <w:r w:rsidRPr="00734B41">
        <w:rPr>
          <w:rFonts w:hint="cs"/>
          <w:sz w:val="20"/>
          <w:szCs w:val="16"/>
          <w:lang w:val="en-US" w:eastAsia="en-IN"/>
        </w:rPr>
        <w:t>Devillers</w:t>
      </w:r>
      <w:proofErr w:type="spellEnd"/>
      <w:r w:rsidR="00F823D6">
        <w:rPr>
          <w:sz w:val="20"/>
          <w:szCs w:val="16"/>
          <w:lang w:val="en-US" w:eastAsia="en-IN"/>
        </w:rPr>
        <w:t xml:space="preserve"> M.</w:t>
      </w:r>
      <w:r w:rsidRPr="00734B41">
        <w:rPr>
          <w:rFonts w:hint="cs"/>
          <w:sz w:val="20"/>
          <w:szCs w:val="16"/>
          <w:lang w:val="en-US" w:eastAsia="en-IN"/>
        </w:rPr>
        <w:t xml:space="preserve"> C. Chem. Rev. 2006</w:t>
      </w:r>
      <w:r w:rsidR="00F823D6">
        <w:rPr>
          <w:sz w:val="20"/>
          <w:szCs w:val="16"/>
          <w:lang w:val="en-US" w:eastAsia="en-IN"/>
        </w:rPr>
        <w:t>; 250:</w:t>
      </w:r>
      <w:r w:rsidRPr="00734B41">
        <w:rPr>
          <w:rFonts w:hint="cs"/>
          <w:sz w:val="20"/>
          <w:szCs w:val="16"/>
          <w:lang w:val="en-US" w:eastAsia="en-IN"/>
        </w:rPr>
        <w:t>2610-2626.</w:t>
      </w:r>
    </w:p>
    <w:p w14:paraId="7F79492E" w14:textId="2C7FD7A0" w:rsidR="00734B41" w:rsidRPr="00734B41" w:rsidRDefault="00734B41" w:rsidP="00734B41">
      <w:pPr>
        <w:autoSpaceDE w:val="0"/>
        <w:autoSpaceDN w:val="0"/>
        <w:adjustRightInd w:val="0"/>
        <w:spacing w:line="200" w:lineRule="exact"/>
        <w:ind w:left="238" w:hanging="238"/>
        <w:jc w:val="both"/>
        <w:rPr>
          <w:sz w:val="20"/>
          <w:szCs w:val="16"/>
          <w:lang w:val="en-US" w:eastAsia="en-IN"/>
        </w:rPr>
      </w:pPr>
      <w:r w:rsidRPr="00734B41">
        <w:rPr>
          <w:rFonts w:hint="cs"/>
          <w:sz w:val="20"/>
          <w:szCs w:val="16"/>
          <w:lang w:val="en-US" w:eastAsia="en-IN"/>
        </w:rPr>
        <w:t>[</w:t>
      </w:r>
      <w:r w:rsidR="00DB14B5" w:rsidRPr="00DB14B5">
        <w:rPr>
          <w:sz w:val="20"/>
          <w:szCs w:val="16"/>
          <w:lang w:val="en-US" w:eastAsia="en-IN"/>
        </w:rPr>
        <w:t>5</w:t>
      </w:r>
      <w:r w:rsidRPr="00734B41">
        <w:rPr>
          <w:rFonts w:hint="cs"/>
          <w:sz w:val="20"/>
          <w:szCs w:val="16"/>
          <w:lang w:val="en-US" w:eastAsia="en-IN"/>
        </w:rPr>
        <w:t>] Malyshev</w:t>
      </w:r>
      <w:r w:rsidR="00DB14B5">
        <w:rPr>
          <w:sz w:val="20"/>
          <w:szCs w:val="16"/>
          <w:lang w:val="en-US" w:eastAsia="en-IN"/>
        </w:rPr>
        <w:t xml:space="preserve"> D</w:t>
      </w:r>
      <w:r w:rsidRPr="00734B41">
        <w:rPr>
          <w:rFonts w:hint="cs"/>
          <w:sz w:val="20"/>
          <w:szCs w:val="16"/>
          <w:lang w:val="en-US" w:eastAsia="en-IN"/>
        </w:rPr>
        <w:t xml:space="preserve">, </w:t>
      </w:r>
      <w:proofErr w:type="spellStart"/>
      <w:r w:rsidRPr="00734B41">
        <w:rPr>
          <w:rFonts w:hint="cs"/>
          <w:sz w:val="20"/>
          <w:szCs w:val="16"/>
          <w:lang w:val="en-US" w:eastAsia="en-IN"/>
        </w:rPr>
        <w:t>Bósca</w:t>
      </w:r>
      <w:proofErr w:type="spellEnd"/>
      <w:r w:rsidR="00DB14B5">
        <w:rPr>
          <w:sz w:val="20"/>
          <w:szCs w:val="16"/>
          <w:lang w:val="en-US" w:eastAsia="en-IN"/>
        </w:rPr>
        <w:t xml:space="preserve"> F</w:t>
      </w:r>
      <w:r w:rsidRPr="00734B41">
        <w:rPr>
          <w:rFonts w:hint="cs"/>
          <w:sz w:val="20"/>
          <w:szCs w:val="16"/>
          <w:lang w:val="en-US" w:eastAsia="en-IN"/>
        </w:rPr>
        <w:t>, Crites</w:t>
      </w:r>
      <w:r w:rsidR="00DB14B5">
        <w:rPr>
          <w:sz w:val="20"/>
          <w:szCs w:val="16"/>
          <w:lang w:val="en-US" w:eastAsia="en-IN"/>
        </w:rPr>
        <w:t xml:space="preserve"> COL</w:t>
      </w:r>
      <w:r w:rsidRPr="00734B41">
        <w:rPr>
          <w:rFonts w:hint="cs"/>
          <w:sz w:val="20"/>
          <w:szCs w:val="16"/>
          <w:lang w:val="en-US" w:eastAsia="en-IN"/>
        </w:rPr>
        <w:t xml:space="preserve">, </w:t>
      </w:r>
      <w:proofErr w:type="spellStart"/>
      <w:r w:rsidRPr="00734B41">
        <w:rPr>
          <w:rFonts w:hint="cs"/>
          <w:sz w:val="20"/>
          <w:szCs w:val="16"/>
          <w:lang w:val="en-US" w:eastAsia="en-IN"/>
        </w:rPr>
        <w:t>Hallet</w:t>
      </w:r>
      <w:proofErr w:type="spellEnd"/>
      <w:r w:rsidRPr="00734B41">
        <w:rPr>
          <w:rFonts w:hint="cs"/>
          <w:sz w:val="20"/>
          <w:szCs w:val="16"/>
          <w:lang w:val="en-US" w:eastAsia="en-IN"/>
        </w:rPr>
        <w:t>-Tapley</w:t>
      </w:r>
      <w:r w:rsidR="00DB14B5">
        <w:rPr>
          <w:sz w:val="20"/>
          <w:szCs w:val="16"/>
          <w:lang w:val="en-US" w:eastAsia="en-IN"/>
        </w:rPr>
        <w:t xml:space="preserve"> GL</w:t>
      </w:r>
      <w:r w:rsidRPr="00734B41">
        <w:rPr>
          <w:rFonts w:hint="cs"/>
          <w:sz w:val="20"/>
          <w:szCs w:val="16"/>
          <w:lang w:val="en-US" w:eastAsia="en-IN"/>
        </w:rPr>
        <w:t xml:space="preserve">, </w:t>
      </w:r>
      <w:proofErr w:type="spellStart"/>
      <w:r w:rsidRPr="00734B41">
        <w:rPr>
          <w:rFonts w:hint="cs"/>
          <w:sz w:val="20"/>
          <w:szCs w:val="16"/>
          <w:lang w:val="en-US" w:eastAsia="en-IN"/>
        </w:rPr>
        <w:t>Netto</w:t>
      </w:r>
      <w:proofErr w:type="spellEnd"/>
      <w:r w:rsidRPr="00734B41">
        <w:rPr>
          <w:rFonts w:hint="cs"/>
          <w:sz w:val="20"/>
          <w:szCs w:val="16"/>
          <w:lang w:val="en-US" w:eastAsia="en-IN"/>
        </w:rPr>
        <w:t>-Ferreira</w:t>
      </w:r>
      <w:r w:rsidR="00DB14B5">
        <w:rPr>
          <w:sz w:val="20"/>
          <w:szCs w:val="16"/>
          <w:lang w:val="en-US" w:eastAsia="en-IN"/>
        </w:rPr>
        <w:t xml:space="preserve"> JC</w:t>
      </w:r>
      <w:r w:rsidRPr="00734B41">
        <w:rPr>
          <w:rFonts w:hint="cs"/>
          <w:sz w:val="20"/>
          <w:szCs w:val="16"/>
          <w:lang w:val="en-US" w:eastAsia="en-IN"/>
        </w:rPr>
        <w:t>, Alarcon</w:t>
      </w:r>
      <w:r w:rsidR="00DB14B5">
        <w:rPr>
          <w:sz w:val="20"/>
          <w:szCs w:val="16"/>
          <w:lang w:val="en-US" w:eastAsia="en-IN"/>
        </w:rPr>
        <w:t xml:space="preserve"> EI</w:t>
      </w:r>
      <w:r w:rsidRPr="00734B41">
        <w:rPr>
          <w:rFonts w:hint="cs"/>
          <w:sz w:val="20"/>
          <w:szCs w:val="16"/>
          <w:lang w:val="en-US" w:eastAsia="en-IN"/>
        </w:rPr>
        <w:t xml:space="preserve">, </w:t>
      </w:r>
      <w:proofErr w:type="spellStart"/>
      <w:r w:rsidRPr="00734B41">
        <w:rPr>
          <w:rFonts w:hint="cs"/>
          <w:sz w:val="20"/>
          <w:szCs w:val="16"/>
          <w:lang w:val="en-US" w:eastAsia="en-IN"/>
        </w:rPr>
        <w:t>Scaiano</w:t>
      </w:r>
      <w:proofErr w:type="spellEnd"/>
      <w:r w:rsidR="00DB14B5">
        <w:rPr>
          <w:sz w:val="20"/>
          <w:szCs w:val="16"/>
          <w:lang w:val="en-US" w:eastAsia="en-IN"/>
        </w:rPr>
        <w:t xml:space="preserve"> JC</w:t>
      </w:r>
      <w:r w:rsidR="00F823D6">
        <w:rPr>
          <w:sz w:val="20"/>
          <w:szCs w:val="16"/>
          <w:lang w:val="en-US" w:eastAsia="en-IN"/>
        </w:rPr>
        <w:t>.</w:t>
      </w:r>
      <w:r w:rsidRPr="00734B41">
        <w:rPr>
          <w:rFonts w:hint="cs"/>
          <w:sz w:val="20"/>
          <w:szCs w:val="16"/>
          <w:lang w:val="en-US" w:eastAsia="en-IN"/>
        </w:rPr>
        <w:t xml:space="preserve"> Dalton Trans. 2013</w:t>
      </w:r>
      <w:r w:rsidR="00DB14B5">
        <w:rPr>
          <w:sz w:val="20"/>
          <w:szCs w:val="16"/>
          <w:lang w:val="en-US" w:eastAsia="en-IN"/>
        </w:rPr>
        <w:t>; 42:</w:t>
      </w:r>
      <w:r w:rsidRPr="00734B41">
        <w:rPr>
          <w:rFonts w:hint="cs"/>
          <w:sz w:val="20"/>
          <w:szCs w:val="16"/>
          <w:lang w:val="en-US" w:eastAsia="en-IN"/>
        </w:rPr>
        <w:t>14049–14052.</w:t>
      </w:r>
    </w:p>
    <w:p w14:paraId="6AF9656A" w14:textId="24BA03BB" w:rsidR="00734B41" w:rsidRPr="00734B41" w:rsidRDefault="00734B41" w:rsidP="00734B41">
      <w:pPr>
        <w:autoSpaceDE w:val="0"/>
        <w:autoSpaceDN w:val="0"/>
        <w:adjustRightInd w:val="0"/>
        <w:spacing w:line="200" w:lineRule="exact"/>
        <w:ind w:left="238" w:hanging="238"/>
        <w:jc w:val="both"/>
        <w:rPr>
          <w:sz w:val="20"/>
          <w:szCs w:val="16"/>
          <w:lang w:val="en-US" w:eastAsia="en-IN"/>
        </w:rPr>
      </w:pPr>
      <w:r w:rsidRPr="00734B41">
        <w:rPr>
          <w:rFonts w:hint="cs"/>
          <w:sz w:val="20"/>
          <w:szCs w:val="16"/>
          <w:lang w:eastAsia="en-IN"/>
        </w:rPr>
        <w:t>[</w:t>
      </w:r>
      <w:r w:rsidR="00DB14B5" w:rsidRPr="00DB14B5">
        <w:rPr>
          <w:sz w:val="20"/>
          <w:szCs w:val="16"/>
          <w:lang w:eastAsia="en-IN"/>
        </w:rPr>
        <w:t>6</w:t>
      </w:r>
      <w:r w:rsidRPr="00734B41">
        <w:rPr>
          <w:rFonts w:hint="cs"/>
          <w:sz w:val="20"/>
          <w:szCs w:val="16"/>
          <w:lang w:eastAsia="en-IN"/>
        </w:rPr>
        <w:t xml:space="preserve">] </w:t>
      </w:r>
      <w:proofErr w:type="spellStart"/>
      <w:r w:rsidRPr="00734B41">
        <w:rPr>
          <w:rFonts w:hint="cs"/>
          <w:sz w:val="20"/>
          <w:szCs w:val="16"/>
          <w:lang w:eastAsia="en-IN"/>
        </w:rPr>
        <w:t>Zan</w:t>
      </w:r>
      <w:proofErr w:type="spellEnd"/>
      <w:r w:rsidR="00F823D6">
        <w:rPr>
          <w:sz w:val="20"/>
          <w:szCs w:val="16"/>
          <w:lang w:eastAsia="en-IN"/>
        </w:rPr>
        <w:t xml:space="preserve"> RA</w:t>
      </w:r>
      <w:r w:rsidRPr="00734B41">
        <w:rPr>
          <w:rFonts w:hint="cs"/>
          <w:sz w:val="20"/>
          <w:szCs w:val="16"/>
          <w:lang w:eastAsia="en-IN"/>
        </w:rPr>
        <w:t xml:space="preserve">, </w:t>
      </w:r>
      <w:proofErr w:type="spellStart"/>
      <w:r w:rsidRPr="00734B41">
        <w:rPr>
          <w:rFonts w:hint="cs"/>
          <w:sz w:val="20"/>
          <w:szCs w:val="16"/>
          <w:lang w:eastAsia="en-IN"/>
        </w:rPr>
        <w:t>Zan</w:t>
      </w:r>
      <w:proofErr w:type="spellEnd"/>
      <w:r w:rsidR="00F823D6">
        <w:rPr>
          <w:sz w:val="20"/>
          <w:szCs w:val="16"/>
          <w:lang w:eastAsia="en-IN"/>
        </w:rPr>
        <w:t xml:space="preserve"> ASHS</w:t>
      </w:r>
      <w:r w:rsidRPr="00734B41">
        <w:rPr>
          <w:rFonts w:hint="cs"/>
          <w:sz w:val="20"/>
          <w:szCs w:val="16"/>
          <w:lang w:eastAsia="en-IN"/>
        </w:rPr>
        <w:t xml:space="preserve">, Braz. </w:t>
      </w:r>
      <w:r w:rsidRPr="00734B41">
        <w:rPr>
          <w:rFonts w:hint="cs"/>
          <w:sz w:val="20"/>
          <w:szCs w:val="16"/>
          <w:lang w:val="en-US" w:eastAsia="en-IN"/>
        </w:rPr>
        <w:t>Journal of Devel. 2022</w:t>
      </w:r>
      <w:r w:rsidR="00F823D6">
        <w:rPr>
          <w:sz w:val="20"/>
          <w:szCs w:val="16"/>
          <w:lang w:val="en-US" w:eastAsia="en-IN"/>
        </w:rPr>
        <w:t>; 8:</w:t>
      </w:r>
      <w:r w:rsidRPr="00734B41">
        <w:rPr>
          <w:rFonts w:hint="cs"/>
          <w:sz w:val="20"/>
          <w:szCs w:val="16"/>
          <w:lang w:val="en-US" w:eastAsia="en-IN"/>
        </w:rPr>
        <w:t>38637-38658.</w:t>
      </w:r>
    </w:p>
    <w:p w14:paraId="7CB48F83" w14:textId="3F2ABD0D" w:rsidR="00734B41" w:rsidRPr="00734B41" w:rsidRDefault="00734B41" w:rsidP="00734B41">
      <w:pPr>
        <w:autoSpaceDE w:val="0"/>
        <w:autoSpaceDN w:val="0"/>
        <w:adjustRightInd w:val="0"/>
        <w:spacing w:line="200" w:lineRule="exact"/>
        <w:ind w:left="238" w:hanging="238"/>
        <w:jc w:val="both"/>
        <w:rPr>
          <w:sz w:val="20"/>
          <w:szCs w:val="16"/>
          <w:lang w:val="en-US" w:eastAsia="en-IN"/>
        </w:rPr>
      </w:pPr>
      <w:r w:rsidRPr="00734B41">
        <w:rPr>
          <w:rFonts w:hint="cs"/>
          <w:sz w:val="20"/>
          <w:szCs w:val="16"/>
          <w:lang w:val="en-US" w:eastAsia="en-IN"/>
        </w:rPr>
        <w:t>[</w:t>
      </w:r>
      <w:r w:rsidR="00DB14B5">
        <w:rPr>
          <w:sz w:val="20"/>
          <w:szCs w:val="16"/>
          <w:lang w:val="en-US" w:eastAsia="en-IN"/>
        </w:rPr>
        <w:t>7</w:t>
      </w:r>
      <w:r w:rsidRPr="00734B41">
        <w:rPr>
          <w:rFonts w:hint="cs"/>
          <w:sz w:val="20"/>
          <w:szCs w:val="16"/>
          <w:lang w:val="en-US" w:eastAsia="en-IN"/>
        </w:rPr>
        <w:t xml:space="preserve">] </w:t>
      </w:r>
      <w:proofErr w:type="spellStart"/>
      <w:r w:rsidRPr="00734B41">
        <w:rPr>
          <w:rFonts w:hint="cs"/>
          <w:sz w:val="20"/>
          <w:szCs w:val="16"/>
          <w:lang w:val="en-US" w:eastAsia="en-IN"/>
        </w:rPr>
        <w:t>Georgin</w:t>
      </w:r>
      <w:proofErr w:type="spellEnd"/>
      <w:r w:rsidR="00F823D6">
        <w:rPr>
          <w:sz w:val="20"/>
          <w:szCs w:val="16"/>
          <w:lang w:val="en-US" w:eastAsia="en-IN"/>
        </w:rPr>
        <w:t xml:space="preserve"> J</w:t>
      </w:r>
      <w:r w:rsidRPr="00734B41">
        <w:rPr>
          <w:rFonts w:hint="cs"/>
          <w:sz w:val="20"/>
          <w:szCs w:val="16"/>
          <w:lang w:val="en-US" w:eastAsia="en-IN"/>
        </w:rPr>
        <w:t>,</w:t>
      </w:r>
      <w:r w:rsidR="00F823D6">
        <w:rPr>
          <w:sz w:val="20"/>
          <w:szCs w:val="16"/>
          <w:lang w:val="en-US" w:eastAsia="en-IN"/>
        </w:rPr>
        <w:t xml:space="preserve"> </w:t>
      </w:r>
      <w:r w:rsidRPr="00734B41">
        <w:rPr>
          <w:rFonts w:hint="cs"/>
          <w:sz w:val="20"/>
          <w:szCs w:val="16"/>
          <w:lang w:val="en-US" w:eastAsia="en-IN"/>
        </w:rPr>
        <w:t>Marques</w:t>
      </w:r>
      <w:r w:rsidR="00F823D6">
        <w:rPr>
          <w:sz w:val="20"/>
          <w:szCs w:val="16"/>
          <w:lang w:val="en-US" w:eastAsia="en-IN"/>
        </w:rPr>
        <w:t xml:space="preserve"> BS</w:t>
      </w:r>
      <w:r w:rsidRPr="00734B41">
        <w:rPr>
          <w:rFonts w:hint="cs"/>
          <w:sz w:val="20"/>
          <w:szCs w:val="16"/>
          <w:lang w:val="en-US" w:eastAsia="en-IN"/>
        </w:rPr>
        <w:t xml:space="preserve">, </w:t>
      </w:r>
      <w:proofErr w:type="spellStart"/>
      <w:r w:rsidRPr="00734B41">
        <w:rPr>
          <w:rFonts w:hint="cs"/>
          <w:sz w:val="20"/>
          <w:szCs w:val="16"/>
          <w:lang w:val="en-US" w:eastAsia="en-IN"/>
        </w:rPr>
        <w:t>Piccilli</w:t>
      </w:r>
      <w:proofErr w:type="spellEnd"/>
      <w:r w:rsidR="00F823D6">
        <w:rPr>
          <w:sz w:val="20"/>
          <w:szCs w:val="16"/>
          <w:lang w:val="en-US" w:eastAsia="en-IN"/>
        </w:rPr>
        <w:t xml:space="preserve"> DGA</w:t>
      </w:r>
      <w:r w:rsidRPr="00734B41">
        <w:rPr>
          <w:rFonts w:hint="cs"/>
          <w:sz w:val="20"/>
          <w:szCs w:val="16"/>
          <w:lang w:val="en-US" w:eastAsia="en-IN"/>
        </w:rPr>
        <w:t xml:space="preserve">, </w:t>
      </w:r>
      <w:proofErr w:type="spellStart"/>
      <w:r w:rsidRPr="00734B41">
        <w:rPr>
          <w:rFonts w:hint="cs"/>
          <w:sz w:val="20"/>
          <w:szCs w:val="16"/>
          <w:lang w:val="en-US" w:eastAsia="en-IN"/>
        </w:rPr>
        <w:t>Dotto</w:t>
      </w:r>
      <w:proofErr w:type="spellEnd"/>
      <w:r w:rsidR="00F823D6">
        <w:rPr>
          <w:sz w:val="20"/>
          <w:szCs w:val="16"/>
          <w:lang w:val="en-US" w:eastAsia="en-IN"/>
        </w:rPr>
        <w:t xml:space="preserve"> GL</w:t>
      </w:r>
      <w:r w:rsidRPr="00734B41">
        <w:rPr>
          <w:rFonts w:hint="cs"/>
          <w:sz w:val="20"/>
          <w:szCs w:val="16"/>
          <w:lang w:val="en-US" w:eastAsia="en-IN"/>
        </w:rPr>
        <w:t xml:space="preserve">. </w:t>
      </w:r>
      <w:proofErr w:type="spellStart"/>
      <w:r w:rsidRPr="00734B41">
        <w:rPr>
          <w:rFonts w:hint="cs"/>
          <w:sz w:val="20"/>
          <w:szCs w:val="16"/>
          <w:lang w:val="en-US" w:eastAsia="en-IN"/>
        </w:rPr>
        <w:t>Engevista</w:t>
      </w:r>
      <w:proofErr w:type="spellEnd"/>
      <w:r w:rsidRPr="00734B41">
        <w:rPr>
          <w:rFonts w:hint="cs"/>
          <w:sz w:val="20"/>
          <w:szCs w:val="16"/>
          <w:lang w:val="en-US" w:eastAsia="en-IN"/>
        </w:rPr>
        <w:t xml:space="preserve"> 2017</w:t>
      </w:r>
      <w:r w:rsidR="00F823D6">
        <w:rPr>
          <w:sz w:val="20"/>
          <w:szCs w:val="16"/>
          <w:lang w:val="en-US" w:eastAsia="en-IN"/>
        </w:rPr>
        <w:t>; 19:</w:t>
      </w:r>
      <w:r w:rsidRPr="00734B41">
        <w:rPr>
          <w:rFonts w:hint="cs"/>
          <w:sz w:val="20"/>
          <w:szCs w:val="16"/>
          <w:lang w:val="en-US" w:eastAsia="en-IN"/>
        </w:rPr>
        <w:t>1449-1465.</w:t>
      </w:r>
    </w:p>
    <w:p w14:paraId="35F2861B" w14:textId="0A53FE16" w:rsidR="00734B41" w:rsidRPr="00734B41" w:rsidRDefault="00734B41" w:rsidP="00734B41">
      <w:pPr>
        <w:autoSpaceDE w:val="0"/>
        <w:autoSpaceDN w:val="0"/>
        <w:adjustRightInd w:val="0"/>
        <w:spacing w:line="200" w:lineRule="exact"/>
        <w:ind w:left="238" w:hanging="238"/>
        <w:jc w:val="both"/>
        <w:rPr>
          <w:sz w:val="20"/>
          <w:szCs w:val="16"/>
          <w:lang w:eastAsia="en-IN"/>
        </w:rPr>
      </w:pPr>
      <w:r w:rsidRPr="00734B41">
        <w:rPr>
          <w:rFonts w:hint="cs"/>
          <w:sz w:val="20"/>
          <w:szCs w:val="16"/>
          <w:lang w:val="en-US" w:eastAsia="en-IN"/>
        </w:rPr>
        <w:t>[</w:t>
      </w:r>
      <w:r w:rsidR="00DB14B5">
        <w:rPr>
          <w:sz w:val="20"/>
          <w:szCs w:val="16"/>
          <w:lang w:val="en-US" w:eastAsia="en-IN"/>
        </w:rPr>
        <w:t>8</w:t>
      </w:r>
      <w:r w:rsidRPr="00734B41">
        <w:rPr>
          <w:rFonts w:hint="cs"/>
          <w:sz w:val="20"/>
          <w:szCs w:val="16"/>
          <w:lang w:val="en-US" w:eastAsia="en-IN"/>
        </w:rPr>
        <w:t>] Ying</w:t>
      </w:r>
      <w:r w:rsidR="00F823D6">
        <w:rPr>
          <w:sz w:val="20"/>
          <w:szCs w:val="16"/>
          <w:lang w:val="en-US" w:eastAsia="en-IN"/>
        </w:rPr>
        <w:t xml:space="preserve"> S</w:t>
      </w:r>
      <w:r w:rsidRPr="00734B41">
        <w:rPr>
          <w:rFonts w:hint="cs"/>
          <w:sz w:val="20"/>
          <w:szCs w:val="16"/>
          <w:lang w:val="en-US" w:eastAsia="en-IN"/>
        </w:rPr>
        <w:t>, Guan</w:t>
      </w:r>
      <w:r w:rsidR="00F823D6">
        <w:rPr>
          <w:sz w:val="20"/>
          <w:szCs w:val="16"/>
          <w:lang w:val="en-US" w:eastAsia="en-IN"/>
        </w:rPr>
        <w:t xml:space="preserve"> Z</w:t>
      </w:r>
      <w:r w:rsidRPr="00734B41">
        <w:rPr>
          <w:rFonts w:hint="cs"/>
          <w:sz w:val="20"/>
          <w:szCs w:val="16"/>
          <w:lang w:val="en-US" w:eastAsia="en-IN"/>
        </w:rPr>
        <w:t>, Ofoegbu</w:t>
      </w:r>
      <w:r w:rsidR="00F823D6">
        <w:rPr>
          <w:sz w:val="20"/>
          <w:szCs w:val="16"/>
          <w:lang w:val="en-US" w:eastAsia="en-IN"/>
        </w:rPr>
        <w:t xml:space="preserve"> PC</w:t>
      </w:r>
      <w:r w:rsidRPr="00734B41">
        <w:rPr>
          <w:rFonts w:hint="cs"/>
          <w:sz w:val="20"/>
          <w:szCs w:val="16"/>
          <w:lang w:val="en-US" w:eastAsia="en-IN"/>
        </w:rPr>
        <w:t xml:space="preserve">, </w:t>
      </w:r>
      <w:proofErr w:type="spellStart"/>
      <w:r w:rsidRPr="00734B41">
        <w:rPr>
          <w:rFonts w:hint="cs"/>
          <w:sz w:val="20"/>
          <w:szCs w:val="16"/>
          <w:lang w:val="en-US" w:eastAsia="en-IN"/>
        </w:rPr>
        <w:t>Clubb</w:t>
      </w:r>
      <w:proofErr w:type="spellEnd"/>
      <w:r w:rsidR="00F823D6">
        <w:rPr>
          <w:sz w:val="20"/>
          <w:szCs w:val="16"/>
          <w:lang w:val="en-US" w:eastAsia="en-IN"/>
        </w:rPr>
        <w:t xml:space="preserve"> P</w:t>
      </w:r>
      <w:r w:rsidRPr="00734B41">
        <w:rPr>
          <w:rFonts w:hint="cs"/>
          <w:sz w:val="20"/>
          <w:szCs w:val="16"/>
          <w:lang w:val="en-US" w:eastAsia="en-IN"/>
        </w:rPr>
        <w:t>,</w:t>
      </w:r>
      <w:r w:rsidR="00F823D6">
        <w:rPr>
          <w:sz w:val="20"/>
          <w:szCs w:val="16"/>
          <w:lang w:val="en-US" w:eastAsia="en-IN"/>
        </w:rPr>
        <w:t xml:space="preserve"> </w:t>
      </w:r>
      <w:r w:rsidRPr="00734B41">
        <w:rPr>
          <w:rFonts w:hint="cs"/>
          <w:sz w:val="20"/>
          <w:szCs w:val="16"/>
          <w:lang w:val="en-US" w:eastAsia="en-IN"/>
        </w:rPr>
        <w:t>Rico</w:t>
      </w:r>
      <w:r w:rsidR="00F823D6">
        <w:rPr>
          <w:sz w:val="20"/>
          <w:szCs w:val="16"/>
          <w:lang w:val="en-US" w:eastAsia="en-IN"/>
        </w:rPr>
        <w:t xml:space="preserve"> </w:t>
      </w:r>
      <w:proofErr w:type="gramStart"/>
      <w:r w:rsidR="00F823D6">
        <w:rPr>
          <w:sz w:val="20"/>
          <w:szCs w:val="16"/>
          <w:lang w:val="en-US" w:eastAsia="en-IN"/>
        </w:rPr>
        <w:t>C</w:t>
      </w:r>
      <w:r w:rsidRPr="00734B41">
        <w:rPr>
          <w:rFonts w:hint="cs"/>
          <w:sz w:val="20"/>
          <w:szCs w:val="16"/>
          <w:lang w:val="en-US" w:eastAsia="en-IN"/>
        </w:rPr>
        <w:t>,  He</w:t>
      </w:r>
      <w:proofErr w:type="gramEnd"/>
      <w:r w:rsidR="00F823D6">
        <w:rPr>
          <w:sz w:val="20"/>
          <w:szCs w:val="16"/>
          <w:lang w:val="en-US" w:eastAsia="en-IN"/>
        </w:rPr>
        <w:t xml:space="preserve"> F</w:t>
      </w:r>
      <w:r w:rsidRPr="00734B41">
        <w:rPr>
          <w:rFonts w:hint="cs"/>
          <w:sz w:val="20"/>
          <w:szCs w:val="16"/>
          <w:lang w:val="en-US" w:eastAsia="en-IN"/>
        </w:rPr>
        <w:t>, Hong</w:t>
      </w:r>
      <w:r w:rsidR="00F823D6">
        <w:rPr>
          <w:sz w:val="20"/>
          <w:szCs w:val="16"/>
          <w:lang w:val="en-US" w:eastAsia="en-IN"/>
        </w:rPr>
        <w:t xml:space="preserve"> J</w:t>
      </w:r>
      <w:r w:rsidRPr="00734B41">
        <w:rPr>
          <w:rFonts w:hint="cs"/>
          <w:sz w:val="20"/>
          <w:szCs w:val="16"/>
          <w:lang w:val="en-US" w:eastAsia="en-IN"/>
        </w:rPr>
        <w:t xml:space="preserve">. Environ. </w:t>
      </w:r>
      <w:proofErr w:type="spellStart"/>
      <w:r w:rsidRPr="00734B41">
        <w:rPr>
          <w:rFonts w:hint="cs"/>
          <w:sz w:val="20"/>
          <w:szCs w:val="16"/>
          <w:lang w:eastAsia="en-IN"/>
        </w:rPr>
        <w:t>Technol</w:t>
      </w:r>
      <w:proofErr w:type="spellEnd"/>
      <w:r w:rsidRPr="00734B41">
        <w:rPr>
          <w:rFonts w:hint="cs"/>
          <w:sz w:val="20"/>
          <w:szCs w:val="16"/>
          <w:lang w:eastAsia="en-IN"/>
        </w:rPr>
        <w:t xml:space="preserve">. </w:t>
      </w:r>
      <w:proofErr w:type="spellStart"/>
      <w:r w:rsidRPr="00734B41">
        <w:rPr>
          <w:rFonts w:hint="cs"/>
          <w:sz w:val="20"/>
          <w:szCs w:val="16"/>
          <w:lang w:eastAsia="en-IN"/>
        </w:rPr>
        <w:t>Innov</w:t>
      </w:r>
      <w:proofErr w:type="spellEnd"/>
      <w:r w:rsidRPr="00734B41">
        <w:rPr>
          <w:rFonts w:hint="cs"/>
          <w:sz w:val="20"/>
          <w:szCs w:val="16"/>
          <w:lang w:eastAsia="en-IN"/>
        </w:rPr>
        <w:t xml:space="preserve"> 2022</w:t>
      </w:r>
      <w:r w:rsidR="00F823D6">
        <w:rPr>
          <w:sz w:val="20"/>
          <w:szCs w:val="16"/>
          <w:lang w:eastAsia="en-IN"/>
        </w:rPr>
        <w:t>; 26:</w:t>
      </w:r>
      <w:r w:rsidRPr="00734B41">
        <w:rPr>
          <w:rFonts w:hint="cs"/>
          <w:sz w:val="20"/>
          <w:szCs w:val="16"/>
          <w:lang w:eastAsia="en-IN"/>
        </w:rPr>
        <w:t>102336-102346.</w:t>
      </w:r>
    </w:p>
    <w:p w14:paraId="340F9AD7" w14:textId="1328907F" w:rsidR="00734B41" w:rsidRPr="00734B41" w:rsidRDefault="00734B41" w:rsidP="00734B41">
      <w:pPr>
        <w:autoSpaceDE w:val="0"/>
        <w:autoSpaceDN w:val="0"/>
        <w:adjustRightInd w:val="0"/>
        <w:spacing w:line="200" w:lineRule="exact"/>
        <w:ind w:left="238" w:hanging="238"/>
        <w:jc w:val="both"/>
        <w:rPr>
          <w:sz w:val="20"/>
          <w:szCs w:val="16"/>
          <w:lang w:eastAsia="en-IN"/>
        </w:rPr>
      </w:pPr>
      <w:r w:rsidRPr="00734B41">
        <w:rPr>
          <w:rFonts w:hint="cs"/>
          <w:sz w:val="20"/>
          <w:szCs w:val="16"/>
          <w:lang w:eastAsia="en-IN"/>
        </w:rPr>
        <w:t>[</w:t>
      </w:r>
      <w:r w:rsidR="00DB14B5">
        <w:rPr>
          <w:sz w:val="20"/>
          <w:szCs w:val="16"/>
          <w:lang w:eastAsia="en-IN"/>
        </w:rPr>
        <w:t>9</w:t>
      </w:r>
      <w:r w:rsidRPr="00734B41">
        <w:rPr>
          <w:rFonts w:hint="cs"/>
          <w:sz w:val="20"/>
          <w:szCs w:val="16"/>
          <w:lang w:eastAsia="en-IN"/>
        </w:rPr>
        <w:t xml:space="preserve">] </w:t>
      </w:r>
      <w:proofErr w:type="spellStart"/>
      <w:r w:rsidRPr="00734B41">
        <w:rPr>
          <w:rFonts w:hint="cs"/>
          <w:sz w:val="20"/>
          <w:szCs w:val="16"/>
          <w:lang w:eastAsia="en-IN"/>
        </w:rPr>
        <w:t>Radulescu</w:t>
      </w:r>
      <w:proofErr w:type="spellEnd"/>
      <w:r w:rsidR="00F823D6">
        <w:rPr>
          <w:sz w:val="20"/>
          <w:szCs w:val="16"/>
          <w:lang w:eastAsia="en-IN"/>
        </w:rPr>
        <w:t xml:space="preserve"> DM</w:t>
      </w:r>
      <w:r w:rsidRPr="00734B41">
        <w:rPr>
          <w:rFonts w:hint="cs"/>
          <w:sz w:val="20"/>
          <w:szCs w:val="16"/>
          <w:lang w:eastAsia="en-IN"/>
        </w:rPr>
        <w:t xml:space="preserve">, </w:t>
      </w:r>
      <w:proofErr w:type="spellStart"/>
      <w:r w:rsidRPr="00734B41">
        <w:rPr>
          <w:rFonts w:hint="cs"/>
          <w:sz w:val="20"/>
          <w:szCs w:val="16"/>
          <w:lang w:eastAsia="en-IN"/>
        </w:rPr>
        <w:t>Surdu</w:t>
      </w:r>
      <w:proofErr w:type="spellEnd"/>
      <w:r w:rsidR="00F823D6">
        <w:rPr>
          <w:sz w:val="20"/>
          <w:szCs w:val="16"/>
          <w:lang w:eastAsia="en-IN"/>
        </w:rPr>
        <w:t xml:space="preserve"> VA</w:t>
      </w:r>
      <w:r w:rsidRPr="00734B41">
        <w:rPr>
          <w:rFonts w:hint="cs"/>
          <w:sz w:val="20"/>
          <w:szCs w:val="16"/>
          <w:lang w:eastAsia="en-IN"/>
        </w:rPr>
        <w:t>, Ficai</w:t>
      </w:r>
      <w:r w:rsidR="00F823D6">
        <w:rPr>
          <w:sz w:val="20"/>
          <w:szCs w:val="16"/>
          <w:lang w:eastAsia="en-IN"/>
        </w:rPr>
        <w:t xml:space="preserve"> A</w:t>
      </w:r>
      <w:r w:rsidRPr="00734B41">
        <w:rPr>
          <w:rFonts w:hint="cs"/>
          <w:sz w:val="20"/>
          <w:szCs w:val="16"/>
          <w:lang w:eastAsia="en-IN"/>
        </w:rPr>
        <w:t>, Ficai</w:t>
      </w:r>
      <w:r w:rsidR="00F823D6">
        <w:rPr>
          <w:sz w:val="20"/>
          <w:szCs w:val="16"/>
          <w:lang w:eastAsia="en-IN"/>
        </w:rPr>
        <w:t xml:space="preserve"> D</w:t>
      </w:r>
      <w:r w:rsidRPr="00734B41">
        <w:rPr>
          <w:rFonts w:hint="cs"/>
          <w:sz w:val="20"/>
          <w:szCs w:val="16"/>
          <w:lang w:eastAsia="en-IN"/>
        </w:rPr>
        <w:t xml:space="preserve">, </w:t>
      </w:r>
      <w:proofErr w:type="spellStart"/>
      <w:r w:rsidRPr="00734B41">
        <w:rPr>
          <w:rFonts w:hint="cs"/>
          <w:sz w:val="20"/>
          <w:szCs w:val="16"/>
          <w:lang w:eastAsia="en-IN"/>
        </w:rPr>
        <w:t>Grumezescu</w:t>
      </w:r>
      <w:proofErr w:type="spellEnd"/>
      <w:r w:rsidR="00F823D6">
        <w:rPr>
          <w:sz w:val="20"/>
          <w:szCs w:val="16"/>
          <w:lang w:eastAsia="en-IN"/>
        </w:rPr>
        <w:t xml:space="preserve"> AM</w:t>
      </w:r>
      <w:r w:rsidRPr="00734B41">
        <w:rPr>
          <w:rFonts w:hint="cs"/>
          <w:sz w:val="20"/>
          <w:szCs w:val="16"/>
          <w:lang w:eastAsia="en-IN"/>
        </w:rPr>
        <w:t xml:space="preserve">, </w:t>
      </w:r>
      <w:proofErr w:type="spellStart"/>
      <w:r w:rsidRPr="00734B41">
        <w:rPr>
          <w:rFonts w:hint="cs"/>
          <w:sz w:val="20"/>
          <w:szCs w:val="16"/>
          <w:lang w:eastAsia="en-IN"/>
        </w:rPr>
        <w:t>Andronescu</w:t>
      </w:r>
      <w:proofErr w:type="spellEnd"/>
      <w:r w:rsidR="00F823D6">
        <w:rPr>
          <w:sz w:val="20"/>
          <w:szCs w:val="16"/>
          <w:lang w:eastAsia="en-IN"/>
        </w:rPr>
        <w:t xml:space="preserve"> E</w:t>
      </w:r>
      <w:r w:rsidRPr="00734B41">
        <w:rPr>
          <w:rFonts w:hint="cs"/>
          <w:sz w:val="20"/>
          <w:szCs w:val="16"/>
          <w:lang w:eastAsia="en-IN"/>
        </w:rPr>
        <w:t xml:space="preserve">. Int. J. Mol. </w:t>
      </w:r>
      <w:proofErr w:type="spellStart"/>
      <w:r w:rsidRPr="00734B41">
        <w:rPr>
          <w:rFonts w:hint="cs"/>
          <w:sz w:val="20"/>
          <w:szCs w:val="16"/>
          <w:lang w:eastAsia="en-IN"/>
        </w:rPr>
        <w:t>Sci</w:t>
      </w:r>
      <w:proofErr w:type="spellEnd"/>
      <w:r w:rsidRPr="00734B41">
        <w:rPr>
          <w:rFonts w:hint="cs"/>
          <w:sz w:val="20"/>
          <w:szCs w:val="16"/>
          <w:lang w:eastAsia="en-IN"/>
        </w:rPr>
        <w:t>. 2023</w:t>
      </w:r>
      <w:r w:rsidR="00F823D6">
        <w:rPr>
          <w:sz w:val="20"/>
          <w:szCs w:val="16"/>
          <w:lang w:eastAsia="en-IN"/>
        </w:rPr>
        <w:t>; 24:</w:t>
      </w:r>
      <w:r w:rsidRPr="00734B41">
        <w:rPr>
          <w:rFonts w:hint="cs"/>
          <w:sz w:val="20"/>
          <w:szCs w:val="16"/>
          <w:lang w:eastAsia="en-IN"/>
        </w:rPr>
        <w:t>15397 – 15436.</w:t>
      </w:r>
    </w:p>
    <w:p w14:paraId="6A1A8FCC" w14:textId="42803270" w:rsidR="00734B41" w:rsidRPr="00F823D6" w:rsidRDefault="00734B41" w:rsidP="00DB14B5">
      <w:pPr>
        <w:autoSpaceDE w:val="0"/>
        <w:autoSpaceDN w:val="0"/>
        <w:adjustRightInd w:val="0"/>
        <w:spacing w:line="200" w:lineRule="exact"/>
        <w:ind w:left="238" w:hanging="238"/>
        <w:jc w:val="both"/>
        <w:rPr>
          <w:sz w:val="20"/>
          <w:szCs w:val="16"/>
          <w:lang w:eastAsia="en-IN"/>
        </w:rPr>
      </w:pPr>
      <w:r w:rsidRPr="00734B41">
        <w:rPr>
          <w:rFonts w:hint="cs"/>
          <w:sz w:val="20"/>
          <w:szCs w:val="16"/>
          <w:lang w:eastAsia="en-IN"/>
        </w:rPr>
        <w:t>[</w:t>
      </w:r>
      <w:r w:rsidR="00DB14B5">
        <w:rPr>
          <w:sz w:val="20"/>
          <w:szCs w:val="16"/>
          <w:lang w:eastAsia="en-IN"/>
        </w:rPr>
        <w:t>10</w:t>
      </w:r>
      <w:r w:rsidRPr="00734B41">
        <w:rPr>
          <w:rFonts w:hint="cs"/>
          <w:sz w:val="20"/>
          <w:szCs w:val="16"/>
          <w:lang w:eastAsia="en-IN"/>
        </w:rPr>
        <w:t>] Hidalgo</w:t>
      </w:r>
      <w:r w:rsidR="00F823D6">
        <w:rPr>
          <w:sz w:val="20"/>
          <w:szCs w:val="16"/>
          <w:lang w:eastAsia="en-IN"/>
        </w:rPr>
        <w:t xml:space="preserve"> AIC</w:t>
      </w:r>
      <w:r w:rsidRPr="00734B41">
        <w:rPr>
          <w:rFonts w:hint="cs"/>
          <w:sz w:val="20"/>
          <w:szCs w:val="16"/>
          <w:lang w:eastAsia="en-IN"/>
        </w:rPr>
        <w:t>, Aguirre</w:t>
      </w:r>
      <w:r w:rsidR="00F823D6">
        <w:rPr>
          <w:sz w:val="20"/>
          <w:szCs w:val="16"/>
          <w:lang w:eastAsia="en-IN"/>
        </w:rPr>
        <w:t xml:space="preserve"> MR</w:t>
      </w:r>
      <w:r w:rsidRPr="00734B41">
        <w:rPr>
          <w:rFonts w:hint="cs"/>
          <w:sz w:val="20"/>
          <w:szCs w:val="16"/>
          <w:lang w:eastAsia="en-IN"/>
        </w:rPr>
        <w:t>, Valenzuela</w:t>
      </w:r>
      <w:r w:rsidR="00F823D6">
        <w:rPr>
          <w:sz w:val="20"/>
          <w:szCs w:val="16"/>
          <w:lang w:eastAsia="en-IN"/>
        </w:rPr>
        <w:t xml:space="preserve"> E</w:t>
      </w:r>
      <w:r w:rsidRPr="00734B41">
        <w:rPr>
          <w:rFonts w:hint="cs"/>
          <w:sz w:val="20"/>
          <w:szCs w:val="16"/>
          <w:lang w:eastAsia="en-IN"/>
        </w:rPr>
        <w:t>, Gomez</w:t>
      </w:r>
      <w:r w:rsidR="00F823D6">
        <w:rPr>
          <w:sz w:val="20"/>
          <w:szCs w:val="16"/>
          <w:lang w:eastAsia="en-IN"/>
        </w:rPr>
        <w:t xml:space="preserve"> JYV</w:t>
      </w:r>
      <w:r w:rsidRPr="00734B41">
        <w:rPr>
          <w:rFonts w:hint="cs"/>
          <w:sz w:val="20"/>
          <w:szCs w:val="16"/>
          <w:lang w:eastAsia="en-IN"/>
        </w:rPr>
        <w:t>, Dávila</w:t>
      </w:r>
      <w:r w:rsidR="00F823D6">
        <w:rPr>
          <w:sz w:val="20"/>
          <w:szCs w:val="16"/>
          <w:lang w:eastAsia="en-IN"/>
        </w:rPr>
        <w:t xml:space="preserve"> AC</w:t>
      </w:r>
      <w:r w:rsidRPr="00734B41">
        <w:rPr>
          <w:rFonts w:hint="cs"/>
          <w:sz w:val="20"/>
          <w:szCs w:val="16"/>
          <w:lang w:eastAsia="en-IN"/>
        </w:rPr>
        <w:t xml:space="preserve">, </w:t>
      </w:r>
      <w:proofErr w:type="spellStart"/>
      <w:r w:rsidRPr="00734B41">
        <w:rPr>
          <w:rFonts w:hint="cs"/>
          <w:sz w:val="20"/>
          <w:szCs w:val="16"/>
          <w:lang w:eastAsia="en-IN"/>
        </w:rPr>
        <w:t>Varma</w:t>
      </w:r>
      <w:proofErr w:type="spellEnd"/>
      <w:r w:rsidR="00F823D6">
        <w:rPr>
          <w:sz w:val="20"/>
          <w:szCs w:val="16"/>
          <w:lang w:eastAsia="en-IN"/>
        </w:rPr>
        <w:t xml:space="preserve"> RS</w:t>
      </w:r>
      <w:r w:rsidRPr="00734B41">
        <w:rPr>
          <w:rFonts w:hint="cs"/>
          <w:sz w:val="20"/>
          <w:szCs w:val="16"/>
          <w:lang w:eastAsia="en-IN"/>
        </w:rPr>
        <w:t>, Sánchez</w:t>
      </w:r>
      <w:r w:rsidR="00F823D6">
        <w:rPr>
          <w:sz w:val="20"/>
          <w:szCs w:val="16"/>
          <w:lang w:eastAsia="en-IN"/>
        </w:rPr>
        <w:t xml:space="preserve"> VHR</w:t>
      </w:r>
      <w:r w:rsidRPr="00734B41">
        <w:rPr>
          <w:rFonts w:hint="cs"/>
          <w:sz w:val="20"/>
          <w:szCs w:val="16"/>
          <w:lang w:eastAsia="en-IN"/>
        </w:rPr>
        <w:t xml:space="preserve">. Int. J. </w:t>
      </w:r>
      <w:proofErr w:type="spellStart"/>
      <w:r w:rsidRPr="00734B41">
        <w:rPr>
          <w:rFonts w:hint="cs"/>
          <w:sz w:val="20"/>
          <w:szCs w:val="16"/>
          <w:lang w:eastAsia="en-IN"/>
        </w:rPr>
        <w:t>Hydrogen</w:t>
      </w:r>
      <w:proofErr w:type="spellEnd"/>
      <w:r w:rsidRPr="00734B41">
        <w:rPr>
          <w:rFonts w:hint="cs"/>
          <w:sz w:val="20"/>
          <w:szCs w:val="16"/>
          <w:lang w:eastAsia="en-IN"/>
        </w:rPr>
        <w:t xml:space="preserve"> Energy 2016</w:t>
      </w:r>
      <w:r w:rsidR="00F823D6">
        <w:rPr>
          <w:sz w:val="20"/>
          <w:szCs w:val="16"/>
          <w:lang w:eastAsia="en-IN"/>
        </w:rPr>
        <w:t>; 41:</w:t>
      </w:r>
      <w:r w:rsidRPr="00734B41">
        <w:rPr>
          <w:rFonts w:hint="cs"/>
          <w:sz w:val="20"/>
          <w:szCs w:val="16"/>
          <w:lang w:eastAsia="en-IN"/>
        </w:rPr>
        <w:t>23329-23335.</w:t>
      </w:r>
    </w:p>
    <w:p w14:paraId="62E2B24F" w14:textId="5A6C046A" w:rsidR="00D94BAA" w:rsidRPr="00921D04" w:rsidRDefault="00D94BAA" w:rsidP="00D94BAA">
      <w:pPr>
        <w:autoSpaceDE w:val="0"/>
        <w:autoSpaceDN w:val="0"/>
        <w:adjustRightInd w:val="0"/>
        <w:spacing w:line="200" w:lineRule="exact"/>
        <w:ind w:left="238" w:hanging="238"/>
        <w:jc w:val="both"/>
        <w:rPr>
          <w:sz w:val="20"/>
          <w:szCs w:val="16"/>
          <w:lang w:val="en-IN" w:eastAsia="en-IN"/>
        </w:rPr>
      </w:pPr>
      <w:r w:rsidRPr="00DB14B5">
        <w:rPr>
          <w:sz w:val="20"/>
          <w:szCs w:val="20"/>
          <w:lang w:val="en-IN" w:eastAsia="en-IN"/>
        </w:rPr>
        <w:t>[</w:t>
      </w:r>
      <w:r w:rsidR="00DB14B5" w:rsidRPr="00DB14B5">
        <w:rPr>
          <w:sz w:val="20"/>
          <w:szCs w:val="20"/>
          <w:lang w:val="en-IN" w:eastAsia="en-IN"/>
        </w:rPr>
        <w:t>11</w:t>
      </w:r>
      <w:r w:rsidRPr="00DB14B5">
        <w:rPr>
          <w:sz w:val="20"/>
          <w:szCs w:val="20"/>
          <w:lang w:val="en-IN" w:eastAsia="en-IN"/>
        </w:rPr>
        <w:t xml:space="preserve">] </w:t>
      </w:r>
      <w:proofErr w:type="spellStart"/>
      <w:r w:rsidR="00DB14B5" w:rsidRPr="00DB14B5">
        <w:rPr>
          <w:sz w:val="20"/>
          <w:szCs w:val="20"/>
          <w:lang w:val="en-IN" w:eastAsia="en-IN"/>
        </w:rPr>
        <w:t>Kocakaya</w:t>
      </w:r>
      <w:proofErr w:type="spellEnd"/>
      <w:r w:rsidRPr="00DB14B5">
        <w:rPr>
          <w:sz w:val="20"/>
          <w:szCs w:val="20"/>
          <w:lang w:val="en-IN" w:eastAsia="en-IN"/>
        </w:rPr>
        <w:t xml:space="preserve"> </w:t>
      </w:r>
      <w:r w:rsidR="00DB14B5" w:rsidRPr="00DB14B5">
        <w:rPr>
          <w:sz w:val="20"/>
          <w:szCs w:val="20"/>
          <w:lang w:val="en-IN" w:eastAsia="en-IN"/>
        </w:rPr>
        <w:t>Z</w:t>
      </w:r>
      <w:r w:rsidRPr="00DB14B5">
        <w:rPr>
          <w:sz w:val="20"/>
          <w:szCs w:val="20"/>
          <w:lang w:val="en-IN" w:eastAsia="en-IN"/>
        </w:rPr>
        <w:t xml:space="preserve">, </w:t>
      </w:r>
      <w:proofErr w:type="spellStart"/>
      <w:r w:rsidR="00DB14B5" w:rsidRPr="00DB14B5">
        <w:rPr>
          <w:sz w:val="20"/>
          <w:szCs w:val="20"/>
          <w:lang w:val="en-IN" w:eastAsia="en-IN"/>
        </w:rPr>
        <w:t>Dokan</w:t>
      </w:r>
      <w:proofErr w:type="spellEnd"/>
      <w:r w:rsidRPr="00DB14B5">
        <w:rPr>
          <w:sz w:val="20"/>
          <w:szCs w:val="20"/>
          <w:lang w:val="en-IN" w:eastAsia="en-IN"/>
        </w:rPr>
        <w:t xml:space="preserve"> </w:t>
      </w:r>
      <w:r w:rsidR="00DB14B5" w:rsidRPr="00DB14B5">
        <w:rPr>
          <w:sz w:val="20"/>
          <w:szCs w:val="20"/>
          <w:lang w:val="en-IN" w:eastAsia="en-IN"/>
        </w:rPr>
        <w:t>FK</w:t>
      </w:r>
      <w:r w:rsidRPr="00DB14B5">
        <w:rPr>
          <w:sz w:val="20"/>
          <w:szCs w:val="20"/>
          <w:lang w:val="en-IN" w:eastAsia="en-IN"/>
        </w:rPr>
        <w:t xml:space="preserve">, </w:t>
      </w:r>
      <w:proofErr w:type="spellStart"/>
      <w:r w:rsidR="00DB14B5" w:rsidRPr="00DB14B5">
        <w:rPr>
          <w:sz w:val="20"/>
          <w:szCs w:val="20"/>
          <w:lang w:val="en-IN" w:eastAsia="en-IN"/>
        </w:rPr>
        <w:t>Karatoprak</w:t>
      </w:r>
      <w:proofErr w:type="spellEnd"/>
      <w:r w:rsidR="00DB14B5" w:rsidRPr="00DB14B5">
        <w:rPr>
          <w:sz w:val="20"/>
          <w:szCs w:val="20"/>
          <w:lang w:val="en-IN" w:eastAsia="en-IN"/>
        </w:rPr>
        <w:t xml:space="preserve"> GS</w:t>
      </w:r>
      <w:r w:rsidRPr="00DB14B5">
        <w:rPr>
          <w:sz w:val="20"/>
          <w:szCs w:val="20"/>
          <w:lang w:val="en-IN" w:eastAsia="en-IN"/>
        </w:rPr>
        <w:t xml:space="preserve">. </w:t>
      </w:r>
      <w:r w:rsidR="00DB14B5" w:rsidRPr="00DB14B5">
        <w:rPr>
          <w:sz w:val="20"/>
          <w:szCs w:val="20"/>
          <w:lang w:val="en-US"/>
        </w:rPr>
        <w:t xml:space="preserve">Green synthesis of bioactive nanocomposites using </w:t>
      </w:r>
      <w:proofErr w:type="spellStart"/>
      <w:r w:rsidR="00DB14B5" w:rsidRPr="00DB14B5">
        <w:rPr>
          <w:sz w:val="20"/>
          <w:szCs w:val="20"/>
          <w:lang w:val="en-US"/>
        </w:rPr>
        <w:t>Diploschistes</w:t>
      </w:r>
      <w:proofErr w:type="spellEnd"/>
      <w:r w:rsidR="00DB14B5" w:rsidRPr="00DB14B5">
        <w:rPr>
          <w:sz w:val="20"/>
          <w:szCs w:val="20"/>
          <w:lang w:val="en-US"/>
        </w:rPr>
        <w:t xml:space="preserve"> </w:t>
      </w:r>
      <w:proofErr w:type="spellStart"/>
      <w:r w:rsidR="00DB14B5" w:rsidRPr="00DB14B5">
        <w:rPr>
          <w:sz w:val="20"/>
          <w:szCs w:val="20"/>
          <w:lang w:val="en-US"/>
        </w:rPr>
        <w:t>scruposus</w:t>
      </w:r>
      <w:proofErr w:type="spellEnd"/>
      <w:r w:rsidR="00DB14B5" w:rsidRPr="00DB14B5">
        <w:rPr>
          <w:sz w:val="20"/>
          <w:szCs w:val="20"/>
          <w:lang w:val="en-US"/>
        </w:rPr>
        <w:t xml:space="preserve"> lichen and investigation of cytotoxic effects on cancer cells</w:t>
      </w:r>
      <w:r w:rsidRPr="00DB14B5">
        <w:rPr>
          <w:sz w:val="20"/>
          <w:szCs w:val="20"/>
          <w:lang w:val="en-IN" w:eastAsia="en-IN"/>
        </w:rPr>
        <w:t xml:space="preserve">. </w:t>
      </w:r>
      <w:r w:rsidR="00DB14B5" w:rsidRPr="00ED59DF">
        <w:rPr>
          <w:lang w:val="en-US"/>
        </w:rPr>
        <w:t>Materials chemistry</w:t>
      </w:r>
      <w:r w:rsidRPr="00DB14B5">
        <w:rPr>
          <w:sz w:val="20"/>
          <w:szCs w:val="20"/>
          <w:lang w:val="en-IN" w:eastAsia="en-IN"/>
        </w:rPr>
        <w:t xml:space="preserve"> 20</w:t>
      </w:r>
      <w:r w:rsidR="00DB14B5">
        <w:rPr>
          <w:sz w:val="20"/>
          <w:szCs w:val="20"/>
          <w:lang w:val="en-IN" w:eastAsia="en-IN"/>
        </w:rPr>
        <w:t>24</w:t>
      </w:r>
      <w:r w:rsidRPr="00DB14B5">
        <w:rPr>
          <w:sz w:val="20"/>
          <w:szCs w:val="20"/>
          <w:lang w:val="en-IN" w:eastAsia="en-IN"/>
        </w:rPr>
        <w:t>;</w:t>
      </w:r>
      <w:r w:rsidR="00DB14B5">
        <w:rPr>
          <w:sz w:val="20"/>
          <w:szCs w:val="20"/>
          <w:lang w:val="en-IN" w:eastAsia="en-IN"/>
        </w:rPr>
        <w:t xml:space="preserve"> 317</w:t>
      </w:r>
      <w:r w:rsidRPr="00DB14B5">
        <w:rPr>
          <w:sz w:val="20"/>
          <w:szCs w:val="20"/>
          <w:lang w:val="en-IN" w:eastAsia="en-IN"/>
        </w:rPr>
        <w:t>:</w:t>
      </w:r>
      <w:r w:rsidR="00DB14B5">
        <w:rPr>
          <w:sz w:val="20"/>
          <w:szCs w:val="20"/>
          <w:lang w:val="en-IN" w:eastAsia="en-IN"/>
        </w:rPr>
        <w:t>129141-129141</w:t>
      </w:r>
      <w:r w:rsidRPr="00921D04">
        <w:rPr>
          <w:sz w:val="20"/>
          <w:szCs w:val="16"/>
          <w:lang w:val="en-IN" w:eastAsia="en-IN"/>
        </w:rPr>
        <w:t>.</w:t>
      </w:r>
    </w:p>
    <w:p w14:paraId="2DDF69E6" w14:textId="299F13C3" w:rsidR="00D94BAA" w:rsidRDefault="00D94BAA" w:rsidP="00D94BAA">
      <w:pPr>
        <w:autoSpaceDE w:val="0"/>
        <w:autoSpaceDN w:val="0"/>
        <w:adjustRightInd w:val="0"/>
        <w:spacing w:line="200" w:lineRule="exact"/>
        <w:ind w:left="238" w:hanging="238"/>
        <w:jc w:val="both"/>
        <w:rPr>
          <w:sz w:val="20"/>
          <w:szCs w:val="16"/>
          <w:lang w:val="en-IN" w:eastAsia="en-IN"/>
        </w:rPr>
      </w:pPr>
      <w:r w:rsidRPr="00921D04">
        <w:rPr>
          <w:sz w:val="20"/>
          <w:szCs w:val="16"/>
          <w:lang w:val="en-IN" w:eastAsia="en-IN"/>
        </w:rPr>
        <w:t xml:space="preserve">[11] </w:t>
      </w:r>
      <w:proofErr w:type="spellStart"/>
      <w:r w:rsidRPr="00921D04">
        <w:rPr>
          <w:sz w:val="20"/>
          <w:szCs w:val="16"/>
          <w:lang w:val="en-IN" w:eastAsia="en-IN"/>
        </w:rPr>
        <w:t>Prauchner</w:t>
      </w:r>
      <w:proofErr w:type="spellEnd"/>
      <w:r w:rsidRPr="00921D04">
        <w:rPr>
          <w:sz w:val="20"/>
          <w:szCs w:val="16"/>
          <w:lang w:val="en-IN" w:eastAsia="en-IN"/>
        </w:rPr>
        <w:t xml:space="preserve"> MJ, Rodríguez-</w:t>
      </w:r>
      <w:proofErr w:type="spellStart"/>
      <w:r w:rsidRPr="00921D04">
        <w:rPr>
          <w:sz w:val="20"/>
          <w:szCs w:val="16"/>
          <w:lang w:val="en-IN" w:eastAsia="en-IN"/>
        </w:rPr>
        <w:t>Reinoso</w:t>
      </w:r>
      <w:proofErr w:type="spellEnd"/>
      <w:r w:rsidRPr="00921D04">
        <w:rPr>
          <w:sz w:val="20"/>
          <w:szCs w:val="16"/>
          <w:lang w:val="en-IN" w:eastAsia="en-IN"/>
        </w:rPr>
        <w:t xml:space="preserve"> F. Microporous Mesoporous Mater 2012;152:163–71.</w:t>
      </w:r>
    </w:p>
    <w:p w14:paraId="5582F8B5" w14:textId="24C45DD5" w:rsidR="00F823D6" w:rsidRPr="00F823D6" w:rsidRDefault="00F823D6" w:rsidP="00F823D6">
      <w:pPr>
        <w:autoSpaceDE w:val="0"/>
        <w:autoSpaceDN w:val="0"/>
        <w:adjustRightInd w:val="0"/>
        <w:spacing w:line="200" w:lineRule="exact"/>
        <w:ind w:left="238" w:hanging="238"/>
        <w:jc w:val="both"/>
        <w:rPr>
          <w:sz w:val="20"/>
          <w:szCs w:val="16"/>
          <w:lang w:eastAsia="en-IN"/>
        </w:rPr>
      </w:pPr>
      <w:r w:rsidRPr="00F823D6">
        <w:rPr>
          <w:sz w:val="20"/>
          <w:szCs w:val="16"/>
          <w:lang w:eastAsia="en-IN"/>
        </w:rPr>
        <w:t>[1</w:t>
      </w:r>
      <w:r w:rsidRPr="00F823D6">
        <w:rPr>
          <w:sz w:val="20"/>
          <w:szCs w:val="16"/>
          <w:lang w:eastAsia="en-IN"/>
        </w:rPr>
        <w:t>2</w:t>
      </w:r>
      <w:r w:rsidRPr="00F823D6">
        <w:rPr>
          <w:sz w:val="20"/>
          <w:szCs w:val="16"/>
          <w:lang w:eastAsia="en-IN"/>
        </w:rPr>
        <w:t xml:space="preserve">] </w:t>
      </w:r>
      <w:r w:rsidRPr="00F823D6">
        <w:rPr>
          <w:sz w:val="20"/>
          <w:szCs w:val="16"/>
          <w:lang w:eastAsia="en-IN"/>
        </w:rPr>
        <w:t xml:space="preserve">Jang </w:t>
      </w:r>
      <w:r w:rsidRPr="00F823D6">
        <w:rPr>
          <w:sz w:val="20"/>
          <w:szCs w:val="16"/>
          <w:lang w:eastAsia="en-IN"/>
        </w:rPr>
        <w:t>M</w:t>
      </w:r>
      <w:r w:rsidRPr="00F823D6">
        <w:rPr>
          <w:sz w:val="20"/>
          <w:szCs w:val="16"/>
          <w:lang w:eastAsia="en-IN"/>
        </w:rPr>
        <w:t>-H</w:t>
      </w:r>
      <w:r w:rsidRPr="00F823D6">
        <w:rPr>
          <w:sz w:val="20"/>
          <w:szCs w:val="16"/>
          <w:lang w:eastAsia="en-IN"/>
        </w:rPr>
        <w:t>, Rodríguez-Reinoso F.</w:t>
      </w:r>
      <w:r w:rsidRPr="00F823D6">
        <w:rPr>
          <w:sz w:val="20"/>
          <w:szCs w:val="16"/>
          <w:lang w:eastAsia="en-IN"/>
        </w:rPr>
        <w:t xml:space="preserve"> </w:t>
      </w:r>
      <w:proofErr w:type="spellStart"/>
      <w:r>
        <w:rPr>
          <w:sz w:val="20"/>
          <w:szCs w:val="16"/>
          <w:lang w:eastAsia="en-IN"/>
        </w:rPr>
        <w:t>Chemosphere</w:t>
      </w:r>
      <w:proofErr w:type="spellEnd"/>
      <w:r>
        <w:rPr>
          <w:sz w:val="20"/>
          <w:szCs w:val="16"/>
          <w:lang w:eastAsia="en-IN"/>
        </w:rPr>
        <w:t xml:space="preserve"> 2022; 299:134388-134388.</w:t>
      </w:r>
    </w:p>
    <w:p w14:paraId="4D6350D0" w14:textId="79D526D6" w:rsidR="00F823D6" w:rsidRPr="00CC00CB" w:rsidRDefault="00F823D6" w:rsidP="00CC00CB">
      <w:pPr>
        <w:autoSpaceDE w:val="0"/>
        <w:autoSpaceDN w:val="0"/>
        <w:adjustRightInd w:val="0"/>
        <w:spacing w:line="200" w:lineRule="exact"/>
        <w:ind w:left="238" w:hanging="238"/>
        <w:jc w:val="both"/>
        <w:rPr>
          <w:sz w:val="20"/>
          <w:szCs w:val="16"/>
          <w:lang w:val="en-US" w:eastAsia="en-IN"/>
        </w:rPr>
        <w:sectPr w:rsidR="00F823D6" w:rsidRPr="00CC00CB" w:rsidSect="00D94BAA">
          <w:type w:val="continuous"/>
          <w:pgSz w:w="11907" w:h="16839" w:code="9"/>
          <w:pgMar w:top="2268" w:right="1134" w:bottom="1134" w:left="1134" w:header="567" w:footer="706" w:gutter="0"/>
          <w:cols w:num="2" w:space="567"/>
          <w:docGrid w:linePitch="360"/>
        </w:sectPr>
      </w:pPr>
      <w:r w:rsidRPr="00CC00CB">
        <w:rPr>
          <w:sz w:val="20"/>
          <w:szCs w:val="16"/>
          <w:lang w:val="en-US" w:eastAsia="en-IN"/>
        </w:rPr>
        <w:t>[1</w:t>
      </w:r>
      <w:r w:rsidRPr="00CC00CB">
        <w:rPr>
          <w:sz w:val="20"/>
          <w:szCs w:val="16"/>
          <w:lang w:val="en-US" w:eastAsia="en-IN"/>
        </w:rPr>
        <w:t>3</w:t>
      </w:r>
      <w:r w:rsidRPr="00CC00CB">
        <w:rPr>
          <w:sz w:val="20"/>
          <w:szCs w:val="16"/>
          <w:lang w:val="en-US" w:eastAsia="en-IN"/>
        </w:rPr>
        <w:t xml:space="preserve">] </w:t>
      </w:r>
      <w:proofErr w:type="spellStart"/>
      <w:r w:rsidRPr="00CC00CB">
        <w:rPr>
          <w:sz w:val="20"/>
          <w:szCs w:val="16"/>
          <w:lang w:val="en-US" w:eastAsia="en-IN"/>
        </w:rPr>
        <w:t>Vouters</w:t>
      </w:r>
      <w:proofErr w:type="spellEnd"/>
      <w:r w:rsidRPr="00CC00CB">
        <w:rPr>
          <w:sz w:val="20"/>
          <w:szCs w:val="16"/>
          <w:lang w:val="en-US" w:eastAsia="en-IN"/>
        </w:rPr>
        <w:t>, RD. Surfaces and interfaces</w:t>
      </w:r>
      <w:r w:rsidRPr="00CC00CB">
        <w:rPr>
          <w:sz w:val="20"/>
          <w:szCs w:val="16"/>
          <w:lang w:val="en-US" w:eastAsia="en-IN"/>
        </w:rPr>
        <w:t xml:space="preserve"> 202</w:t>
      </w:r>
      <w:r w:rsidR="00CC00CB" w:rsidRPr="00CC00CB">
        <w:rPr>
          <w:sz w:val="20"/>
          <w:szCs w:val="16"/>
          <w:lang w:val="en-US" w:eastAsia="en-IN"/>
        </w:rPr>
        <w:t>4</w:t>
      </w:r>
      <w:r w:rsidRPr="00CC00CB">
        <w:rPr>
          <w:sz w:val="20"/>
          <w:szCs w:val="16"/>
          <w:lang w:val="en-US" w:eastAsia="en-IN"/>
        </w:rPr>
        <w:t xml:space="preserve">; </w:t>
      </w:r>
      <w:r w:rsidR="00CC00CB" w:rsidRPr="00CC00CB">
        <w:rPr>
          <w:sz w:val="20"/>
          <w:szCs w:val="16"/>
          <w:lang w:val="en-US" w:eastAsia="en-IN"/>
        </w:rPr>
        <w:t>48</w:t>
      </w:r>
      <w:r w:rsidRPr="00CC00CB">
        <w:rPr>
          <w:sz w:val="20"/>
          <w:szCs w:val="16"/>
          <w:lang w:val="en-US" w:eastAsia="en-IN"/>
        </w:rPr>
        <w:t>:</w:t>
      </w:r>
      <w:r w:rsidR="00CC00CB" w:rsidRPr="00CC00CB">
        <w:rPr>
          <w:sz w:val="20"/>
          <w:szCs w:val="16"/>
          <w:lang w:val="en-US" w:eastAsia="en-IN"/>
        </w:rPr>
        <w:t>104282-104282</w:t>
      </w:r>
      <w:r w:rsidRPr="00CC00CB">
        <w:rPr>
          <w:sz w:val="20"/>
          <w:szCs w:val="16"/>
          <w:lang w:val="en-US" w:eastAsia="en-IN"/>
        </w:rPr>
        <w:t>.</w:t>
      </w:r>
    </w:p>
    <w:p w14:paraId="76200A02" w14:textId="77777777" w:rsidR="00D94BAA" w:rsidRPr="00CC00CB" w:rsidRDefault="00D94BAA" w:rsidP="00D94BAA">
      <w:pPr>
        <w:ind w:right="567"/>
        <w:jc w:val="both"/>
        <w:rPr>
          <w:sz w:val="20"/>
          <w:szCs w:val="16"/>
          <w:lang w:val="en-US" w:eastAsia="en-IN"/>
        </w:rPr>
      </w:pPr>
    </w:p>
    <w:p w14:paraId="462CF5BF" w14:textId="77777777" w:rsidR="00D94BAA" w:rsidRPr="00CC00CB" w:rsidRDefault="00D94BAA" w:rsidP="00D94BAA">
      <w:pPr>
        <w:rPr>
          <w:lang w:val="en-US"/>
        </w:rPr>
      </w:pPr>
    </w:p>
    <w:p w14:paraId="09E30C0B" w14:textId="77777777" w:rsidR="00D94BAA" w:rsidRPr="00CC00CB" w:rsidRDefault="00D94BAA" w:rsidP="005704E7">
      <w:pPr>
        <w:ind w:left="426"/>
        <w:jc w:val="both"/>
        <w:rPr>
          <w:lang w:val="en-US"/>
        </w:rPr>
      </w:pPr>
    </w:p>
    <w:p w14:paraId="696380D7" w14:textId="77777777" w:rsidR="00D94BAA" w:rsidRPr="00CC00CB" w:rsidRDefault="00D94BAA" w:rsidP="005704E7">
      <w:pPr>
        <w:ind w:left="426"/>
        <w:jc w:val="both"/>
        <w:rPr>
          <w:lang w:val="en-US"/>
        </w:rPr>
      </w:pPr>
    </w:p>
    <w:p w14:paraId="62E33DFC" w14:textId="77777777" w:rsidR="00D94BAA" w:rsidRPr="00CC00CB" w:rsidRDefault="00D94BAA" w:rsidP="005704E7">
      <w:pPr>
        <w:ind w:left="426"/>
        <w:jc w:val="both"/>
        <w:rPr>
          <w:lang w:val="en-US"/>
        </w:rPr>
      </w:pPr>
    </w:p>
    <w:p w14:paraId="11821562" w14:textId="77777777" w:rsidR="00D94BAA" w:rsidRPr="00CC00CB" w:rsidRDefault="00D94BAA" w:rsidP="008A6607">
      <w:pPr>
        <w:rPr>
          <w:b/>
          <w:sz w:val="32"/>
          <w:lang w:val="en-US"/>
        </w:rPr>
      </w:pPr>
    </w:p>
    <w:sectPr w:rsidR="00D94BAA" w:rsidRPr="00CC00CB" w:rsidSect="00A45527">
      <w:type w:val="continuous"/>
      <w:pgSz w:w="11907" w:h="16839" w:code="9"/>
      <w:pgMar w:top="2268" w:right="1134" w:bottom="1134" w:left="1134" w:header="567" w:footer="706"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F3921" w14:textId="77777777" w:rsidR="00CB23D8" w:rsidRDefault="00CB23D8" w:rsidP="00921D04">
      <w:r>
        <w:separator/>
      </w:r>
    </w:p>
  </w:endnote>
  <w:endnote w:type="continuationSeparator" w:id="0">
    <w:p w14:paraId="138F9821" w14:textId="77777777" w:rsidR="00CB23D8" w:rsidRDefault="00CB23D8" w:rsidP="0092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B18A7" w14:textId="77777777" w:rsidR="00CB23D8" w:rsidRDefault="00CB23D8" w:rsidP="00921D04">
      <w:bookmarkStart w:id="0" w:name="_Hlk130538628"/>
      <w:bookmarkEnd w:id="0"/>
      <w:r>
        <w:separator/>
      </w:r>
    </w:p>
  </w:footnote>
  <w:footnote w:type="continuationSeparator" w:id="0">
    <w:p w14:paraId="1B12619C" w14:textId="77777777" w:rsidR="00CB23D8" w:rsidRDefault="00CB23D8" w:rsidP="0092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C8684" w14:textId="77777777" w:rsidR="00D94BAA" w:rsidRDefault="00D94B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EA14C" w14:textId="2D5BC281" w:rsidR="00D94BAA" w:rsidRDefault="00D94BAA" w:rsidP="00D94BAA">
    <w:pPr>
      <w:pStyle w:val="Cabealho"/>
      <w:jc w:val="center"/>
      <w:rPr>
        <w:rFonts w:ascii="Arial Narrow" w:hAnsi="Arial Narrow"/>
      </w:rPr>
    </w:pPr>
    <w:r>
      <w:rPr>
        <w:rFonts w:ascii="Arial Narrow" w:hAnsi="Arial Narrow"/>
        <w:noProof/>
      </w:rPr>
      <w:drawing>
        <wp:inline distT="0" distB="0" distL="0" distR="0" wp14:anchorId="2DBE2EA1" wp14:editId="5403694E">
          <wp:extent cx="2026452" cy="1438275"/>
          <wp:effectExtent l="0" t="0" r="0" b="0"/>
          <wp:docPr id="18451273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75912" name="Imagem 2083675912"/>
                  <pic:cNvPicPr/>
                </pic:nvPicPr>
                <pic:blipFill>
                  <a:blip r:embed="rId1">
                    <a:extLst>
                      <a:ext uri="{28A0092B-C50C-407E-A947-70E740481C1C}">
                        <a14:useLocalDpi xmlns:a14="http://schemas.microsoft.com/office/drawing/2010/main" val="0"/>
                      </a:ext>
                    </a:extLst>
                  </a:blip>
                  <a:stretch>
                    <a:fillRect/>
                  </a:stretch>
                </pic:blipFill>
                <pic:spPr>
                  <a:xfrm>
                    <a:off x="0" y="0"/>
                    <a:ext cx="2046244" cy="1452322"/>
                  </a:xfrm>
                  <a:prstGeom prst="rect">
                    <a:avLst/>
                  </a:prstGeom>
                </pic:spPr>
              </pic:pic>
            </a:graphicData>
          </a:graphic>
        </wp:inline>
      </w:drawing>
    </w:r>
  </w:p>
  <w:p w14:paraId="50874AF0" w14:textId="506B92A5" w:rsidR="00D94BAA" w:rsidRPr="00D94BAA" w:rsidRDefault="00D94BAA" w:rsidP="00D94BAA">
    <w:pPr>
      <w:pStyle w:val="Cabealho"/>
      <w:jc w:val="center"/>
      <w:rPr>
        <w:rFonts w:ascii="Arial Narrow" w:hAnsi="Arial Narrow"/>
      </w:rPr>
    </w:pPr>
    <w:r>
      <w:rPr>
        <w:rFonts w:ascii="Arial Narrow" w:hAnsi="Arial Narrow"/>
        <w:noProof/>
      </w:rPr>
      <mc:AlternateContent>
        <mc:Choice Requires="wps">
          <w:drawing>
            <wp:anchor distT="0" distB="0" distL="114300" distR="114300" simplePos="0" relativeHeight="251662336" behindDoc="0" locked="0" layoutInCell="1" allowOverlap="1" wp14:anchorId="54D8C994" wp14:editId="239619E1">
              <wp:simplePos x="0" y="0"/>
              <wp:positionH relativeFrom="column">
                <wp:posOffset>1102995</wp:posOffset>
              </wp:positionH>
              <wp:positionV relativeFrom="paragraph">
                <wp:posOffset>102235</wp:posOffset>
              </wp:positionV>
              <wp:extent cx="3970655" cy="0"/>
              <wp:effectExtent l="0" t="0" r="0" b="0"/>
              <wp:wrapNone/>
              <wp:docPr id="2" name="Conector reto 2"/>
              <wp:cNvGraphicFramePr/>
              <a:graphic xmlns:a="http://schemas.openxmlformats.org/drawingml/2006/main">
                <a:graphicData uri="http://schemas.microsoft.com/office/word/2010/wordprocessingShape">
                  <wps:wsp>
                    <wps:cNvCnPr/>
                    <wps:spPr>
                      <a:xfrm>
                        <a:off x="0" y="0"/>
                        <a:ext cx="397065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C65BFB" id="Conector reto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6.85pt,8.05pt" to="39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E115F" w14:textId="77777777" w:rsidR="00D94BAA" w:rsidRDefault="00D94BA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04"/>
    <w:rsid w:val="0004288E"/>
    <w:rsid w:val="002A4CC9"/>
    <w:rsid w:val="00401485"/>
    <w:rsid w:val="0040766D"/>
    <w:rsid w:val="00461BCE"/>
    <w:rsid w:val="004C14B4"/>
    <w:rsid w:val="005455DF"/>
    <w:rsid w:val="005704E7"/>
    <w:rsid w:val="0058281D"/>
    <w:rsid w:val="00734B41"/>
    <w:rsid w:val="007D4AC7"/>
    <w:rsid w:val="0085649E"/>
    <w:rsid w:val="008A6607"/>
    <w:rsid w:val="00921D04"/>
    <w:rsid w:val="00956212"/>
    <w:rsid w:val="009E2D1E"/>
    <w:rsid w:val="00A050EE"/>
    <w:rsid w:val="00A62372"/>
    <w:rsid w:val="00B502FA"/>
    <w:rsid w:val="00C15FB3"/>
    <w:rsid w:val="00CB23D8"/>
    <w:rsid w:val="00CC00CB"/>
    <w:rsid w:val="00CE3211"/>
    <w:rsid w:val="00D553CB"/>
    <w:rsid w:val="00D94BAA"/>
    <w:rsid w:val="00DB14B5"/>
    <w:rsid w:val="00EC4624"/>
    <w:rsid w:val="00F54FD8"/>
    <w:rsid w:val="00F823D6"/>
    <w:rsid w:val="00FE20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A5AC"/>
  <w15:chartTrackingRefBased/>
  <w15:docId w15:val="{C32EA885-244A-4C5F-AE26-5B082572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B4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1D0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21D04"/>
  </w:style>
  <w:style w:type="paragraph" w:styleId="Rodap">
    <w:name w:val="footer"/>
    <w:basedOn w:val="Normal"/>
    <w:link w:val="RodapChar"/>
    <w:uiPriority w:val="99"/>
    <w:unhideWhenUsed/>
    <w:rsid w:val="00921D0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21D04"/>
  </w:style>
  <w:style w:type="character" w:styleId="Hyperlink">
    <w:name w:val="Hyperlink"/>
    <w:basedOn w:val="Fontepargpadro"/>
    <w:uiPriority w:val="99"/>
    <w:unhideWhenUsed/>
    <w:rsid w:val="005704E7"/>
    <w:rPr>
      <w:color w:val="0000FF"/>
      <w:u w:val="single"/>
    </w:rPr>
  </w:style>
  <w:style w:type="character" w:styleId="MenoPendente">
    <w:name w:val="Unresolved Mention"/>
    <w:basedOn w:val="Fontepargpadro"/>
    <w:uiPriority w:val="99"/>
    <w:semiHidden/>
    <w:unhideWhenUsed/>
    <w:rsid w:val="00D94BAA"/>
    <w:rPr>
      <w:color w:val="605E5C"/>
      <w:shd w:val="clear" w:color="auto" w:fill="E1DFDD"/>
    </w:rPr>
  </w:style>
  <w:style w:type="paragraph" w:styleId="NormalWeb">
    <w:name w:val="Normal (Web)"/>
    <w:basedOn w:val="Normal"/>
    <w:uiPriority w:val="99"/>
    <w:unhideWhenUsed/>
    <w:rsid w:val="00734B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2373">
      <w:bodyDiv w:val="1"/>
      <w:marLeft w:val="0"/>
      <w:marRight w:val="0"/>
      <w:marTop w:val="0"/>
      <w:marBottom w:val="0"/>
      <w:divBdr>
        <w:top w:val="none" w:sz="0" w:space="0" w:color="auto"/>
        <w:left w:val="none" w:sz="0" w:space="0" w:color="auto"/>
        <w:bottom w:val="none" w:sz="0" w:space="0" w:color="auto"/>
        <w:right w:val="none" w:sz="0" w:space="0" w:color="auto"/>
      </w:divBdr>
    </w:div>
    <w:div w:id="123158531">
      <w:bodyDiv w:val="1"/>
      <w:marLeft w:val="0"/>
      <w:marRight w:val="0"/>
      <w:marTop w:val="0"/>
      <w:marBottom w:val="0"/>
      <w:divBdr>
        <w:top w:val="none" w:sz="0" w:space="0" w:color="auto"/>
        <w:left w:val="none" w:sz="0" w:space="0" w:color="auto"/>
        <w:bottom w:val="none" w:sz="0" w:space="0" w:color="auto"/>
        <w:right w:val="none" w:sz="0" w:space="0" w:color="auto"/>
      </w:divBdr>
      <w:divsChild>
        <w:div w:id="1773472549">
          <w:marLeft w:val="0"/>
          <w:marRight w:val="0"/>
          <w:marTop w:val="0"/>
          <w:marBottom w:val="0"/>
          <w:divBdr>
            <w:top w:val="none" w:sz="0" w:space="0" w:color="auto"/>
            <w:left w:val="none" w:sz="0" w:space="0" w:color="auto"/>
            <w:bottom w:val="none" w:sz="0" w:space="0" w:color="auto"/>
            <w:right w:val="none" w:sz="0" w:space="0" w:color="auto"/>
          </w:divBdr>
          <w:divsChild>
            <w:div w:id="138231915">
              <w:marLeft w:val="0"/>
              <w:marRight w:val="0"/>
              <w:marTop w:val="0"/>
              <w:marBottom w:val="0"/>
              <w:divBdr>
                <w:top w:val="none" w:sz="0" w:space="0" w:color="auto"/>
                <w:left w:val="none" w:sz="0" w:space="0" w:color="auto"/>
                <w:bottom w:val="none" w:sz="0" w:space="0" w:color="auto"/>
                <w:right w:val="none" w:sz="0" w:space="0" w:color="auto"/>
              </w:divBdr>
              <w:divsChild>
                <w:div w:id="1832328451">
                  <w:marLeft w:val="0"/>
                  <w:marRight w:val="0"/>
                  <w:marTop w:val="0"/>
                  <w:marBottom w:val="0"/>
                  <w:divBdr>
                    <w:top w:val="none" w:sz="0" w:space="0" w:color="auto"/>
                    <w:left w:val="none" w:sz="0" w:space="0" w:color="auto"/>
                    <w:bottom w:val="none" w:sz="0" w:space="0" w:color="auto"/>
                    <w:right w:val="none" w:sz="0" w:space="0" w:color="auto"/>
                  </w:divBdr>
                  <w:divsChild>
                    <w:div w:id="11769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86354">
      <w:bodyDiv w:val="1"/>
      <w:marLeft w:val="0"/>
      <w:marRight w:val="0"/>
      <w:marTop w:val="0"/>
      <w:marBottom w:val="0"/>
      <w:divBdr>
        <w:top w:val="none" w:sz="0" w:space="0" w:color="auto"/>
        <w:left w:val="none" w:sz="0" w:space="0" w:color="auto"/>
        <w:bottom w:val="none" w:sz="0" w:space="0" w:color="auto"/>
        <w:right w:val="none" w:sz="0" w:space="0" w:color="auto"/>
      </w:divBdr>
    </w:div>
    <w:div w:id="716509190">
      <w:bodyDiv w:val="1"/>
      <w:marLeft w:val="0"/>
      <w:marRight w:val="0"/>
      <w:marTop w:val="0"/>
      <w:marBottom w:val="0"/>
      <w:divBdr>
        <w:top w:val="none" w:sz="0" w:space="0" w:color="auto"/>
        <w:left w:val="none" w:sz="0" w:space="0" w:color="auto"/>
        <w:bottom w:val="none" w:sz="0" w:space="0" w:color="auto"/>
        <w:right w:val="none" w:sz="0" w:space="0" w:color="auto"/>
      </w:divBdr>
    </w:div>
    <w:div w:id="1104112969">
      <w:bodyDiv w:val="1"/>
      <w:marLeft w:val="0"/>
      <w:marRight w:val="0"/>
      <w:marTop w:val="0"/>
      <w:marBottom w:val="0"/>
      <w:divBdr>
        <w:top w:val="none" w:sz="0" w:space="0" w:color="auto"/>
        <w:left w:val="none" w:sz="0" w:space="0" w:color="auto"/>
        <w:bottom w:val="none" w:sz="0" w:space="0" w:color="auto"/>
        <w:right w:val="none" w:sz="0" w:space="0" w:color="auto"/>
      </w:divBdr>
    </w:div>
    <w:div w:id="1120998718">
      <w:bodyDiv w:val="1"/>
      <w:marLeft w:val="0"/>
      <w:marRight w:val="0"/>
      <w:marTop w:val="0"/>
      <w:marBottom w:val="0"/>
      <w:divBdr>
        <w:top w:val="none" w:sz="0" w:space="0" w:color="auto"/>
        <w:left w:val="none" w:sz="0" w:space="0" w:color="auto"/>
        <w:bottom w:val="none" w:sz="0" w:space="0" w:color="auto"/>
        <w:right w:val="none" w:sz="0" w:space="0" w:color="auto"/>
      </w:divBdr>
    </w:div>
    <w:div w:id="1816295626">
      <w:bodyDiv w:val="1"/>
      <w:marLeft w:val="0"/>
      <w:marRight w:val="0"/>
      <w:marTop w:val="0"/>
      <w:marBottom w:val="0"/>
      <w:divBdr>
        <w:top w:val="none" w:sz="0" w:space="0" w:color="auto"/>
        <w:left w:val="none" w:sz="0" w:space="0" w:color="auto"/>
        <w:bottom w:val="none" w:sz="0" w:space="0" w:color="auto"/>
        <w:right w:val="none" w:sz="0" w:space="0" w:color="auto"/>
      </w:divBdr>
      <w:divsChild>
        <w:div w:id="1635523322">
          <w:marLeft w:val="0"/>
          <w:marRight w:val="0"/>
          <w:marTop w:val="0"/>
          <w:marBottom w:val="0"/>
          <w:divBdr>
            <w:top w:val="none" w:sz="0" w:space="0" w:color="auto"/>
            <w:left w:val="none" w:sz="0" w:space="0" w:color="auto"/>
            <w:bottom w:val="none" w:sz="0" w:space="0" w:color="auto"/>
            <w:right w:val="none" w:sz="0" w:space="0" w:color="auto"/>
          </w:divBdr>
          <w:divsChild>
            <w:div w:id="443186694">
              <w:marLeft w:val="0"/>
              <w:marRight w:val="0"/>
              <w:marTop w:val="0"/>
              <w:marBottom w:val="0"/>
              <w:divBdr>
                <w:top w:val="none" w:sz="0" w:space="0" w:color="auto"/>
                <w:left w:val="none" w:sz="0" w:space="0" w:color="auto"/>
                <w:bottom w:val="none" w:sz="0" w:space="0" w:color="auto"/>
                <w:right w:val="none" w:sz="0" w:space="0" w:color="auto"/>
              </w:divBdr>
              <w:divsChild>
                <w:div w:id="223225799">
                  <w:marLeft w:val="0"/>
                  <w:marRight w:val="0"/>
                  <w:marTop w:val="0"/>
                  <w:marBottom w:val="0"/>
                  <w:divBdr>
                    <w:top w:val="none" w:sz="0" w:space="0" w:color="auto"/>
                    <w:left w:val="none" w:sz="0" w:space="0" w:color="auto"/>
                    <w:bottom w:val="none" w:sz="0" w:space="0" w:color="auto"/>
                    <w:right w:val="none" w:sz="0" w:space="0" w:color="auto"/>
                  </w:divBdr>
                  <w:divsChild>
                    <w:div w:id="16212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1353</Words>
  <Characters>7309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Batista Maia</dc:creator>
  <cp:keywords/>
  <dc:description/>
  <cp:lastModifiedBy>Luis Eggeo</cp:lastModifiedBy>
  <cp:revision>3</cp:revision>
  <dcterms:created xsi:type="dcterms:W3CDTF">2024-09-06T22:56:00Z</dcterms:created>
  <dcterms:modified xsi:type="dcterms:W3CDTF">2024-09-07T00:39:00Z</dcterms:modified>
</cp:coreProperties>
</file>