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29808" w14:textId="02771A02" w:rsidR="00163D78" w:rsidRPr="00FB0828" w:rsidRDefault="00163D78" w:rsidP="00FB0828">
      <w:pPr>
        <w:pStyle w:val="Corpodetexto"/>
        <w:jc w:val="center"/>
        <w:rPr>
          <w:rFonts w:ascii="Times New Roman" w:hAnsi="Times New Roman" w:cs="Times New Roman"/>
        </w:rPr>
      </w:pPr>
      <w:r w:rsidRPr="00FB082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AF584A9AD51D441CACEDD40254CA431D"/>
          </w:placeholder>
        </w:sdtPr>
        <w:sdtEndPr>
          <w:rPr>
            <w:b w:val="0"/>
          </w:rPr>
        </w:sdtEndPr>
        <w:sdtContent>
          <w:r w:rsidRPr="00FB0828">
            <w:rPr>
              <w:rFonts w:ascii="Times New Roman" w:hAnsi="Times New Roman" w:cs="Times New Roman"/>
            </w:rPr>
            <w:t>Eixo 1 – Educação, Saúde e Tecnologia</w:t>
          </w:r>
        </w:sdtContent>
      </w:sdt>
    </w:p>
    <w:p w14:paraId="4C6F53BB" w14:textId="0FDED730" w:rsidR="00163D78" w:rsidRDefault="00163D78" w:rsidP="00163D7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AF584A9AD51D441CACEDD40254CA431D"/>
          </w:placeholder>
        </w:sdtPr>
        <w:sdtEndPr/>
        <w:sdtContent>
          <w:r w:rsidR="00D06567" w:rsidRPr="00D06567">
            <w:rPr>
              <w:rFonts w:ascii="Times New Roman" w:hAnsi="Times New Roman" w:cs="Times New Roman"/>
              <w:sz w:val="28"/>
            </w:rPr>
            <w:t>LIGA ACADÊMICA DE GENÉTICA EM SAÚDE DA UNIVERSIDADE FEDERAL DO MARANHÃO: RELATO DE EXPERIÊNCIA</w:t>
          </w:r>
        </w:sdtContent>
      </w:sdt>
    </w:p>
    <w:p w14:paraId="65EC0B31" w14:textId="77777777" w:rsidR="00163D78" w:rsidRDefault="00163D78" w:rsidP="00163D7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2B7643F9" w14:textId="77777777" w:rsidR="00163D78" w:rsidRDefault="003213BF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AF584A9AD51D441CACEDD40254CA431D"/>
          </w:placeholder>
        </w:sdtPr>
        <w:sdtEndPr/>
        <w:sdtContent>
          <w:r w:rsidR="00163D78">
            <w:rPr>
              <w:rFonts w:ascii="Times New Roman" w:hAnsi="Times New Roman" w:cs="Times New Roman"/>
              <w:u w:val="single"/>
            </w:rPr>
            <w:t>Jurandir Xavier de Sá Junior</w:t>
          </w:r>
        </w:sdtContent>
      </w:sdt>
      <w:r w:rsidR="00163D78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AF584A9AD51D441CACEDD40254CA431D"/>
          </w:placeholder>
        </w:sdtPr>
        <w:sdtEndPr>
          <w:rPr>
            <w:vertAlign w:val="superscript"/>
          </w:rPr>
        </w:sdtEndPr>
        <w:sdtContent>
          <w:hyperlink r:id="rId8" w:history="1">
            <w:r w:rsidR="00163D78" w:rsidRPr="00163D78">
              <w:rPr>
                <w:rStyle w:val="Hyperlink"/>
                <w:rFonts w:ascii="Times New Roman" w:hAnsi="Times New Roman" w:cs="Times New Roman"/>
                <w:color w:val="auto"/>
              </w:rPr>
              <w:t>jurandirsajr@yahoo.com.br</w:t>
            </w:r>
            <w:r w:rsidR="00163D78" w:rsidRPr="00163D78">
              <w:rPr>
                <w:rStyle w:val="Hyperlink"/>
                <w:rFonts w:ascii="Times New Roman" w:hAnsi="Times New Roman" w:cs="Times New Roman"/>
                <w:color w:val="auto"/>
                <w:vertAlign w:val="superscript"/>
              </w:rPr>
              <w:t>1</w:t>
            </w:r>
          </w:hyperlink>
        </w:sdtContent>
      </w:sdt>
      <w:r w:rsidR="00163D78" w:rsidRPr="006C7954">
        <w:rPr>
          <w:rFonts w:ascii="Times New Roman" w:hAnsi="Times New Roman" w:cs="Times New Roman"/>
        </w:rPr>
        <w:t>,</w:t>
      </w:r>
    </w:p>
    <w:p w14:paraId="0F834AEE" w14:textId="62EA0628" w:rsidR="00D06567" w:rsidRDefault="00D06567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D06567">
        <w:rPr>
          <w:rFonts w:ascii="Times New Roman" w:hAnsi="Times New Roman" w:cs="Times New Roman"/>
        </w:rPr>
        <w:t>Hellem Nadla Costa da Silva</w:t>
      </w:r>
      <w:r w:rsidRPr="00D06567">
        <w:rPr>
          <w:rFonts w:ascii="Times New Roman" w:hAnsi="Times New Roman" w:cs="Times New Roman"/>
          <w:vertAlign w:val="superscript"/>
        </w:rPr>
        <w:t>1</w:t>
      </w:r>
      <w:r w:rsidRPr="00D06567">
        <w:rPr>
          <w:rFonts w:ascii="Times New Roman" w:hAnsi="Times New Roman" w:cs="Times New Roman"/>
        </w:rPr>
        <w:t xml:space="preserve">, </w:t>
      </w:r>
    </w:p>
    <w:p w14:paraId="796A8153" w14:textId="2A46B89F" w:rsidR="00D06567" w:rsidRDefault="00D06567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D06567">
        <w:rPr>
          <w:rFonts w:ascii="Times New Roman" w:hAnsi="Times New Roman" w:cs="Times New Roman"/>
        </w:rPr>
        <w:t>Pedro Igor de Oliveira Silva</w:t>
      </w:r>
      <w:r w:rsidRPr="00D06567">
        <w:rPr>
          <w:rFonts w:ascii="Times New Roman" w:hAnsi="Times New Roman" w:cs="Times New Roman"/>
          <w:vertAlign w:val="superscript"/>
        </w:rPr>
        <w:t>1</w:t>
      </w:r>
      <w:r w:rsidRPr="00D06567">
        <w:rPr>
          <w:rFonts w:ascii="Times New Roman" w:hAnsi="Times New Roman" w:cs="Times New Roman"/>
        </w:rPr>
        <w:t xml:space="preserve">, </w:t>
      </w:r>
    </w:p>
    <w:p w14:paraId="6DCBF9B3" w14:textId="49BC9FF1" w:rsidR="00D06567" w:rsidRDefault="00D06567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D06567">
        <w:rPr>
          <w:rFonts w:ascii="Times New Roman" w:hAnsi="Times New Roman" w:cs="Times New Roman"/>
        </w:rPr>
        <w:t>Ricardo Sousa Brito</w:t>
      </w:r>
      <w:r w:rsidRPr="00D06567">
        <w:rPr>
          <w:rFonts w:ascii="Times New Roman" w:hAnsi="Times New Roman" w:cs="Times New Roman"/>
          <w:vertAlign w:val="superscript"/>
        </w:rPr>
        <w:t>1</w:t>
      </w:r>
      <w:r w:rsidRPr="00D06567">
        <w:rPr>
          <w:rFonts w:ascii="Times New Roman" w:hAnsi="Times New Roman" w:cs="Times New Roman"/>
        </w:rPr>
        <w:t xml:space="preserve">,  </w:t>
      </w:r>
    </w:p>
    <w:p w14:paraId="7E4D4495" w14:textId="77777777" w:rsidR="00163D78" w:rsidRPr="00ED178E" w:rsidRDefault="003213BF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AF584A9AD51D441CACEDD40254CA431D"/>
          </w:placeholder>
        </w:sdtPr>
        <w:sdtEndPr>
          <w:rPr>
            <w:vertAlign w:val="superscript"/>
          </w:rPr>
        </w:sdtEndPr>
        <w:sdtContent>
          <w:r w:rsidR="00163D78">
            <w:rPr>
              <w:rFonts w:ascii="Times New Roman" w:hAnsi="Times New Roman" w:cs="Times New Roman"/>
            </w:rPr>
            <w:t>Ismália Cassandra Costa Maia Dias</w:t>
          </w:r>
          <w:r w:rsidR="00163D78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163D78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AF584A9AD51D441CACEDD40254CA431D"/>
        </w:placeholder>
      </w:sdtPr>
      <w:sdtEndPr>
        <w:rPr>
          <w:vertAlign w:val="superscript"/>
        </w:rPr>
      </w:sdtEndPr>
      <w:sdtContent>
        <w:p w14:paraId="754D0050" w14:textId="77777777" w:rsidR="00163D78" w:rsidRPr="00ED178E" w:rsidRDefault="00163D78" w:rsidP="00163D78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Perpétua do Socorro Silva Costa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2611E464" w14:textId="77777777" w:rsidR="00163D78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7739664" w14:textId="77777777" w:rsidR="00163D78" w:rsidRDefault="003213BF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AF584A9AD51D441CACEDD40254CA431D"/>
          </w:placeholder>
        </w:sdtPr>
        <w:sdtEndPr/>
        <w:sdtContent>
          <w:r w:rsidR="00163D78">
            <w:rPr>
              <w:rFonts w:ascii="Times New Roman" w:hAnsi="Times New Roman" w:cs="Times New Roman"/>
            </w:rPr>
            <w:t>1. Discente do Curso de Enfermagem da UFMA/CCSST</w:t>
          </w:r>
        </w:sdtContent>
      </w:sdt>
      <w:r w:rsidR="00163D78">
        <w:rPr>
          <w:rFonts w:ascii="Times New Roman" w:hAnsi="Times New Roman" w:cs="Times New Roman"/>
        </w:rPr>
        <w:t>;</w:t>
      </w:r>
    </w:p>
    <w:p w14:paraId="485D276F" w14:textId="77777777" w:rsidR="00163D78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AF584A9AD51D441CACEDD40254CA431D"/>
          </w:placeholder>
        </w:sdtPr>
        <w:sdtEndPr/>
        <w:sdtContent>
          <w:r>
            <w:rPr>
              <w:rFonts w:ascii="Times New Roman" w:hAnsi="Times New Roman" w:cs="Times New Roman"/>
            </w:rPr>
            <w:t>2. Docentes do Curso de Enfermagem da UFMA/CCSST.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38BEB480" w14:textId="77777777" w:rsidR="00163D78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071F70EA" w14:textId="77777777" w:rsidR="00163D78" w:rsidRPr="0070071B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AF584A9AD51D441CACEDD40254CA431D"/>
        </w:placeholder>
      </w:sdtPr>
      <w:sdtEndPr/>
      <w:sdtContent>
        <w:p w14:paraId="5C3B6F63" w14:textId="1BACEAAD" w:rsidR="00163D78" w:rsidRPr="0070071B" w:rsidRDefault="00D06567" w:rsidP="00163D78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D06567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Introdução: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As Ligas Acadêmicas são organizações estudantis cujas atividades são articuladas entre Ensino, Pesquisa e Extensão</w:t>
          </w:r>
          <w:r w:rsidRPr="00D06567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(1)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>. As atividades são executadas através da colaboração entre professores, pesquisadores e estudantes que se interessam por explorar e aprofundar os conhecimentos sobre um determinado tema</w:t>
          </w:r>
          <w:r w:rsidRPr="00D06567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(2)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>. Deste modo, elas favorecem a diversificação de cenários de prática, proporcionando aproximação entre estudante e as necessidades de saúde da comunidade</w:t>
          </w:r>
          <w:r w:rsidRPr="00D06567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. </w:t>
          </w:r>
          <w:r w:rsidR="00C27B8D">
            <w:rPr>
              <w:rStyle w:val="Refdecomentrio"/>
            </w:rPr>
            <w:commentReference w:id="0"/>
          </w:r>
          <w:r w:rsidRPr="00D06567">
            <w:rPr>
              <w:rFonts w:ascii="Times New Roman" w:hAnsi="Times New Roman" w:cs="Times New Roman"/>
              <w:color w:val="000000"/>
              <w:szCs w:val="24"/>
              <w:shd w:val="clear" w:color="auto" w:fill="FFFFFF"/>
              <w:vertAlign w:val="superscript"/>
            </w:rPr>
            <w:t>(3)</w:t>
          </w:r>
          <w:r w:rsidRPr="00D06567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.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C27B8D" w:rsidRPr="00D06567">
            <w:rPr>
              <w:rFonts w:ascii="Times New Roman" w:hAnsi="Times New Roman" w:cs="Times New Roman"/>
              <w:color w:val="000000"/>
              <w:szCs w:val="24"/>
            </w:rPr>
            <w:t>A</w:t>
          </w:r>
          <w:r w:rsidR="00C27B8D">
            <w:rPr>
              <w:rFonts w:ascii="Times New Roman" w:hAnsi="Times New Roman" w:cs="Times New Roman"/>
              <w:color w:val="000000"/>
              <w:szCs w:val="24"/>
            </w:rPr>
            <w:t>lém disso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, </w:t>
          </w:r>
          <w:commentRangeStart w:id="1"/>
          <w:r w:rsidR="00C27B8D">
            <w:rPr>
              <w:rFonts w:ascii="Times New Roman" w:hAnsi="Times New Roman" w:cs="Times New Roman"/>
              <w:color w:val="000000"/>
              <w:szCs w:val="24"/>
            </w:rPr>
            <w:t>a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>s</w:t>
          </w:r>
          <w:commentRangeEnd w:id="1"/>
          <w:r w:rsidR="00C27B8D">
            <w:rPr>
              <w:rStyle w:val="Refdecomentrio"/>
            </w:rPr>
            <w:commentReference w:id="1"/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ligas incentivam o protagonismos dos discentes, colaborando em sua formação como líderes</w:t>
          </w:r>
          <w:r w:rsidRPr="00D06567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(4)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. </w:t>
          </w:r>
          <w:r w:rsidRPr="00D06567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Objetivo: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Relatar as experiências de discentes membros da Liga Acadêmica de Genética em Saúde (LIAGS) da Universidade Federal do Maranhão (LIAGS/UFMA), campus Imperatriz, durante seu primeiro ano, e seu importante papel na formação dos graduandos. </w:t>
          </w:r>
          <w:r w:rsidRPr="00D06567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Descrição da experiência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: A LIAGS/UFMA, foi fundada em maio de 2019, com suas atividades pautadas no tripé ensino-pesquisa-extensão, buscando estimular o interesse dos discentes pela genética e genômica e suas aplicações. Suas atividades iniciaram com a realização de um evento sobre Distrofia Muscular de Duchenne (DMD), para portadores, familiares e a comunidade 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lastRenderedPageBreak/>
            <w:t xml:space="preserve">acadêmica local. A partir daí a diretoria começou a organizar as atividades, realizando reuniões periódicas e um processo seletivo para </w:t>
          </w:r>
          <w:r w:rsidR="00C27B8D">
            <w:rPr>
              <w:rFonts w:ascii="Times New Roman" w:hAnsi="Times New Roman" w:cs="Times New Roman"/>
              <w:color w:val="000000"/>
              <w:szCs w:val="24"/>
            </w:rPr>
            <w:t>a seleção dos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membros que compõem as diretorias. No início do segundo semestre de 2019, </w:t>
          </w:r>
          <w:r w:rsidR="00C27B8D">
            <w:rPr>
              <w:rFonts w:ascii="Times New Roman" w:hAnsi="Times New Roman" w:cs="Times New Roman"/>
              <w:color w:val="000000"/>
              <w:szCs w:val="24"/>
            </w:rPr>
            <w:t>a realização de um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novo processo seletivo, </w:t>
          </w:r>
          <w:r w:rsidR="00C27B8D" w:rsidRPr="00D06567">
            <w:rPr>
              <w:rFonts w:ascii="Times New Roman" w:hAnsi="Times New Roman" w:cs="Times New Roman"/>
              <w:color w:val="000000"/>
              <w:szCs w:val="24"/>
            </w:rPr>
            <w:t>totaliz</w:t>
          </w:r>
          <w:r w:rsidR="00C27B8D">
            <w:rPr>
              <w:rFonts w:ascii="Times New Roman" w:hAnsi="Times New Roman" w:cs="Times New Roman"/>
              <w:color w:val="000000"/>
              <w:szCs w:val="24"/>
            </w:rPr>
            <w:t>ou</w:t>
          </w:r>
          <w:r w:rsidR="00C27B8D" w:rsidRPr="00D06567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quinze membros discentes, todos do curso de enfermagem. Desde então, as atividades desenvolvidas pela LIAGS foram: um segundo evento científico sobre DMD, sessões de cinema dentro da universidade com filmes voltados à genética, capacitação interna com apresentações de seminários pelos membros, produção e divulgação de conteúdos digitais voltados à genética e suas aplicações, disponibilizados nas redes sociais da liga. Além disso, a liga vem ofertando, em parceria com a Sociedade Brasileira de Enfermagem em Genética Genômica (SBEGG), aulas abertas a fim de difundir entre todos os membros da comunidade acadêmica os conhecimentos </w:t>
          </w:r>
          <w:r w:rsidR="00C27B8D">
            <w:rPr>
              <w:rFonts w:ascii="Times New Roman" w:hAnsi="Times New Roman" w:cs="Times New Roman"/>
              <w:color w:val="000000"/>
              <w:szCs w:val="24"/>
            </w:rPr>
            <w:t xml:space="preserve">sobre a atuação do enfermeiro na área da genética 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e tem trabalhado na elaboração de projetos de extensão e pesquisa. </w:t>
          </w:r>
          <w:r w:rsidRPr="00D06567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Resultados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>: O primeiro ano, desde a criação da LIAGS/UFMA, foi marcado por várias atividades, eventos, reuniões e capacitações. As atividades diversificam a atuação dos alunos, que vão além da sala de aula, gerando um aprendizado mais amplo no que se refere a genética e sua importância na prática da enfermagem. Além disso, a LIAGS serviu</w:t>
          </w:r>
          <w:r w:rsidR="00F444E4">
            <w:rPr>
              <w:rFonts w:ascii="Times New Roman" w:hAnsi="Times New Roman" w:cs="Times New Roman"/>
              <w:color w:val="000000"/>
              <w:szCs w:val="24"/>
            </w:rPr>
            <w:t xml:space="preserve"> de incentivo para a criação de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novas ligas no curso de enfermagem, que atualmente conta com 6 Ligas Acadêmicas, criando oportunidades para os alunos desenvolverem suas aptidões em assuntos de seu interesse. </w:t>
          </w:r>
          <w:r w:rsidRPr="00D06567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Considerações finais: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C27B8D">
            <w:rPr>
              <w:rFonts w:ascii="Times New Roman" w:hAnsi="Times New Roman" w:cs="Times New Roman"/>
              <w:color w:val="000000"/>
              <w:szCs w:val="24"/>
            </w:rPr>
            <w:t xml:space="preserve">A </w:t>
          </w:r>
          <w:r w:rsidRPr="00D06567">
            <w:rPr>
              <w:rFonts w:ascii="Times New Roman" w:hAnsi="Times New Roman" w:cs="Times New Roman"/>
              <w:color w:val="000000"/>
              <w:szCs w:val="24"/>
            </w:rPr>
            <w:t>LIAGS tem se mostrado importante para o desenvolvimento de um olhar crítico-reflexivo sobre a genética e seu importante papel nas práticas em saúde. Além disso, também se evidenciou a importância das Ligas Acadêmicas na formação dos futuros enfermeiros, pois elas servem de esteio para o desenvolvimento e sustentação de outros projetos, além de inserir os membros no âmbito da gestão e do gerenciamento.</w:t>
          </w:r>
        </w:p>
      </w:sdtContent>
    </w:sdt>
    <w:p w14:paraId="6F2D1383" w14:textId="68BBB496" w:rsidR="00163D78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bookmarkStart w:id="2" w:name="_GoBack"/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AF584A9AD51D441CACEDD40254CA431D"/>
          </w:placeholder>
        </w:sdtPr>
        <w:sdtEndPr>
          <w:rPr>
            <w:b w:val="0"/>
          </w:rPr>
        </w:sdtEndPr>
        <w:sdtContent>
          <w:r w:rsidR="00F444E4" w:rsidRPr="00F444E4">
            <w:rPr>
              <w:rFonts w:ascii="Times New Roman" w:hAnsi="Times New Roman" w:cs="Times New Roman"/>
            </w:rPr>
            <w:t>Genética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AF584A9AD51D441CACEDD40254CA431D"/>
          </w:placeholder>
        </w:sdtPr>
        <w:sdtEndPr/>
        <w:sdtContent>
          <w:r w:rsidR="00F444E4">
            <w:rPr>
              <w:rFonts w:ascii="Times New Roman" w:hAnsi="Times New Roman" w:cs="Times New Roman"/>
            </w:rPr>
            <w:t>Educação continuada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AF584A9AD51D441CACEDD40254CA431D"/>
          </w:placeholder>
        </w:sdtPr>
        <w:sdtEndPr/>
        <w:sdtContent>
          <w:r>
            <w:rPr>
              <w:rFonts w:ascii="Times New Roman" w:hAnsi="Times New Roman" w:cs="Times New Roman"/>
            </w:rPr>
            <w:t>Relações comunidade-i</w:t>
          </w:r>
          <w:r w:rsidRPr="000227C8">
            <w:rPr>
              <w:rFonts w:ascii="Times New Roman" w:hAnsi="Times New Roman" w:cs="Times New Roman"/>
            </w:rPr>
            <w:t>nstituição</w:t>
          </w:r>
        </w:sdtContent>
      </w:sdt>
      <w:bookmarkEnd w:id="2"/>
      <w:r>
        <w:rPr>
          <w:rFonts w:ascii="Times New Roman" w:hAnsi="Times New Roman" w:cs="Times New Roman"/>
        </w:rPr>
        <w:t xml:space="preserve">. </w:t>
      </w:r>
    </w:p>
    <w:p w14:paraId="2F526DAB" w14:textId="77777777" w:rsidR="00163D78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8461450" w14:textId="77777777" w:rsidR="00163D78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sdt>
      <w:sdtPr>
        <w:id w:val="-1838144855"/>
        <w:placeholder>
          <w:docPart w:val="8B5192C00C7446FB85FB01FF09D9B94C"/>
        </w:placeholder>
      </w:sdtPr>
      <w:sdtEndPr/>
      <w:sdtContent>
        <w:p w14:paraId="0385F6B7" w14:textId="6D89C606" w:rsidR="00163D78" w:rsidRPr="00D06567" w:rsidRDefault="00D06567" w:rsidP="00D06567">
          <w:pPr>
            <w:pStyle w:val="NormalWeb"/>
            <w:numPr>
              <w:ilvl w:val="0"/>
              <w:numId w:val="4"/>
            </w:numPr>
            <w:spacing w:before="0" w:beforeAutospacing="0" w:after="200" w:afterAutospacing="0"/>
            <w:jc w:val="both"/>
          </w:pPr>
          <w:r>
            <w:rPr>
              <w:color w:val="000000"/>
            </w:rPr>
            <w:t>MOREIRA, Lucas Magalhães et al . Ligas Acadêmicas e Formação Médica: Estudo Exploratório numa Tradicional Escola de Medicina.</w:t>
          </w:r>
          <w:r>
            <w:rPr>
              <w:b/>
              <w:bCs/>
              <w:color w:val="000000"/>
            </w:rPr>
            <w:t xml:space="preserve"> Rev. bras. educ. med.</w:t>
          </w:r>
          <w:r>
            <w:rPr>
              <w:color w:val="000000"/>
            </w:rPr>
            <w:t xml:space="preserve">,  Brasília ,  v. 43, n. 1, p. 115-125,  Mar.  2019.   </w:t>
          </w:r>
          <w:r w:rsidRPr="00C27B8D">
            <w:rPr>
              <w:color w:val="000000"/>
              <w:lang w:val="en-US"/>
            </w:rPr>
            <w:t xml:space="preserve">Available from &lt;http://www.scielo.br/scielo.php?script=sci_arttext&amp;pid=S0100-55022019000100115&amp;lng=en&amp;nrm=iso&gt;. access on  27  June  2020.  </w:t>
          </w:r>
          <w:hyperlink r:id="rId11" w:history="1">
            <w:r>
              <w:rPr>
                <w:rStyle w:val="Hyperlink"/>
                <w:color w:val="000000"/>
              </w:rPr>
              <w:t>https://doi.org/10.1590/1981-52712015v43n1rb20170141</w:t>
            </w:r>
          </w:hyperlink>
          <w:r>
            <w:rPr>
              <w:color w:val="000000"/>
            </w:rPr>
            <w:t>.</w:t>
          </w:r>
        </w:p>
      </w:sdtContent>
    </w:sdt>
    <w:sdt>
      <w:sdtPr>
        <w:id w:val="-1955941142"/>
        <w:placeholder>
          <w:docPart w:val="E1179ED138C44BC08C3296177BAC7E42"/>
        </w:placeholder>
      </w:sdtPr>
      <w:sdtEndPr>
        <w:rPr>
          <w:rFonts w:ascii="Times New Roman" w:hAnsi="Times New Roman" w:cs="Times New Roman"/>
        </w:rPr>
      </w:sdtEndPr>
      <w:sdtContent>
        <w:p w14:paraId="4556800E" w14:textId="2B242A08" w:rsidR="00163D78" w:rsidRPr="00D06567" w:rsidRDefault="00D06567" w:rsidP="00D06567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</w:rPr>
          </w:pPr>
          <w:r w:rsidRPr="00C27B8D">
            <w:rPr>
              <w:rFonts w:ascii="Times New Roman" w:hAnsi="Times New Roman" w:cs="Times New Roman"/>
              <w:color w:val="000000"/>
              <w:lang w:val="en-US"/>
            </w:rPr>
            <w:t xml:space="preserve">YANG, Gabriela Yea-Huey et al . </w:t>
          </w:r>
          <w:r w:rsidRPr="00D06567">
            <w:rPr>
              <w:rFonts w:ascii="Times New Roman" w:hAnsi="Times New Roman" w:cs="Times New Roman"/>
              <w:color w:val="000000"/>
            </w:rPr>
            <w:t>Liga de Anatomia Aplicada (LAA): as Múltiplas Perspectivas sobre Participar de uma Liga Acadêmica.</w:t>
          </w:r>
          <w:r w:rsidRPr="00D06567">
            <w:rPr>
              <w:rFonts w:ascii="Times New Roman" w:hAnsi="Times New Roman" w:cs="Times New Roman"/>
              <w:b/>
              <w:bCs/>
              <w:color w:val="000000"/>
            </w:rPr>
            <w:t xml:space="preserve"> Rev. bras. educ. med.</w:t>
          </w:r>
          <w:r w:rsidRPr="00D06567">
            <w:rPr>
              <w:rFonts w:ascii="Times New Roman" w:hAnsi="Times New Roman" w:cs="Times New Roman"/>
              <w:color w:val="000000"/>
            </w:rPr>
            <w:t xml:space="preserve">,  Brasília ,  v. 43, n. 1, p. 80-86,  </w:t>
          </w:r>
          <w:r>
            <w:rPr>
              <w:rFonts w:ascii="Times New Roman" w:hAnsi="Times New Roman" w:cs="Times New Roman"/>
              <w:color w:val="000000"/>
            </w:rPr>
            <w:t>Mar.  2019</w:t>
          </w:r>
          <w:r w:rsidRPr="00D06567">
            <w:rPr>
              <w:rFonts w:ascii="Times New Roman" w:hAnsi="Times New Roman" w:cs="Times New Roman"/>
              <w:color w:val="000000"/>
            </w:rPr>
            <w:t xml:space="preserve">.   </w:t>
          </w:r>
          <w:r w:rsidRPr="00C27B8D">
            <w:rPr>
              <w:rFonts w:ascii="Times New Roman" w:hAnsi="Times New Roman" w:cs="Times New Roman"/>
              <w:color w:val="000000"/>
              <w:lang w:val="en-US"/>
            </w:rPr>
            <w:t xml:space="preserve">Available from &lt;http://www.scielo.br/scielo.php?script=sci_arttext&amp;pid=S0100-55022019000100080&amp;lng=en&amp;nrm=iso&gt;. access on  27  June  2020.  </w:t>
          </w:r>
          <w:hyperlink r:id="rId12" w:history="1">
            <w:r w:rsidRPr="00D06567">
              <w:rPr>
                <w:rStyle w:val="Hyperlink"/>
                <w:rFonts w:ascii="Times New Roman" w:hAnsi="Times New Roman" w:cs="Times New Roman"/>
                <w:color w:val="000000"/>
              </w:rPr>
              <w:t>https://doi.org/10.1590/1981-52712015v43n1rb20170146</w:t>
            </w:r>
          </w:hyperlink>
          <w:r w:rsidRPr="00D06567">
            <w:rPr>
              <w:rFonts w:ascii="Times New Roman" w:hAnsi="Times New Roman" w:cs="Times New Roman"/>
              <w:color w:val="000000"/>
            </w:rPr>
            <w:t>.</w:t>
          </w:r>
        </w:p>
      </w:sdtContent>
    </w:sdt>
    <w:sdt>
      <w:sdtPr>
        <w:id w:val="-978835972"/>
        <w:placeholder>
          <w:docPart w:val="3AD8CEE5AC4F413383F0BB4729284EEB"/>
        </w:placeholder>
      </w:sdtPr>
      <w:sdtEndPr>
        <w:rPr>
          <w:rFonts w:ascii="Times New Roman" w:hAnsi="Times New Roman" w:cs="Times New Roman"/>
        </w:rPr>
      </w:sdtEndPr>
      <w:sdtContent>
        <w:p w14:paraId="227B6E0F" w14:textId="48E43B5D" w:rsidR="00163D78" w:rsidRPr="00D06567" w:rsidRDefault="003213BF" w:rsidP="00D06567">
          <w:pPr>
            <w:pStyle w:val="PargrafodaLista"/>
            <w:numPr>
              <w:ilvl w:val="0"/>
              <w:numId w:val="4"/>
            </w:numPr>
            <w:spacing w:before="0" w:after="200"/>
            <w:rPr>
              <w:rFonts w:ascii="Times New Roman" w:hAnsi="Times New Roman" w:cs="Times New Roman"/>
            </w:rPr>
          </w:pPr>
          <w:sdt>
            <w:sdtPr>
              <w:id w:val="-1160301344"/>
              <w:placeholder>
                <w:docPart w:val="5E68E541C78841959E6E2FCD6D1CC8CF"/>
              </w:placeholder>
            </w:sdtPr>
            <w:sdtEndPr>
              <w:rPr>
                <w:rFonts w:ascii="Times New Roman" w:hAnsi="Times New Roman" w:cs="Times New Roman"/>
              </w:rPr>
            </w:sdtEndPr>
            <w:sdtContent>
              <w:r w:rsidR="00D06567" w:rsidRPr="00D06567">
                <w:rPr>
                  <w:rFonts w:ascii="Times New Roman" w:hAnsi="Times New Roman" w:cs="Times New Roman"/>
                  <w:color w:val="000000"/>
                </w:rPr>
                <w:t>CAVALCANTE, Ana Suelen Pedroza et al . As Ligas Acadêmicas na Área da Saúde: Lacunas do Conhecimento na Produção Científica Brasileira.</w:t>
              </w:r>
              <w:r w:rsidR="00D06567" w:rsidRPr="00D06567">
                <w:rPr>
                  <w:rFonts w:ascii="Times New Roman" w:hAnsi="Times New Roman" w:cs="Times New Roman"/>
                  <w:b/>
                  <w:bCs/>
                  <w:color w:val="000000"/>
                </w:rPr>
                <w:t xml:space="preserve"> Rev. bras. educ. med.</w:t>
              </w:r>
              <w:r w:rsidR="00D06567" w:rsidRPr="00D06567">
                <w:rPr>
                  <w:rFonts w:ascii="Times New Roman" w:hAnsi="Times New Roman" w:cs="Times New Roman"/>
                  <w:color w:val="000000"/>
                </w:rPr>
                <w:t>,  Brasília ,  v. 42</w:t>
              </w:r>
              <w:r w:rsidR="00D06567">
                <w:rPr>
                  <w:rFonts w:ascii="Times New Roman" w:hAnsi="Times New Roman" w:cs="Times New Roman"/>
                  <w:color w:val="000000"/>
                </w:rPr>
                <w:t>, n. 1, p. 199-206,  Jan.  2018</w:t>
              </w:r>
              <w:r w:rsidR="00D06567" w:rsidRPr="00D06567">
                <w:rPr>
                  <w:rFonts w:ascii="Times New Roman" w:hAnsi="Times New Roman" w:cs="Times New Roman"/>
                  <w:color w:val="000000"/>
                </w:rPr>
                <w:t xml:space="preserve">.   </w:t>
              </w:r>
              <w:r w:rsidR="00D06567" w:rsidRPr="00C27B8D">
                <w:rPr>
                  <w:rFonts w:ascii="Times New Roman" w:hAnsi="Times New Roman" w:cs="Times New Roman"/>
                  <w:color w:val="000000"/>
                  <w:lang w:val="en-US"/>
                </w:rPr>
                <w:t xml:space="preserve">Available from &lt;http://www.scielo.br/scielo.php?script=sci_arttext&amp;pid=S0100-55022018000100199&amp;lng=en&amp;nrm=iso&gt;. access on  27  June  2020.  </w:t>
              </w:r>
              <w:hyperlink r:id="rId13" w:history="1">
                <w:r w:rsidR="00D06567" w:rsidRPr="00D06567">
                  <w:rPr>
                    <w:rStyle w:val="Hyperlink"/>
                    <w:rFonts w:ascii="Times New Roman" w:hAnsi="Times New Roman" w:cs="Times New Roman"/>
                    <w:color w:val="000000"/>
                  </w:rPr>
                  <w:t>https://doi.org/10.1590/1981-52712018v42n1rb20170081</w:t>
                </w:r>
              </w:hyperlink>
            </w:sdtContent>
          </w:sdt>
        </w:p>
        <w:p w14:paraId="7439E82C" w14:textId="46BDF910" w:rsidR="00163D78" w:rsidRPr="00D06567" w:rsidRDefault="00D06567" w:rsidP="00D06567">
          <w:pPr>
            <w:pStyle w:val="PargrafodaLista"/>
            <w:numPr>
              <w:ilvl w:val="0"/>
              <w:numId w:val="4"/>
            </w:numPr>
            <w:spacing w:before="0" w:after="200"/>
            <w:rPr>
              <w:rFonts w:ascii="Times New Roman" w:hAnsi="Times New Roman" w:cs="Times New Roman"/>
            </w:rPr>
          </w:pPr>
          <w:r w:rsidRPr="00D06567">
            <w:rPr>
              <w:rFonts w:ascii="Times New Roman" w:hAnsi="Times New Roman" w:cs="Times New Roman"/>
              <w:color w:val="000000"/>
            </w:rPr>
            <w:t>SILVA, Simone Alves da; FLORES, Oviromar. Ligas Acadêmicas no Processo de Formação dos Estudantes.</w:t>
          </w:r>
          <w:r w:rsidRPr="00D06567">
            <w:rPr>
              <w:rFonts w:ascii="Times New Roman" w:hAnsi="Times New Roman" w:cs="Times New Roman"/>
              <w:b/>
              <w:bCs/>
              <w:color w:val="000000"/>
            </w:rPr>
            <w:t xml:space="preserve"> Rev. bras. educ. med.</w:t>
          </w:r>
          <w:r w:rsidRPr="00D06567">
            <w:rPr>
              <w:rFonts w:ascii="Times New Roman" w:hAnsi="Times New Roman" w:cs="Times New Roman"/>
              <w:color w:val="000000"/>
            </w:rPr>
            <w:t>,  Rio de Janeiro ,  v. 39,</w:t>
          </w:r>
          <w:r>
            <w:rPr>
              <w:rFonts w:ascii="Times New Roman" w:hAnsi="Times New Roman" w:cs="Times New Roman"/>
              <w:color w:val="000000"/>
            </w:rPr>
            <w:t xml:space="preserve"> n. 3, p. 410-417,  Sept.  2015</w:t>
          </w:r>
          <w:r w:rsidRPr="00D06567">
            <w:rPr>
              <w:rFonts w:ascii="Times New Roman" w:hAnsi="Times New Roman" w:cs="Times New Roman"/>
              <w:color w:val="000000"/>
            </w:rPr>
            <w:t xml:space="preserve">.   </w:t>
          </w:r>
          <w:r w:rsidRPr="00C27B8D">
            <w:rPr>
              <w:rFonts w:ascii="Times New Roman" w:hAnsi="Times New Roman" w:cs="Times New Roman"/>
              <w:color w:val="000000"/>
              <w:lang w:val="en-US"/>
            </w:rPr>
            <w:t xml:space="preserve">Available from &lt;http://www.scielo.br/scielo.php?script=sci_arttext&amp;pid=S0100-55022015000300410&amp;lng=en&amp;nrm=iso&gt;. access on  27  June  2020.  </w:t>
          </w:r>
          <w:hyperlink r:id="rId14" w:history="1">
            <w:r w:rsidRPr="00D06567">
              <w:rPr>
                <w:rStyle w:val="Hyperlink"/>
                <w:rFonts w:ascii="Times New Roman" w:hAnsi="Times New Roman" w:cs="Times New Roman"/>
                <w:color w:val="000000"/>
              </w:rPr>
              <w:t>https://doi.org/10.1590/1981-52712015v39n3e02592013</w:t>
            </w:r>
          </w:hyperlink>
          <w:r w:rsidR="00163D78" w:rsidRPr="00D06567">
            <w:rPr>
              <w:rFonts w:ascii="Times New Roman" w:hAnsi="Times New Roman" w:cs="Times New Roman"/>
            </w:rPr>
            <w:t>.</w:t>
          </w:r>
        </w:p>
      </w:sdtContent>
    </w:sdt>
    <w:p w14:paraId="6C8CDF0F" w14:textId="77777777" w:rsidR="00163D78" w:rsidRPr="00D06567" w:rsidRDefault="00163D78" w:rsidP="00D06567">
      <w:pPr>
        <w:spacing w:before="0" w:after="200"/>
        <w:rPr>
          <w:rFonts w:ascii="Times New Roman" w:hAnsi="Times New Roman" w:cs="Times New Roman"/>
        </w:rPr>
      </w:pPr>
    </w:p>
    <w:p w14:paraId="7356450C" w14:textId="77777777" w:rsidR="00163D78" w:rsidRPr="0070071B" w:rsidRDefault="00163D78" w:rsidP="00163D78">
      <w:pPr>
        <w:spacing w:before="0" w:after="200"/>
        <w:jc w:val="left"/>
        <w:rPr>
          <w:rFonts w:ascii="Times New Roman" w:hAnsi="Times New Roman" w:cs="Times New Roman"/>
        </w:rPr>
      </w:pPr>
    </w:p>
    <w:p w14:paraId="52D8FE77" w14:textId="29881206" w:rsidR="00584E0F" w:rsidRDefault="00584E0F" w:rsidP="00163D78">
      <w:pPr>
        <w:pStyle w:val="Corpodetexto"/>
        <w:rPr>
          <w:rFonts w:ascii="Times New Roman" w:hAnsi="Times New Roman" w:cs="Times New Roman"/>
        </w:rPr>
      </w:pPr>
    </w:p>
    <w:p w14:paraId="61656348" w14:textId="4DA5E9CD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suporte" w:date="2020-07-01T14:16:00Z" w:initials="s">
    <w:p w14:paraId="1A3E355E" w14:textId="74FFBFE5" w:rsidR="00C27B8D" w:rsidRDefault="00C27B8D">
      <w:pPr>
        <w:pStyle w:val="Textodecomentrio"/>
      </w:pPr>
      <w:r>
        <w:rPr>
          <w:rStyle w:val="Refdecomentrio"/>
        </w:rPr>
        <w:annotationRef/>
      </w:r>
      <w:r>
        <w:t>Isso já está na primeira frase pois o tripé é ensino, pesquisa e extensão.</w:t>
      </w:r>
    </w:p>
  </w:comment>
  <w:comment w:id="1" w:author="suporte" w:date="2020-07-01T14:17:00Z" w:initials="s">
    <w:p w14:paraId="2D070B78" w14:textId="28953C04" w:rsidR="00C27B8D" w:rsidRDefault="00C27B8D">
      <w:pPr>
        <w:pStyle w:val="Textodecomentrio"/>
      </w:pPr>
      <w:r>
        <w:rPr>
          <w:rStyle w:val="Refdecomentrio"/>
        </w:rPr>
        <w:annotationRef/>
      </w:r>
      <w:r>
        <w:t>Esse a não tem crase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A3E355E" w15:done="0"/>
  <w15:commentEx w15:paraId="2D070B78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B0D59" w14:textId="77777777" w:rsidR="003213BF" w:rsidRDefault="003213BF" w:rsidP="00054686">
      <w:pPr>
        <w:spacing w:before="0" w:after="0" w:line="240" w:lineRule="auto"/>
      </w:pPr>
      <w:r>
        <w:separator/>
      </w:r>
    </w:p>
  </w:endnote>
  <w:endnote w:type="continuationSeparator" w:id="0">
    <w:p w14:paraId="302BF6B1" w14:textId="77777777" w:rsidR="003213BF" w:rsidRDefault="003213B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24592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0EC6F" w14:textId="77777777" w:rsidR="003213BF" w:rsidRDefault="003213B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E6E3096" w14:textId="77777777" w:rsidR="003213BF" w:rsidRDefault="003213B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3213B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3213B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3213B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3D7602"/>
    <w:multiLevelType w:val="hybridMultilevel"/>
    <w:tmpl w:val="CE6EF5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63D78"/>
    <w:rsid w:val="00173A1D"/>
    <w:rsid w:val="001D4667"/>
    <w:rsid w:val="002039BB"/>
    <w:rsid w:val="002268F9"/>
    <w:rsid w:val="0024360A"/>
    <w:rsid w:val="002740AF"/>
    <w:rsid w:val="002973D6"/>
    <w:rsid w:val="002C00CE"/>
    <w:rsid w:val="003213BF"/>
    <w:rsid w:val="00330594"/>
    <w:rsid w:val="003C2582"/>
    <w:rsid w:val="003E7CE5"/>
    <w:rsid w:val="00417E55"/>
    <w:rsid w:val="004455C1"/>
    <w:rsid w:val="004E5D25"/>
    <w:rsid w:val="00537F2F"/>
    <w:rsid w:val="00553538"/>
    <w:rsid w:val="00584E0F"/>
    <w:rsid w:val="00600979"/>
    <w:rsid w:val="006521A9"/>
    <w:rsid w:val="006C03DB"/>
    <w:rsid w:val="006C5D82"/>
    <w:rsid w:val="0070071B"/>
    <w:rsid w:val="0083660F"/>
    <w:rsid w:val="008B6F3E"/>
    <w:rsid w:val="0097177B"/>
    <w:rsid w:val="00992A33"/>
    <w:rsid w:val="009A396E"/>
    <w:rsid w:val="00A13AB2"/>
    <w:rsid w:val="00AB0DF9"/>
    <w:rsid w:val="00AC5179"/>
    <w:rsid w:val="00B509D4"/>
    <w:rsid w:val="00B534FD"/>
    <w:rsid w:val="00BB3DA1"/>
    <w:rsid w:val="00C27B8D"/>
    <w:rsid w:val="00CE10C5"/>
    <w:rsid w:val="00D06567"/>
    <w:rsid w:val="00D27C2F"/>
    <w:rsid w:val="00D55666"/>
    <w:rsid w:val="00D96734"/>
    <w:rsid w:val="00E22307"/>
    <w:rsid w:val="00EA190E"/>
    <w:rsid w:val="00ED178E"/>
    <w:rsid w:val="00F444E4"/>
    <w:rsid w:val="00F9396B"/>
    <w:rsid w:val="00FB082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AEFCC9C7-3FC8-43FD-B0CF-90BF4B9B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97177B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97177B"/>
    <w:rPr>
      <w:b/>
      <w:bCs/>
    </w:rPr>
  </w:style>
  <w:style w:type="character" w:styleId="Hyperlink">
    <w:name w:val="Hyperlink"/>
    <w:basedOn w:val="Fontepargpadro"/>
    <w:uiPriority w:val="99"/>
    <w:unhideWhenUsed/>
    <w:rsid w:val="0097177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0656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27B8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7B8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7B8D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7B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7B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andirsajr@yahoo.com.br1" TargetMode="External"/><Relationship Id="rId13" Type="http://schemas.openxmlformats.org/officeDocument/2006/relationships/hyperlink" Target="https://doi.org/10.1590/1981-52712018v42n1rb20170081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i.org/10.1590/1981-52712015v43n1rb20170146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590/1981-52712015v43n1rb2017014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https://doi.org/10.1590/1981-52712015v39n3e0259201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584A9AD51D441CACEDD40254CA43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C7649-62C4-4BEB-A922-5874A7857BB5}"/>
      </w:docPartPr>
      <w:docPartBody>
        <w:p w:rsidR="00F4071C" w:rsidRDefault="00FF754B" w:rsidP="00FF754B">
          <w:pPr>
            <w:pStyle w:val="AF584A9AD51D441CACEDD40254CA431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5192C00C7446FB85FB01FF09D9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7ECD5E-D36F-46FB-9487-303C46DEB30D}"/>
      </w:docPartPr>
      <w:docPartBody>
        <w:p w:rsidR="00F4071C" w:rsidRDefault="00FF754B" w:rsidP="00FF754B">
          <w:pPr>
            <w:pStyle w:val="8B5192C00C7446FB85FB01FF09D9B94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1179ED138C44BC08C3296177BAC7E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880D6D-491B-43BE-BC8D-7C91BF98B794}"/>
      </w:docPartPr>
      <w:docPartBody>
        <w:p w:rsidR="00F4071C" w:rsidRDefault="00FF754B" w:rsidP="00FF754B">
          <w:pPr>
            <w:pStyle w:val="E1179ED138C44BC08C3296177BAC7E4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D8CEE5AC4F413383F0BB4729284E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B2656D-AF41-4415-8A0B-E45D9D2CE120}"/>
      </w:docPartPr>
      <w:docPartBody>
        <w:p w:rsidR="00F4071C" w:rsidRDefault="00FF754B" w:rsidP="00FF754B">
          <w:pPr>
            <w:pStyle w:val="3AD8CEE5AC4F413383F0BB4729284EE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68E541C78841959E6E2FCD6D1CC8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137AF4-8AFC-450B-8445-41459D7328FC}"/>
      </w:docPartPr>
      <w:docPartBody>
        <w:p w:rsidR="00F4071C" w:rsidRDefault="00FF754B" w:rsidP="00FF754B">
          <w:pPr>
            <w:pStyle w:val="5E68E541C78841959E6E2FCD6D1CC8C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E7693"/>
    <w:rsid w:val="00297F72"/>
    <w:rsid w:val="002B26EC"/>
    <w:rsid w:val="004B5AD8"/>
    <w:rsid w:val="005D115B"/>
    <w:rsid w:val="00655A34"/>
    <w:rsid w:val="00672A54"/>
    <w:rsid w:val="006C0D37"/>
    <w:rsid w:val="00851F45"/>
    <w:rsid w:val="00862201"/>
    <w:rsid w:val="008E571E"/>
    <w:rsid w:val="0090646E"/>
    <w:rsid w:val="00BC0099"/>
    <w:rsid w:val="00C573F1"/>
    <w:rsid w:val="00CD2AE8"/>
    <w:rsid w:val="00D519C6"/>
    <w:rsid w:val="00E0183F"/>
    <w:rsid w:val="00EB1BD3"/>
    <w:rsid w:val="00F4071C"/>
    <w:rsid w:val="00F45FAD"/>
    <w:rsid w:val="00F553D7"/>
    <w:rsid w:val="00FF447F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F754B"/>
    <w:rPr>
      <w:color w:val="808080"/>
    </w:rPr>
  </w:style>
  <w:style w:type="paragraph" w:customStyle="1" w:styleId="CA3C571316C6456BA546FD734726DC9F">
    <w:name w:val="CA3C571316C6456BA546FD734726DC9F"/>
    <w:rsid w:val="00297F72"/>
  </w:style>
  <w:style w:type="paragraph" w:customStyle="1" w:styleId="FDD2351ACBE04AFB85F4253B2B057558">
    <w:name w:val="FDD2351ACBE04AFB85F4253B2B057558"/>
    <w:rsid w:val="00297F72"/>
  </w:style>
  <w:style w:type="paragraph" w:customStyle="1" w:styleId="45E4F57C914C4736919FB7FDA20B85FF">
    <w:name w:val="45E4F57C914C4736919FB7FDA20B85FF"/>
    <w:rsid w:val="0090646E"/>
  </w:style>
  <w:style w:type="paragraph" w:customStyle="1" w:styleId="FC4CA3CB82604C2A87FB66A949268A2F">
    <w:name w:val="FC4CA3CB82604C2A87FB66A949268A2F"/>
    <w:rsid w:val="0090646E"/>
  </w:style>
  <w:style w:type="paragraph" w:customStyle="1" w:styleId="0FF77B00FB844B1FBEBE936B0DC3EA84">
    <w:name w:val="0FF77B00FB844B1FBEBE936B0DC3EA84"/>
    <w:rsid w:val="002B26EC"/>
  </w:style>
  <w:style w:type="paragraph" w:customStyle="1" w:styleId="11FE7D12C8D549488271E6A8C2908953">
    <w:name w:val="11FE7D12C8D549488271E6A8C2908953"/>
    <w:rsid w:val="002B26EC"/>
  </w:style>
  <w:style w:type="paragraph" w:customStyle="1" w:styleId="7EF8BAA47E2E432991E7AE2AFAB68925">
    <w:name w:val="7EF8BAA47E2E432991E7AE2AFAB68925"/>
    <w:rsid w:val="002B26EC"/>
  </w:style>
  <w:style w:type="paragraph" w:customStyle="1" w:styleId="4B2B08809A1B4B09B0B22BC2C86414C3">
    <w:name w:val="4B2B08809A1B4B09B0B22BC2C86414C3"/>
    <w:rsid w:val="002B26EC"/>
  </w:style>
  <w:style w:type="paragraph" w:customStyle="1" w:styleId="B5CE0CD8C7474383A74450BDC0E890BA">
    <w:name w:val="B5CE0CD8C7474383A74450BDC0E890BA"/>
    <w:rsid w:val="002B26EC"/>
  </w:style>
  <w:style w:type="paragraph" w:customStyle="1" w:styleId="AF584A9AD51D441CACEDD40254CA431D">
    <w:name w:val="AF584A9AD51D441CACEDD40254CA431D"/>
    <w:rsid w:val="00FF754B"/>
  </w:style>
  <w:style w:type="paragraph" w:customStyle="1" w:styleId="8B5192C00C7446FB85FB01FF09D9B94C">
    <w:name w:val="8B5192C00C7446FB85FB01FF09D9B94C"/>
    <w:rsid w:val="00FF754B"/>
  </w:style>
  <w:style w:type="paragraph" w:customStyle="1" w:styleId="E1179ED138C44BC08C3296177BAC7E42">
    <w:name w:val="E1179ED138C44BC08C3296177BAC7E42"/>
    <w:rsid w:val="00FF754B"/>
  </w:style>
  <w:style w:type="paragraph" w:customStyle="1" w:styleId="3AD8CEE5AC4F413383F0BB4729284EEB">
    <w:name w:val="3AD8CEE5AC4F413383F0BB4729284EEB"/>
    <w:rsid w:val="00FF754B"/>
  </w:style>
  <w:style w:type="paragraph" w:customStyle="1" w:styleId="5E68E541C78841959E6E2FCD6D1CC8CF">
    <w:name w:val="5E68E541C78841959E6E2FCD6D1CC8CF"/>
    <w:rsid w:val="00FF75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11F6-2575-4F26-8EB9-170C34C18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893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Nair Ferreira</cp:lastModifiedBy>
  <cp:revision>5</cp:revision>
  <cp:lastPrinted>2020-06-10T02:59:00Z</cp:lastPrinted>
  <dcterms:created xsi:type="dcterms:W3CDTF">2020-07-01T17:24:00Z</dcterms:created>
  <dcterms:modified xsi:type="dcterms:W3CDTF">2020-07-01T18:03:00Z</dcterms:modified>
</cp:coreProperties>
</file>