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59E6C" w14:textId="77777777" w:rsidR="000D4FCA" w:rsidRDefault="000D4FCA" w:rsidP="008A4CE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AF2B400" w14:textId="2245F2B1" w:rsidR="000D4FCA" w:rsidRPr="0005571C" w:rsidRDefault="0005571C" w:rsidP="0005571C">
      <w:pPr>
        <w:jc w:val="center"/>
        <w:rPr>
          <w:rStyle w:val="fontstyle01"/>
          <w:rFonts w:ascii="Arial" w:hAnsi="Arial" w:cs="Arial"/>
          <w:b/>
        </w:rPr>
      </w:pPr>
      <w:r w:rsidRPr="0005571C">
        <w:rPr>
          <w:rStyle w:val="fontstyle01"/>
          <w:rFonts w:ascii="Arial" w:hAnsi="Arial" w:cs="Arial"/>
          <w:b/>
        </w:rPr>
        <w:t>BOAS PRÁTICAS DE MANIPULAÇÃO DE</w:t>
      </w:r>
      <w:r w:rsidRPr="0005571C">
        <w:rPr>
          <w:rStyle w:val="fontstyle01"/>
          <w:rFonts w:ascii="Arial" w:hAnsi="Arial" w:cs="Arial"/>
          <w:b/>
        </w:rPr>
        <w:t xml:space="preserve"> </w:t>
      </w:r>
      <w:r w:rsidRPr="0005571C">
        <w:rPr>
          <w:rStyle w:val="fontstyle01"/>
          <w:rFonts w:ascii="Arial" w:hAnsi="Arial" w:cs="Arial"/>
          <w:b/>
        </w:rPr>
        <w:t xml:space="preserve">ALIMENTOS NO </w:t>
      </w:r>
      <w:r w:rsidRPr="0005571C">
        <w:rPr>
          <w:rStyle w:val="fontstyle01"/>
          <w:rFonts w:ascii="Arial" w:hAnsi="Arial" w:cs="Arial"/>
          <w:b/>
        </w:rPr>
        <w:t>SND</w:t>
      </w:r>
      <w:r w:rsidRPr="0005571C">
        <w:rPr>
          <w:rStyle w:val="fontstyle01"/>
          <w:rFonts w:ascii="Arial" w:hAnsi="Arial" w:cs="Arial"/>
          <w:b/>
        </w:rPr>
        <w:t xml:space="preserve"> EM UMA</w:t>
      </w:r>
      <w:r w:rsidRPr="0005571C">
        <w:rPr>
          <w:rFonts w:ascii="Arial" w:hAnsi="Arial" w:cs="Arial"/>
          <w:b/>
          <w:bCs/>
          <w:color w:val="000000"/>
        </w:rPr>
        <w:br/>
      </w:r>
      <w:r w:rsidRPr="0005571C">
        <w:rPr>
          <w:rStyle w:val="fontstyle01"/>
          <w:rFonts w:ascii="Arial" w:hAnsi="Arial" w:cs="Arial"/>
          <w:b/>
        </w:rPr>
        <w:t>UNIDADE HOSPIT</w:t>
      </w:r>
      <w:r w:rsidRPr="0005571C">
        <w:rPr>
          <w:rStyle w:val="fontstyle01"/>
          <w:rFonts w:ascii="Arial" w:hAnsi="Arial" w:cs="Arial"/>
          <w:b/>
        </w:rPr>
        <w:t>AL</w:t>
      </w:r>
      <w:r w:rsidRPr="0005571C">
        <w:rPr>
          <w:rStyle w:val="fontstyle01"/>
          <w:rFonts w:ascii="Arial" w:hAnsi="Arial" w:cs="Arial"/>
          <w:b/>
        </w:rPr>
        <w:t xml:space="preserve">AR: </w:t>
      </w:r>
      <w:r w:rsidRPr="0005571C">
        <w:rPr>
          <w:rStyle w:val="fontstyle01"/>
          <w:rFonts w:ascii="Arial" w:hAnsi="Arial" w:cs="Arial"/>
          <w:b/>
        </w:rPr>
        <w:t>RELATO DE EXPERIÊNCIA</w:t>
      </w:r>
    </w:p>
    <w:p w14:paraId="540F26C2" w14:textId="77777777" w:rsidR="0005571C" w:rsidRPr="0005571C" w:rsidRDefault="0005571C" w:rsidP="0005571C">
      <w:pPr>
        <w:jc w:val="right"/>
        <w:rPr>
          <w:rStyle w:val="fontstyle01"/>
          <w:rFonts w:ascii="Arial" w:hAnsi="Arial" w:cs="Arial"/>
          <w:b/>
        </w:rPr>
      </w:pPr>
      <w:r w:rsidRPr="0005571C">
        <w:rPr>
          <w:rStyle w:val="fontstyle01"/>
          <w:rFonts w:ascii="Arial" w:hAnsi="Arial" w:cs="Arial"/>
          <w:b/>
        </w:rPr>
        <w:t>Nayane Maria Guilherme Lima</w:t>
      </w:r>
    </w:p>
    <w:p w14:paraId="644EB3A5" w14:textId="77777777" w:rsidR="0005571C" w:rsidRPr="0005571C" w:rsidRDefault="0005571C" w:rsidP="0005571C">
      <w:pPr>
        <w:jc w:val="right"/>
        <w:rPr>
          <w:rStyle w:val="fontstyle01"/>
          <w:rFonts w:ascii="Arial" w:hAnsi="Arial" w:cs="Arial"/>
        </w:rPr>
      </w:pPr>
      <w:r w:rsidRPr="0005571C">
        <w:rPr>
          <w:rStyle w:val="fontstyle01"/>
          <w:rFonts w:ascii="Arial" w:hAnsi="Arial" w:cs="Arial"/>
        </w:rPr>
        <w:t>Graduanda do curso de Nutrição. Faculdade UNINTA de Itapipoca.</w:t>
      </w:r>
    </w:p>
    <w:p w14:paraId="3A4EB29C" w14:textId="1B80C6D4" w:rsidR="0005571C" w:rsidRDefault="0005571C" w:rsidP="0005571C">
      <w:pPr>
        <w:jc w:val="right"/>
        <w:rPr>
          <w:rStyle w:val="fontstyle01"/>
          <w:rFonts w:ascii="Arial" w:hAnsi="Arial" w:cs="Arial"/>
        </w:rPr>
      </w:pPr>
      <w:r w:rsidRPr="0005571C">
        <w:rPr>
          <w:rStyle w:val="fontstyle01"/>
          <w:rFonts w:ascii="Arial" w:hAnsi="Arial" w:cs="Arial"/>
        </w:rPr>
        <w:t xml:space="preserve">Itapipoca – Ceará. E-mail </w:t>
      </w:r>
      <w:hyperlink r:id="rId7" w:history="1">
        <w:r w:rsidRPr="00A24F85">
          <w:rPr>
            <w:rStyle w:val="Hyperlink"/>
            <w:rFonts w:ascii="Arial" w:hAnsi="Arial" w:cs="Arial"/>
            <w:sz w:val="24"/>
            <w:szCs w:val="24"/>
          </w:rPr>
          <w:t>nayannemariag02@gmail.com</w:t>
        </w:r>
      </w:hyperlink>
    </w:p>
    <w:p w14:paraId="7826D333" w14:textId="77777777" w:rsidR="0005571C" w:rsidRPr="0005571C" w:rsidRDefault="0005571C" w:rsidP="0005571C">
      <w:pPr>
        <w:jc w:val="right"/>
        <w:rPr>
          <w:rStyle w:val="fontstyle01"/>
          <w:rFonts w:ascii="Arial" w:hAnsi="Arial" w:cs="Arial"/>
          <w:b/>
        </w:rPr>
      </w:pPr>
      <w:r w:rsidRPr="0005571C">
        <w:rPr>
          <w:rStyle w:val="fontstyle01"/>
          <w:rFonts w:ascii="Arial" w:hAnsi="Arial" w:cs="Arial"/>
          <w:b/>
        </w:rPr>
        <w:t>Lisa Marie da Silva Braga</w:t>
      </w:r>
    </w:p>
    <w:p w14:paraId="04814524" w14:textId="77777777" w:rsidR="0005571C" w:rsidRPr="0005571C" w:rsidRDefault="0005571C" w:rsidP="0005571C">
      <w:pPr>
        <w:jc w:val="right"/>
        <w:rPr>
          <w:rStyle w:val="fontstyle01"/>
          <w:rFonts w:ascii="Arial" w:hAnsi="Arial" w:cs="Arial"/>
        </w:rPr>
      </w:pPr>
      <w:r w:rsidRPr="0005571C">
        <w:rPr>
          <w:rStyle w:val="fontstyle01"/>
          <w:rFonts w:ascii="Arial" w:hAnsi="Arial" w:cs="Arial"/>
        </w:rPr>
        <w:t>Preceptora de Estágio do Curso de Bacharelado em Nutrição. Faculdade UNINTA de</w:t>
      </w:r>
    </w:p>
    <w:p w14:paraId="707C40EC" w14:textId="27E47776" w:rsidR="0005571C" w:rsidRDefault="0005571C" w:rsidP="0005571C">
      <w:pPr>
        <w:jc w:val="right"/>
        <w:rPr>
          <w:rStyle w:val="fontstyle01"/>
          <w:rFonts w:ascii="Arial" w:hAnsi="Arial" w:cs="Arial"/>
        </w:rPr>
      </w:pPr>
      <w:r w:rsidRPr="0005571C">
        <w:rPr>
          <w:rStyle w:val="fontstyle01"/>
          <w:rFonts w:ascii="Arial" w:hAnsi="Arial" w:cs="Arial"/>
        </w:rPr>
        <w:t xml:space="preserve">Itapipoca. Itapipoca – Ceará. </w:t>
      </w:r>
      <w:hyperlink r:id="rId8" w:history="1">
        <w:r w:rsidRPr="00A24F85">
          <w:rPr>
            <w:rStyle w:val="Hyperlink"/>
            <w:rFonts w:ascii="Arial" w:hAnsi="Arial" w:cs="Arial"/>
            <w:sz w:val="24"/>
            <w:szCs w:val="24"/>
          </w:rPr>
          <w:t>lisabraganutri@gmail.com</w:t>
        </w:r>
      </w:hyperlink>
    </w:p>
    <w:p w14:paraId="706DBCE7" w14:textId="77777777" w:rsidR="000D4FCA" w:rsidRPr="0005571C" w:rsidRDefault="000D4FCA" w:rsidP="000D4FCA">
      <w:pPr>
        <w:jc w:val="right"/>
        <w:rPr>
          <w:rStyle w:val="fontstyle01"/>
          <w:rFonts w:ascii="Arial" w:hAnsi="Arial" w:cs="Arial"/>
          <w:b/>
          <w:color w:val="000000" w:themeColor="text1"/>
        </w:rPr>
      </w:pPr>
      <w:r w:rsidRPr="0005571C">
        <w:rPr>
          <w:rStyle w:val="fontstyle01"/>
          <w:rFonts w:ascii="Arial" w:hAnsi="Arial" w:cs="Arial"/>
          <w:b/>
          <w:color w:val="000000" w:themeColor="text1"/>
        </w:rPr>
        <w:t>Douglas Rodrigo Cursino dos Santos</w:t>
      </w:r>
    </w:p>
    <w:p w14:paraId="3CF4E759" w14:textId="77777777" w:rsidR="000D4FCA" w:rsidRPr="0005571C" w:rsidRDefault="000D4FCA" w:rsidP="000D4FCA">
      <w:pPr>
        <w:jc w:val="right"/>
        <w:rPr>
          <w:rFonts w:ascii="Arial" w:hAnsi="Arial" w:cs="Arial"/>
          <w:sz w:val="24"/>
          <w:szCs w:val="24"/>
        </w:rPr>
      </w:pP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Docente do Curso de Bacharelado em Nutrição. Faculdade UNINTA de Itapipoca.</w:t>
      </w:r>
      <w:r w:rsidRPr="0005571C">
        <w:rPr>
          <w:rFonts w:ascii="Arial" w:hAnsi="Arial" w:cs="Arial"/>
          <w:color w:val="000000" w:themeColor="text1"/>
          <w:sz w:val="24"/>
          <w:szCs w:val="24"/>
        </w:rPr>
        <w:br/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Itapipoca – Ceará. </w:t>
      </w:r>
      <w:r w:rsidRPr="0005571C">
        <w:rPr>
          <w:rStyle w:val="fontstyle21"/>
          <w:rFonts w:ascii="Arial" w:hAnsi="Arial" w:cs="Arial"/>
          <w:color w:val="44546A" w:themeColor="text2"/>
          <w:sz w:val="24"/>
          <w:szCs w:val="24"/>
          <w:u w:val="single"/>
        </w:rPr>
        <w:t>palestracursino@gmail.com</w:t>
      </w:r>
    </w:p>
    <w:p w14:paraId="051B5994" w14:textId="2C232EAA" w:rsidR="000D4FCA" w:rsidRPr="0005571C" w:rsidRDefault="000D4FCA" w:rsidP="008A4CE0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ABC5230" w14:textId="1D06D602" w:rsidR="008A4CE0" w:rsidRPr="0005571C" w:rsidRDefault="000D4FCA" w:rsidP="008A4CE0">
      <w:pPr>
        <w:spacing w:line="257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5571C">
        <w:rPr>
          <w:rFonts w:ascii="Arial" w:eastAsia="Times New Roman" w:hAnsi="Arial" w:cs="Arial"/>
          <w:b/>
          <w:bCs/>
          <w:sz w:val="24"/>
          <w:szCs w:val="24"/>
        </w:rPr>
        <w:t>RESUMO</w:t>
      </w:r>
    </w:p>
    <w:p w14:paraId="4AD0D95D" w14:textId="7A6B18DE" w:rsidR="0005571C" w:rsidRPr="0005571C" w:rsidRDefault="0005571C" w:rsidP="0005571C">
      <w:pPr>
        <w:spacing w:line="257" w:lineRule="auto"/>
        <w:jc w:val="both"/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  <w:r w:rsidRPr="0005571C">
        <w:rPr>
          <w:rStyle w:val="fontstyle01"/>
          <w:rFonts w:ascii="Arial" w:hAnsi="Arial" w:cs="Arial"/>
          <w:b/>
          <w:color w:val="000000" w:themeColor="text1"/>
        </w:rPr>
        <w:t>Introdução:</w:t>
      </w:r>
      <w:r w:rsidRPr="0005571C">
        <w:rPr>
          <w:rStyle w:val="fontstyle01"/>
          <w:rFonts w:ascii="Arial" w:hAnsi="Arial" w:cs="Arial"/>
          <w:color w:val="000000" w:themeColor="text1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As Boas Práticas de Fabricação (BPF), referem-se à um conjunto de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práticas que asseguram as condições higiênico-sanitárias essenciais para a fabricação de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alimentos, garantindo um ambiente seguro e adequado. Além disso, BPF é parte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integrante dos elementos das normas de Gestão da Segurança dos Alimentos. Estes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procedimentos que devem ser seguidos pelos serviços de alimentação e nutrição, pois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garantem uma produção segura dos alimentos e atendem a legislação, onde esses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procedimentos buscam orientar os estabelecimentos e os manipuladores de alimentos de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como fazer uma manipulação segura dos alimentos evitando a aparecimento de doenças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de origem alimentar. </w:t>
      </w:r>
      <w:r w:rsidRPr="0005571C">
        <w:rPr>
          <w:rStyle w:val="fontstyle01"/>
          <w:rFonts w:ascii="Arial" w:hAnsi="Arial" w:cs="Arial"/>
          <w:b/>
          <w:color w:val="000000" w:themeColor="text1"/>
        </w:rPr>
        <w:t>Objetivo:</w:t>
      </w:r>
      <w:r w:rsidRPr="0005571C">
        <w:rPr>
          <w:rStyle w:val="fontstyle01"/>
          <w:rFonts w:ascii="Arial" w:hAnsi="Arial" w:cs="Arial"/>
          <w:color w:val="000000" w:themeColor="text1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Verificar os requisitos de qualidade de todos os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produtos sejam desenvolvidos e controlados seguindo os padrões higiênicos sanitários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estipulados pela legislação vigente. </w:t>
      </w:r>
      <w:r w:rsidRPr="0005571C">
        <w:rPr>
          <w:rStyle w:val="fontstyle01"/>
          <w:rFonts w:ascii="Arial" w:hAnsi="Arial" w:cs="Arial"/>
          <w:b/>
          <w:color w:val="000000" w:themeColor="text1"/>
        </w:rPr>
        <w:t>Método</w:t>
      </w:r>
      <w:r w:rsidRPr="0005571C">
        <w:rPr>
          <w:rStyle w:val="fontstyle01"/>
          <w:rFonts w:ascii="Arial" w:hAnsi="Arial" w:cs="Arial"/>
          <w:b/>
          <w:color w:val="000000" w:themeColor="text1"/>
        </w:rPr>
        <w:t>:</w:t>
      </w:r>
      <w:r w:rsidRPr="0005571C">
        <w:rPr>
          <w:rStyle w:val="fontstyle01"/>
          <w:rFonts w:ascii="Arial" w:hAnsi="Arial" w:cs="Arial"/>
          <w:color w:val="000000" w:themeColor="text1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Trata-se de um relato de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experiência de abordagem qualitativa realizado dentro do Serviço de Nutrição e Dietética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(SND) no Hospital São Camilo na cidade de Itapipoca-Ceará, onde ocorreu o estágio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supervisionado na disciplina de Gestão em Serviços de Alimentação II, sendo observado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e analisado a prática dos manipuladores e de como os mesmos fazem o uso das Boas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Práticas em relação aos alimentos, higiene pessoal e também o uso dos EPI’s, controle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de temperaturas e amostras dos alimentos diariamente para o caso de alguma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contaminação ou surto alimentar entre os funcionários, acompanhantes e pacientes.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01"/>
          <w:rFonts w:ascii="Arial" w:hAnsi="Arial" w:cs="Arial"/>
          <w:b/>
          <w:color w:val="000000" w:themeColor="text1"/>
        </w:rPr>
        <w:t>Resultados:</w:t>
      </w:r>
      <w:r w:rsidRPr="0005571C">
        <w:rPr>
          <w:rStyle w:val="fontstyle01"/>
          <w:rFonts w:ascii="Arial" w:hAnsi="Arial" w:cs="Arial"/>
          <w:color w:val="000000" w:themeColor="text1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lastRenderedPageBreak/>
        <w:t>Durante o período de observação, foi constatado que os manipuladores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seguem algumas das Boas Práticas, porém mesmo havendo informativos em todos os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setores explicando e mostrando como devem ser feitas as Boas Práticas algumas vezes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acabam esquecendo ou deixando de cumprir algumas normativas que são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imprescindíveis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para a manipulação dos alimentos, como: uso de máscara corretamente e luvas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descartáveis. </w:t>
      </w:r>
      <w:r w:rsidRPr="0005571C">
        <w:rPr>
          <w:rStyle w:val="fontstyle01"/>
          <w:rFonts w:ascii="Arial" w:hAnsi="Arial" w:cs="Arial"/>
          <w:b/>
          <w:color w:val="000000" w:themeColor="text1"/>
        </w:rPr>
        <w:t>Conclusão:</w:t>
      </w:r>
      <w:r w:rsidRPr="0005571C">
        <w:rPr>
          <w:rStyle w:val="fontstyle01"/>
          <w:rFonts w:ascii="Arial" w:hAnsi="Arial" w:cs="Arial"/>
          <w:color w:val="000000" w:themeColor="text1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O Manual de Boas Práticas traz explicações e orientações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que são baseadas nas normas sanitárias vigentes e servem para dar suporte para os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gestores e os manipuladores dos Serviços de Nutrição e Dietética - SND, contudo ainda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podemos observar que pequenas ações precisam melhorar para que tudo esteja em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conformidade com o que se é estabelecimento pela legislação. Devemos disponibilizar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capacitações, momentos de interação entre a gestora e sua equipe, onde situações possam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ser esclarecidas e entendidas pelos mesmos, para que haja uma maior conscientização de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todos os manipuladores de alimentos envolvidos desde o recebimento até a distribuição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dos alimentos prontos para o consumo humano.</w:t>
      </w:r>
    </w:p>
    <w:p w14:paraId="6ADA58E4" w14:textId="79A5EF96" w:rsidR="008A4CE0" w:rsidRPr="0005571C" w:rsidRDefault="0005571C" w:rsidP="0005571C">
      <w:pPr>
        <w:spacing w:line="257" w:lineRule="auto"/>
        <w:jc w:val="both"/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  <w:r w:rsidRPr="0005571C">
        <w:rPr>
          <w:rStyle w:val="fontstyle01"/>
          <w:rFonts w:ascii="Arial" w:hAnsi="Arial" w:cs="Arial"/>
          <w:b/>
          <w:color w:val="000000" w:themeColor="text1"/>
        </w:rPr>
        <w:t>Descritores</w:t>
      </w:r>
      <w:r w:rsidRPr="0005571C">
        <w:rPr>
          <w:rStyle w:val="fontstyle01"/>
          <w:rFonts w:ascii="Arial" w:hAnsi="Arial" w:cs="Arial"/>
          <w:b/>
          <w:color w:val="000000" w:themeColor="text1"/>
        </w:rPr>
        <w:t>:</w:t>
      </w:r>
      <w:r w:rsidRPr="0005571C">
        <w:rPr>
          <w:rStyle w:val="fontstyle01"/>
          <w:rFonts w:ascii="Arial" w:hAnsi="Arial" w:cs="Arial"/>
          <w:color w:val="000000" w:themeColor="text1"/>
        </w:rPr>
        <w:t xml:space="preserve"> </w:t>
      </w:r>
      <w:r w:rsidRPr="0005571C">
        <w:rPr>
          <w:rStyle w:val="fontstyle21"/>
          <w:rFonts w:ascii="Arial" w:hAnsi="Arial" w:cs="Arial"/>
          <w:color w:val="000000" w:themeColor="text1"/>
          <w:sz w:val="24"/>
          <w:szCs w:val="24"/>
        </w:rPr>
        <w:t>Nutrição; Dietética; Manipulação; Manipuladores e Hospital.</w:t>
      </w:r>
    </w:p>
    <w:p w14:paraId="6DE53FE8" w14:textId="5BC2710A" w:rsidR="0005571C" w:rsidRPr="0005571C" w:rsidRDefault="0005571C" w:rsidP="0005571C">
      <w:pPr>
        <w:spacing w:line="257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571C">
        <w:rPr>
          <w:rStyle w:val="fontstyle21"/>
          <w:rFonts w:ascii="Arial" w:hAnsi="Arial" w:cs="Arial"/>
          <w:b/>
          <w:color w:val="000000" w:themeColor="text1"/>
          <w:sz w:val="24"/>
          <w:szCs w:val="24"/>
        </w:rPr>
        <w:t xml:space="preserve">Referências: </w:t>
      </w:r>
    </w:p>
    <w:p w14:paraId="3B967A6C" w14:textId="77777777" w:rsidR="004D29FC" w:rsidRDefault="004D29FC" w:rsidP="004D29FC">
      <w:pPr>
        <w:rPr>
          <w:rStyle w:val="fontstyle01"/>
          <w:rFonts w:ascii="Arial" w:hAnsi="Arial" w:cs="Arial"/>
          <w:color w:val="000000" w:themeColor="text1"/>
        </w:rPr>
      </w:pPr>
      <w:r w:rsidRPr="004D29FC">
        <w:rPr>
          <w:rStyle w:val="fontstyle01"/>
          <w:rFonts w:ascii="Arial" w:hAnsi="Arial" w:cs="Arial"/>
          <w:color w:val="000000" w:themeColor="text1"/>
        </w:rPr>
        <w:t xml:space="preserve">ALMEIDA, G. L., COSTA, S. R. R., GASPAR, A. </w:t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>A Gestão da Segurança dos</w:t>
      </w:r>
      <w:r w:rsidRPr="004D29F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>Alimentos em Empresa de Serviço de Alimentação e os Pontos Críticos de Controle</w:t>
      </w:r>
      <w:r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dos Seus Processos. </w:t>
      </w:r>
      <w:r w:rsidRPr="004D29FC">
        <w:rPr>
          <w:rStyle w:val="fontstyle01"/>
          <w:rFonts w:ascii="Arial" w:hAnsi="Arial" w:cs="Arial"/>
          <w:b/>
          <w:color w:val="000000" w:themeColor="text1"/>
        </w:rPr>
        <w:t>Boletim CEPPA,</w:t>
      </w:r>
      <w:r w:rsidRPr="004D29FC">
        <w:rPr>
          <w:rStyle w:val="fontstyle01"/>
          <w:rFonts w:ascii="Arial" w:hAnsi="Arial" w:cs="Arial"/>
          <w:color w:val="000000" w:themeColor="text1"/>
        </w:rPr>
        <w:t xml:space="preserve"> v.30, n.1, 135-146, 2012.</w:t>
      </w:r>
    </w:p>
    <w:p w14:paraId="27CE403F" w14:textId="77777777" w:rsidR="004D29FC" w:rsidRDefault="004D29FC" w:rsidP="004D29FC">
      <w:pPr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  <w:r w:rsidRPr="004D29FC">
        <w:rPr>
          <w:rFonts w:ascii="Arial" w:hAnsi="Arial" w:cs="Arial"/>
          <w:color w:val="000000" w:themeColor="text1"/>
          <w:sz w:val="24"/>
          <w:szCs w:val="24"/>
        </w:rPr>
        <w:br/>
      </w:r>
      <w:r w:rsidRPr="004D29FC">
        <w:rPr>
          <w:rStyle w:val="fontstyle01"/>
          <w:rFonts w:ascii="Arial" w:hAnsi="Arial" w:cs="Arial"/>
          <w:b/>
          <w:color w:val="000000" w:themeColor="text1"/>
        </w:rPr>
        <w:t>CONSELHO FEDERAL DE NUTRICIONISTAS - CFN.</w:t>
      </w:r>
      <w:r w:rsidRPr="004D29FC">
        <w:rPr>
          <w:rStyle w:val="fontstyle01"/>
          <w:rFonts w:ascii="Arial" w:hAnsi="Arial" w:cs="Arial"/>
          <w:color w:val="000000" w:themeColor="text1"/>
        </w:rPr>
        <w:t xml:space="preserve"> </w:t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>Boas práticas para a</w:t>
      </w:r>
      <w:r w:rsidRPr="004D29F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>atuação do nutricionista e do técnico em nutrição e dietética durante a pandemia</w:t>
      </w:r>
      <w:r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>do novo coronavírus (COVID-19), 2020; 3 (1-15).</w:t>
      </w:r>
    </w:p>
    <w:p w14:paraId="3F9AC2E1" w14:textId="77777777" w:rsidR="004D29FC" w:rsidRDefault="004D29FC" w:rsidP="004D29FC">
      <w:pPr>
        <w:rPr>
          <w:rStyle w:val="fontstyle01"/>
          <w:rFonts w:ascii="Arial" w:hAnsi="Arial" w:cs="Arial"/>
          <w:color w:val="000000" w:themeColor="text1"/>
        </w:rPr>
      </w:pPr>
      <w:r w:rsidRPr="004D29F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D29FC">
        <w:rPr>
          <w:rStyle w:val="fontstyle01"/>
          <w:rFonts w:ascii="Arial" w:hAnsi="Arial" w:cs="Arial"/>
          <w:color w:val="000000" w:themeColor="text1"/>
        </w:rPr>
        <w:t xml:space="preserve">FATEL, E. C. S. et al. </w:t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>Avaliação das Condições Higiênico-sanitárias de um</w:t>
      </w:r>
      <w:r w:rsidRPr="004D29F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>Restaurante Universitário antes e após a Implantação das Boas Práticas de</w:t>
      </w:r>
      <w:r w:rsidRPr="004D29F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Produção. </w:t>
      </w:r>
      <w:r w:rsidRPr="004D29FC">
        <w:rPr>
          <w:rStyle w:val="fontstyle01"/>
          <w:rFonts w:ascii="Arial" w:hAnsi="Arial" w:cs="Arial"/>
          <w:b/>
          <w:color w:val="000000" w:themeColor="text1"/>
        </w:rPr>
        <w:t>Higiene Alimentar,</w:t>
      </w:r>
      <w:r w:rsidRPr="004D29FC">
        <w:rPr>
          <w:rStyle w:val="fontstyle01"/>
          <w:rFonts w:ascii="Arial" w:hAnsi="Arial" w:cs="Arial"/>
          <w:color w:val="000000" w:themeColor="text1"/>
        </w:rPr>
        <w:t xml:space="preserve"> v.24, n.136, 35-39p, 2016.</w:t>
      </w:r>
      <w:r>
        <w:rPr>
          <w:rStyle w:val="fontstyle01"/>
          <w:rFonts w:ascii="Arial" w:hAnsi="Arial" w:cs="Arial"/>
          <w:color w:val="000000" w:themeColor="text1"/>
        </w:rPr>
        <w:t xml:space="preserve"> </w:t>
      </w:r>
    </w:p>
    <w:p w14:paraId="55A905EC" w14:textId="77777777" w:rsidR="004D29FC" w:rsidRDefault="004D29FC" w:rsidP="004D29FC">
      <w:pPr>
        <w:rPr>
          <w:rStyle w:val="fontstyle01"/>
          <w:rFonts w:ascii="Arial" w:hAnsi="Arial" w:cs="Arial"/>
          <w:color w:val="000000" w:themeColor="text1"/>
        </w:rPr>
      </w:pPr>
      <w:r w:rsidRPr="004D29FC">
        <w:rPr>
          <w:rFonts w:ascii="Arial" w:hAnsi="Arial" w:cs="Arial"/>
          <w:color w:val="000000" w:themeColor="text1"/>
          <w:sz w:val="24"/>
          <w:szCs w:val="24"/>
        </w:rPr>
        <w:br/>
      </w:r>
      <w:r w:rsidRPr="004D29FC">
        <w:rPr>
          <w:rStyle w:val="fontstyle01"/>
          <w:rFonts w:ascii="Arial" w:hAnsi="Arial" w:cs="Arial"/>
          <w:color w:val="000000" w:themeColor="text1"/>
        </w:rPr>
        <w:t xml:space="preserve">GERMANO, P. M. L.; GERMANO, M. I. S. </w:t>
      </w:r>
      <w:r w:rsidRPr="004D29FC">
        <w:rPr>
          <w:rStyle w:val="fontstyle21"/>
          <w:rFonts w:ascii="Arial" w:hAnsi="Arial" w:cs="Arial"/>
          <w:b/>
          <w:color w:val="000000" w:themeColor="text1"/>
          <w:sz w:val="24"/>
          <w:szCs w:val="24"/>
        </w:rPr>
        <w:t>Higiene e vigilância sanitária de</w:t>
      </w:r>
      <w:r w:rsidRPr="004D29F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D29FC">
        <w:rPr>
          <w:rStyle w:val="fontstyle21"/>
          <w:rFonts w:ascii="Arial" w:hAnsi="Arial" w:cs="Arial"/>
          <w:b/>
          <w:color w:val="000000" w:themeColor="text1"/>
          <w:sz w:val="24"/>
          <w:szCs w:val="24"/>
        </w:rPr>
        <w:t>alimentos.</w:t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29FC">
        <w:rPr>
          <w:rStyle w:val="fontstyle01"/>
          <w:rFonts w:ascii="Arial" w:hAnsi="Arial" w:cs="Arial"/>
          <w:color w:val="000000" w:themeColor="text1"/>
        </w:rPr>
        <w:t>4ª ed. São Paulo: Varela, 2011.</w:t>
      </w:r>
    </w:p>
    <w:p w14:paraId="686AAA41" w14:textId="77777777" w:rsidR="004D29FC" w:rsidRDefault="004D29FC" w:rsidP="004D29FC">
      <w:pPr>
        <w:rPr>
          <w:rStyle w:val="fontstyle01"/>
          <w:rFonts w:ascii="Arial" w:hAnsi="Arial" w:cs="Arial"/>
          <w:color w:val="000000" w:themeColor="text1"/>
        </w:rPr>
      </w:pPr>
      <w:r w:rsidRPr="004D29FC">
        <w:rPr>
          <w:rFonts w:ascii="Arial" w:hAnsi="Arial" w:cs="Arial"/>
          <w:color w:val="000000" w:themeColor="text1"/>
          <w:sz w:val="24"/>
          <w:szCs w:val="24"/>
        </w:rPr>
        <w:br/>
      </w:r>
      <w:r w:rsidRPr="004D29FC">
        <w:rPr>
          <w:rStyle w:val="fontstyle01"/>
          <w:rFonts w:ascii="Arial" w:hAnsi="Arial" w:cs="Arial"/>
          <w:color w:val="000000" w:themeColor="text1"/>
        </w:rPr>
        <w:t>MACHADO RSP, GONÇALVES ACT, SINFOROSO BT, SANTOS GF,</w:t>
      </w:r>
      <w:r w:rsidRPr="004D29FC">
        <w:rPr>
          <w:rFonts w:ascii="Arial" w:hAnsi="Arial" w:cs="Arial"/>
          <w:color w:val="000000" w:themeColor="text1"/>
          <w:sz w:val="24"/>
          <w:szCs w:val="24"/>
        </w:rPr>
        <w:br/>
      </w:r>
      <w:r w:rsidRPr="004D29FC">
        <w:rPr>
          <w:rStyle w:val="fontstyle01"/>
          <w:rFonts w:ascii="Arial" w:hAnsi="Arial" w:cs="Arial"/>
          <w:color w:val="000000" w:themeColor="text1"/>
        </w:rPr>
        <w:t xml:space="preserve">RODRIGUES RG, RAMALHO JM et al. </w:t>
      </w:r>
      <w:r w:rsidRPr="004D29FC">
        <w:rPr>
          <w:rStyle w:val="fontstyle21"/>
          <w:rFonts w:ascii="Arial" w:hAnsi="Arial" w:cs="Arial"/>
          <w:b/>
          <w:color w:val="000000" w:themeColor="text1"/>
          <w:sz w:val="24"/>
          <w:szCs w:val="24"/>
        </w:rPr>
        <w:t>Alimentação Coletiva em tempos de</w:t>
      </w:r>
      <w:r w:rsidRPr="004D29F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D29FC">
        <w:rPr>
          <w:rStyle w:val="fontstyle21"/>
          <w:rFonts w:ascii="Arial" w:hAnsi="Arial" w:cs="Arial"/>
          <w:b/>
          <w:color w:val="000000" w:themeColor="text1"/>
          <w:sz w:val="24"/>
          <w:szCs w:val="24"/>
        </w:rPr>
        <w:t>COVID-19: uma abordagem prática.</w:t>
      </w:r>
      <w:r w:rsidRPr="004D29FC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29FC">
        <w:rPr>
          <w:rStyle w:val="fontstyle01"/>
          <w:rFonts w:ascii="Arial" w:hAnsi="Arial" w:cs="Arial"/>
          <w:color w:val="000000" w:themeColor="text1"/>
        </w:rPr>
        <w:t>Maio 2020. 25p.</w:t>
      </w:r>
    </w:p>
    <w:p w14:paraId="011C3334" w14:textId="5F12710E" w:rsidR="008A4CE0" w:rsidRPr="004D29FC" w:rsidRDefault="004D29FC" w:rsidP="004D29FC">
      <w:pPr>
        <w:rPr>
          <w:rFonts w:ascii="Arial" w:hAnsi="Arial" w:cs="Arial"/>
          <w:color w:val="000000" w:themeColor="text1"/>
          <w:sz w:val="24"/>
          <w:szCs w:val="24"/>
        </w:rPr>
      </w:pPr>
      <w:r w:rsidRPr="004D29FC">
        <w:rPr>
          <w:rFonts w:ascii="Arial" w:hAnsi="Arial" w:cs="Arial"/>
          <w:color w:val="000000" w:themeColor="text1"/>
          <w:sz w:val="24"/>
          <w:szCs w:val="24"/>
        </w:rPr>
        <w:br/>
      </w:r>
      <w:bookmarkStart w:id="0" w:name="_GoBack"/>
      <w:bookmarkEnd w:id="0"/>
    </w:p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065EAD" w:rsidSect="00BA7794">
      <w:head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C443F" w14:textId="77777777" w:rsidR="009545E0" w:rsidRDefault="009545E0" w:rsidP="006853BB">
      <w:pPr>
        <w:spacing w:after="0" w:line="240" w:lineRule="auto"/>
      </w:pPr>
      <w:r>
        <w:separator/>
      </w:r>
    </w:p>
  </w:endnote>
  <w:endnote w:type="continuationSeparator" w:id="0">
    <w:p w14:paraId="792657E4" w14:textId="77777777" w:rsidR="009545E0" w:rsidRDefault="009545E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ACFE" w14:textId="77777777" w:rsidR="009545E0" w:rsidRDefault="009545E0" w:rsidP="006853BB">
      <w:pPr>
        <w:spacing w:after="0" w:line="240" w:lineRule="auto"/>
      </w:pPr>
      <w:r>
        <w:separator/>
      </w:r>
    </w:p>
  </w:footnote>
  <w:footnote w:type="continuationSeparator" w:id="0">
    <w:p w14:paraId="7ECE3843" w14:textId="77777777" w:rsidR="009545E0" w:rsidRDefault="009545E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5571C"/>
    <w:rsid w:val="00065EAD"/>
    <w:rsid w:val="00096961"/>
    <w:rsid w:val="000D4FCA"/>
    <w:rsid w:val="000D6CE6"/>
    <w:rsid w:val="002B3914"/>
    <w:rsid w:val="0031484E"/>
    <w:rsid w:val="003523C1"/>
    <w:rsid w:val="003B0FF3"/>
    <w:rsid w:val="003E4BF5"/>
    <w:rsid w:val="00405E76"/>
    <w:rsid w:val="0045752B"/>
    <w:rsid w:val="00476044"/>
    <w:rsid w:val="004865C8"/>
    <w:rsid w:val="004D29FC"/>
    <w:rsid w:val="004E77E7"/>
    <w:rsid w:val="00502D9D"/>
    <w:rsid w:val="00527D0D"/>
    <w:rsid w:val="00534744"/>
    <w:rsid w:val="005914F8"/>
    <w:rsid w:val="00597AED"/>
    <w:rsid w:val="005E00AA"/>
    <w:rsid w:val="005E17B8"/>
    <w:rsid w:val="006853BB"/>
    <w:rsid w:val="006A07D2"/>
    <w:rsid w:val="00710889"/>
    <w:rsid w:val="00727DD1"/>
    <w:rsid w:val="0075699A"/>
    <w:rsid w:val="00756F01"/>
    <w:rsid w:val="007802F6"/>
    <w:rsid w:val="007E2219"/>
    <w:rsid w:val="00803A5C"/>
    <w:rsid w:val="00821EFF"/>
    <w:rsid w:val="0089163C"/>
    <w:rsid w:val="008A4CE0"/>
    <w:rsid w:val="008B06B7"/>
    <w:rsid w:val="008F02C2"/>
    <w:rsid w:val="009545E0"/>
    <w:rsid w:val="00964993"/>
    <w:rsid w:val="009C0CC3"/>
    <w:rsid w:val="009C1F64"/>
    <w:rsid w:val="009D62DA"/>
    <w:rsid w:val="00AC277F"/>
    <w:rsid w:val="00AF0F0F"/>
    <w:rsid w:val="00B14FB2"/>
    <w:rsid w:val="00BA7794"/>
    <w:rsid w:val="00C87FB3"/>
    <w:rsid w:val="00DF46EE"/>
    <w:rsid w:val="00E31CE7"/>
    <w:rsid w:val="00E32852"/>
    <w:rsid w:val="00E46875"/>
    <w:rsid w:val="00E92155"/>
    <w:rsid w:val="00ED1671"/>
    <w:rsid w:val="00F62B6C"/>
    <w:rsid w:val="00F8323D"/>
    <w:rsid w:val="00FA594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5C2CCE9F-769C-4AEF-BF61-5B0E8BCB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802F6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0D4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D4FCA"/>
    <w:rPr>
      <w:rFonts w:ascii="Calibri" w:hAnsi="Calibri" w:cs="Calibri" w:hint="default"/>
      <w:b w:val="0"/>
      <w:bCs w:val="0"/>
      <w:i w:val="0"/>
      <w:iCs w:val="0"/>
      <w:color w:val="4472C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braganut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yannemariag0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198A-6F7B-416F-A2DD-989D201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DOUGLAS RODRIGO CURSINO DOS</cp:lastModifiedBy>
  <cp:revision>2</cp:revision>
  <dcterms:created xsi:type="dcterms:W3CDTF">2022-04-12T14:26:00Z</dcterms:created>
  <dcterms:modified xsi:type="dcterms:W3CDTF">2022-04-12T14:26:00Z</dcterms:modified>
</cp:coreProperties>
</file>