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9E" w:rsidRDefault="00E37380" w:rsidP="00B86315">
      <w:pPr>
        <w:spacing w:before="77"/>
        <w:ind w:left="290" w:right="148"/>
        <w:jc w:val="center"/>
        <w:rPr>
          <w:b/>
          <w:sz w:val="24"/>
          <w:szCs w:val="24"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-881380</wp:posOffset>
            </wp:positionV>
            <wp:extent cx="7557135" cy="10698480"/>
            <wp:effectExtent l="19050" t="0" r="5715" b="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739E">
        <w:rPr>
          <w:b/>
          <w:sz w:val="24"/>
          <w:szCs w:val="24"/>
        </w:rPr>
        <w:t>CARCINOMA AMELOBLÁSTICO EM REGIÃO MANDIBULAR: RELATO DE CASO</w:t>
      </w:r>
    </w:p>
    <w:p w:rsidR="00423E15" w:rsidRDefault="00423E15" w:rsidP="00B86315">
      <w:pPr>
        <w:pStyle w:val="Corpodetexto"/>
        <w:spacing w:before="10" w:line="360" w:lineRule="auto"/>
        <w:ind w:left="0"/>
        <w:rPr>
          <w:b/>
          <w:sz w:val="20"/>
        </w:rPr>
      </w:pPr>
    </w:p>
    <w:p w:rsidR="00423E15" w:rsidRDefault="00B40E5E" w:rsidP="00B86315">
      <w:pPr>
        <w:pStyle w:val="Corpodetexto"/>
        <w:spacing w:line="360" w:lineRule="auto"/>
        <w:ind w:left="290" w:right="137"/>
        <w:jc w:val="center"/>
        <w:rPr>
          <w:vertAlign w:val="superscript"/>
        </w:rPr>
      </w:pPr>
      <w:r>
        <w:rPr>
          <w:w w:val="95"/>
        </w:rPr>
        <w:t>Autores:</w:t>
      </w:r>
      <w:r w:rsidR="003B739E">
        <w:rPr>
          <w:w w:val="95"/>
        </w:rPr>
        <w:t xml:space="preserve"> Fernanda Carla Pantoja Quaresma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 w:rsidR="003B739E">
        <w:rPr>
          <w:w w:val="95"/>
        </w:rPr>
        <w:t xml:space="preserve"> Débora Raissa Sousa Silva</w:t>
      </w:r>
      <w:r>
        <w:rPr>
          <w:w w:val="95"/>
          <w:vertAlign w:val="superscript"/>
        </w:rPr>
        <w:t>2</w:t>
      </w:r>
      <w:r>
        <w:rPr>
          <w:w w:val="95"/>
        </w:rPr>
        <w:t>,</w:t>
      </w:r>
      <w:r w:rsidR="003B739E">
        <w:rPr>
          <w:w w:val="95"/>
        </w:rPr>
        <w:t xml:space="preserve"> Carolina Almeida Paradela</w:t>
      </w:r>
      <w:r>
        <w:rPr>
          <w:vertAlign w:val="superscript"/>
        </w:rPr>
        <w:t>3</w:t>
      </w:r>
      <w:r w:rsidR="003B739E">
        <w:t>, Igor Mesquita Lameira</w:t>
      </w:r>
      <w:r w:rsidR="003B739E">
        <w:rPr>
          <w:vertAlign w:val="superscript"/>
        </w:rPr>
        <w:t>3</w:t>
      </w:r>
      <w:r w:rsidR="003B739E">
        <w:t>, Lorena Paula de Paula</w:t>
      </w:r>
      <w:r w:rsidR="003B739E">
        <w:rPr>
          <w:vertAlign w:val="superscript"/>
        </w:rPr>
        <w:t>3</w:t>
      </w:r>
      <w:r w:rsidR="003B739E">
        <w:t>, Hélder Antônio Rabelo Pontes</w:t>
      </w:r>
      <w:r w:rsidR="003B739E">
        <w:rPr>
          <w:vertAlign w:val="superscript"/>
        </w:rPr>
        <w:t>4</w:t>
      </w:r>
    </w:p>
    <w:p w:rsidR="00544E41" w:rsidRDefault="00544E41" w:rsidP="00B86315">
      <w:pPr>
        <w:pStyle w:val="Corpodetexto"/>
        <w:spacing w:line="360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</w:t>
      </w:r>
      <w:r w:rsidR="003B739E">
        <w:t>a</w:t>
      </w:r>
      <w:r w:rsidR="00B40E5E">
        <w:t xml:space="preserve"> de Odontologia,</w:t>
      </w:r>
      <w:r w:rsidR="003B739E">
        <w:t>Centro Universitário FIBRA</w:t>
      </w:r>
      <w:r w:rsidR="00B40E5E">
        <w:t>;</w:t>
      </w:r>
    </w:p>
    <w:p w:rsidR="00423E15" w:rsidRDefault="00544E41" w:rsidP="00B86315">
      <w:pPr>
        <w:pStyle w:val="Corpodetexto"/>
        <w:spacing w:line="360" w:lineRule="auto"/>
        <w:ind w:left="0" w:right="1436"/>
        <w:jc w:val="both"/>
      </w:pPr>
      <w:r>
        <w:rPr>
          <w:vertAlign w:val="superscript"/>
        </w:rPr>
        <w:t>2</w:t>
      </w:r>
      <w:r w:rsidR="003B739E">
        <w:t>Acadêmica de Odontologia</w:t>
      </w:r>
      <w:r w:rsidR="00B40E5E">
        <w:t>, Universidade Federal doPará;</w:t>
      </w:r>
    </w:p>
    <w:p w:rsidR="003B739E" w:rsidRDefault="00544E41" w:rsidP="00B86315">
      <w:pPr>
        <w:pStyle w:val="Corpodetexto"/>
        <w:tabs>
          <w:tab w:val="left" w:pos="8880"/>
        </w:tabs>
        <w:spacing w:before="1" w:line="360" w:lineRule="auto"/>
        <w:ind w:left="0" w:right="-51"/>
        <w:jc w:val="both"/>
      </w:pPr>
      <w:r>
        <w:rPr>
          <w:vertAlign w:val="superscript"/>
        </w:rPr>
        <w:t>3</w:t>
      </w:r>
      <w:r w:rsidR="003B739E">
        <w:t>Residente do Programa de Clínica Integrada Multiprofissional,</w:t>
      </w:r>
      <w:r w:rsidR="00B86315">
        <w:t xml:space="preserve"> </w:t>
      </w:r>
      <w:r w:rsidR="003B739E">
        <w:t>Hospital João de Barros Barreto (HUJBB);</w:t>
      </w:r>
    </w:p>
    <w:p w:rsidR="00544E41" w:rsidRDefault="003B739E" w:rsidP="00B86315">
      <w:pPr>
        <w:pStyle w:val="Corpodetexto"/>
        <w:spacing w:before="1" w:line="360" w:lineRule="auto"/>
        <w:ind w:left="0" w:right="-51"/>
        <w:jc w:val="both"/>
        <w:rPr>
          <w:spacing w:val="-57"/>
        </w:rPr>
      </w:pPr>
      <w:r>
        <w:rPr>
          <w:vertAlign w:val="superscript"/>
        </w:rPr>
        <w:t>4</w:t>
      </w:r>
      <w:r>
        <w:t xml:space="preserve">Professor Adjunto, Faculdade de Odontologia da </w:t>
      </w:r>
      <w:r w:rsidR="00B40E5E">
        <w:t>Universidade</w:t>
      </w:r>
      <w:r>
        <w:t xml:space="preserve"> </w:t>
      </w:r>
      <w:r w:rsidR="00B40E5E">
        <w:t>Federal</w:t>
      </w:r>
      <w:r>
        <w:t xml:space="preserve"> </w:t>
      </w:r>
      <w:r w:rsidR="00B40E5E">
        <w:t>do</w:t>
      </w:r>
      <w:r>
        <w:t xml:space="preserve"> Pará (UFPA)/ Hospital Universitário João de Barros Barreto (HUJBB).</w:t>
      </w:r>
    </w:p>
    <w:p w:rsidR="00544E41" w:rsidRDefault="00544E41" w:rsidP="00B86315">
      <w:pPr>
        <w:pStyle w:val="Corpodetexto"/>
        <w:spacing w:before="1" w:line="360" w:lineRule="auto"/>
        <w:ind w:left="0" w:right="2421"/>
        <w:jc w:val="both"/>
      </w:pPr>
    </w:p>
    <w:p w:rsidR="00423E15" w:rsidRDefault="00544E41" w:rsidP="00B86315">
      <w:pPr>
        <w:pStyle w:val="Corpodetexto"/>
        <w:spacing w:before="1" w:line="360" w:lineRule="auto"/>
        <w:ind w:left="0" w:right="-51"/>
        <w:jc w:val="both"/>
      </w:pPr>
      <w:r>
        <w:t>E-</w:t>
      </w:r>
      <w:r w:rsidR="00B40E5E">
        <w:t xml:space="preserve">mail: </w:t>
      </w:r>
      <w:hyperlink r:id="rId8" w:history="1">
        <w:r w:rsidR="006F218F" w:rsidRPr="002F5C5F">
          <w:rPr>
            <w:rStyle w:val="Hyperlink"/>
          </w:rPr>
          <w:t>fernandapq02@gmail.com</w:t>
        </w:r>
      </w:hyperlink>
      <w:r w:rsidR="006F218F">
        <w:t xml:space="preserve">, </w:t>
      </w:r>
      <w:hyperlink r:id="rId9" w:history="1">
        <w:r w:rsidR="006F218F" w:rsidRPr="002F5C5F">
          <w:rPr>
            <w:rStyle w:val="Hyperlink"/>
          </w:rPr>
          <w:t>deboraraissa15@hotmail.com</w:t>
        </w:r>
      </w:hyperlink>
      <w:r w:rsidR="006F218F">
        <w:t>,</w:t>
      </w:r>
      <w:r w:rsidR="00B86315">
        <w:t xml:space="preserve"> </w:t>
      </w:r>
      <w:hyperlink r:id="rId10" w:history="1">
        <w:r w:rsidR="00B86315" w:rsidRPr="002F5C5F">
          <w:rPr>
            <w:rStyle w:val="Hyperlink"/>
          </w:rPr>
          <w:t>carolinaaparadela@gmail.com</w:t>
        </w:r>
      </w:hyperlink>
      <w:r w:rsidR="006F218F">
        <w:t xml:space="preserve">, </w:t>
      </w:r>
      <w:hyperlink r:id="rId11" w:history="1">
        <w:r w:rsidR="006F218F" w:rsidRPr="002F5C5F">
          <w:rPr>
            <w:rStyle w:val="Hyperlink"/>
          </w:rPr>
          <w:t>igor.lameira10@gmail.com</w:t>
        </w:r>
      </w:hyperlink>
      <w:r w:rsidR="006F218F">
        <w:t xml:space="preserve">, </w:t>
      </w:r>
      <w:hyperlink r:id="rId12" w:history="1">
        <w:r w:rsidR="006F218F" w:rsidRPr="002F5C5F">
          <w:rPr>
            <w:rStyle w:val="Hyperlink"/>
          </w:rPr>
          <w:t>lorenna.paula@hotmail.com</w:t>
        </w:r>
      </w:hyperlink>
      <w:r w:rsidR="006F218F">
        <w:t xml:space="preserve">, </w:t>
      </w:r>
      <w:hyperlink r:id="rId13" w:history="1">
        <w:r w:rsidR="006F218F" w:rsidRPr="002F5C5F">
          <w:rPr>
            <w:rStyle w:val="Hyperlink"/>
          </w:rPr>
          <w:t>Harp@ufpa.br</w:t>
        </w:r>
      </w:hyperlink>
      <w:r w:rsidR="006F218F">
        <w:t xml:space="preserve">. </w:t>
      </w:r>
    </w:p>
    <w:p w:rsidR="00C612F2" w:rsidRDefault="00C612F2" w:rsidP="00B86315">
      <w:pPr>
        <w:pStyle w:val="Corpodetexto"/>
        <w:spacing w:before="1" w:line="360" w:lineRule="auto"/>
        <w:ind w:left="0" w:right="-51"/>
        <w:jc w:val="both"/>
        <w:rPr>
          <w:sz w:val="26"/>
        </w:rPr>
      </w:pPr>
    </w:p>
    <w:p w:rsidR="00423E15" w:rsidRDefault="00423E15" w:rsidP="00B86315">
      <w:pPr>
        <w:pStyle w:val="Corpodetexto"/>
        <w:spacing w:line="360" w:lineRule="auto"/>
        <w:ind w:left="0"/>
        <w:jc w:val="both"/>
        <w:rPr>
          <w:sz w:val="26"/>
        </w:rPr>
      </w:pPr>
    </w:p>
    <w:p w:rsidR="003B739E" w:rsidRDefault="003B739E" w:rsidP="00B86315">
      <w:pPr>
        <w:pStyle w:val="Corpodetexto"/>
        <w:spacing w:line="360" w:lineRule="auto"/>
        <w:ind w:left="0"/>
        <w:jc w:val="both"/>
      </w:pPr>
      <w:r>
        <w:t>O carcinoma ameloblástico é um tumor odontogênico de origem epitelial representando 1% dos ameloblastomas. Acomete ampla fixa etária, sendo comum em indivíduos da 6ª década</w:t>
      </w:r>
      <w:r w:rsidR="00C17466">
        <w:t xml:space="preserve"> e </w:t>
      </w:r>
      <w:r>
        <w:t>considerado agressivo por destruir a cortical óssea e atingir tecidos moles subjacentes. Esse trabalho visa descrever sobre o caso de um paciente submetido ao exame histopatológico</w:t>
      </w:r>
      <w:r w:rsidR="00B51CD7">
        <w:t>,</w:t>
      </w:r>
      <w:r>
        <w:t xml:space="preserve"> em hospital de referência</w:t>
      </w:r>
      <w:r w:rsidR="00B51CD7">
        <w:t>,</w:t>
      </w:r>
      <w:r>
        <w:t xml:space="preserve"> em Belém</w:t>
      </w:r>
      <w:r w:rsidR="00B51CD7">
        <w:t>,</w:t>
      </w:r>
      <w:r>
        <w:t xml:space="preserve"> para diagnóstico de lesão em tecido mole.</w:t>
      </w:r>
      <w:r w:rsidR="00B51CD7">
        <w:t xml:space="preserve"> </w:t>
      </w:r>
      <w:r>
        <w:t>Paciente ACS, 27 anos, compareceu ao Hospital Universitário João de Barros Barreto, encaminhado</w:t>
      </w:r>
      <w:r w:rsidR="00B51CD7">
        <w:t xml:space="preserve"> </w:t>
      </w:r>
      <w:r>
        <w:t>de instituição pública para receber diagnóstico e, consequentemente, tratamento para lesão em corpo mandibular em lado direito com evolução de 3 anos. Durante a anamnese, paciente negou apresentar problemas sistêmicos</w:t>
      </w:r>
      <w:r w:rsidR="00B51CD7">
        <w:t xml:space="preserve"> e ser etilista e </w:t>
      </w:r>
      <w:r>
        <w:t>fumante. No exame clínico, notou-se que a lesão era múltipla e ulcerada, de superfície irregular, sangrante ao toque, assintomática, de consistência fibrosa à palpação extra-oral e que está associada aos elementos dentários 44,45 e 47, os quais apresentavam-se com seleta mobilidade. Foi requerido biópsia incisional para confirmar hipótese diagnóstica de Carcinoma Espinocelular, colhendo-se 3 fragmentos da peça e fixada em formol para avaliação anato-patológica. Entretanto, após análise macroscópia, confirmou-se que a patologia em questão era um Carcinoma Ameloblástico. Sabe-se que a lesão em questão</w:t>
      </w:r>
      <w:r w:rsidR="00DD66AA">
        <w:t xml:space="preserve"> </w:t>
      </w:r>
      <w:r>
        <w:t xml:space="preserve">gera metástases para a região pulmonar e linfonodal cervical, sendo necessário estabelecer </w:t>
      </w:r>
      <w:r>
        <w:lastRenderedPageBreak/>
        <w:t xml:space="preserve">um tratamento multidisciplinar para tratar o Carcinoma Ameloblástico, o qual pode consistir em uma cirurgia ampla associada à radioterapia e </w:t>
      </w:r>
      <w:r w:rsidR="00DD66AA">
        <w:t xml:space="preserve">à </w:t>
      </w:r>
      <w:r>
        <w:t>quimioterapia, em conjunto com médicos de região da cabeça e pescoço. Dessa forma, é de extrema relevância o correto diagnóstico e a integralização da odontologia a outras especialidades para ofertar o tratamento adequado do paciente, devolvendo função e estética e proporcionando qualidade de vida.</w:t>
      </w:r>
    </w:p>
    <w:p w:rsidR="00DD66AA" w:rsidRDefault="003B739E" w:rsidP="00DD66AA">
      <w:pPr>
        <w:pStyle w:val="Corpodetexto"/>
        <w:spacing w:line="360" w:lineRule="auto"/>
        <w:ind w:left="0"/>
      </w:pPr>
      <w:r>
        <w:t xml:space="preserve">Área: </w:t>
      </w:r>
      <w:r w:rsidR="006F218F">
        <w:t xml:space="preserve">Estomatologia e </w:t>
      </w:r>
      <w:r>
        <w:t>Patologia oral</w:t>
      </w:r>
      <w:r w:rsidR="00B40E5E">
        <w:t>;</w:t>
      </w:r>
    </w:p>
    <w:p w:rsidR="00DD66AA" w:rsidRDefault="00E37590" w:rsidP="00DD66AA">
      <w:pPr>
        <w:pStyle w:val="Corpodetexto"/>
        <w:spacing w:line="360" w:lineRule="auto"/>
        <w:ind w:left="0"/>
      </w:pPr>
      <w:r>
        <w:t xml:space="preserve">Modalidade: </w:t>
      </w:r>
      <w:r w:rsidR="003B739E">
        <w:t xml:space="preserve">Relato de </w:t>
      </w:r>
      <w:r w:rsidR="0065590D">
        <w:t>C</w:t>
      </w:r>
      <w:r w:rsidR="003B739E">
        <w:t>aso</w:t>
      </w:r>
      <w:r w:rsidR="00DD66AA">
        <w:t xml:space="preserve">; </w:t>
      </w:r>
    </w:p>
    <w:p w:rsidR="00E37590" w:rsidRDefault="00B40E5E" w:rsidP="0065590D">
      <w:pPr>
        <w:pStyle w:val="Corpodetexto"/>
        <w:spacing w:line="360" w:lineRule="auto"/>
        <w:ind w:left="0"/>
      </w:pPr>
      <w:r>
        <w:t>Palavras-chave</w:t>
      </w:r>
      <w:bookmarkStart w:id="0" w:name="_GoBack"/>
      <w:bookmarkEnd w:id="0"/>
      <w:r w:rsidR="003B739E">
        <w:t xml:space="preserve">: </w:t>
      </w:r>
      <w:r w:rsidR="003B739E" w:rsidRPr="00DD66AA">
        <w:t xml:space="preserve"> </w:t>
      </w:r>
      <w:r w:rsidR="003B739E">
        <w:t xml:space="preserve">Ameloblastoma; </w:t>
      </w:r>
      <w:r w:rsidR="0065590D">
        <w:t>T</w:t>
      </w:r>
      <w:r w:rsidR="003B739E">
        <w:t xml:space="preserve">umores odontogênicos; </w:t>
      </w:r>
      <w:r w:rsidR="0065590D">
        <w:t>C</w:t>
      </w:r>
      <w:r w:rsidR="003B739E">
        <w:t xml:space="preserve">arcinoma; </w:t>
      </w:r>
      <w:r w:rsidR="0065590D">
        <w:t>B</w:t>
      </w:r>
      <w:r w:rsidR="003B739E">
        <w:t>iópsia.</w:t>
      </w:r>
    </w:p>
    <w:sectPr w:rsidR="00E37590" w:rsidSect="00F86A4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AFC" w:rsidRDefault="001F4AFC" w:rsidP="00E37590">
      <w:r>
        <w:separator/>
      </w:r>
    </w:p>
  </w:endnote>
  <w:endnote w:type="continuationSeparator" w:id="1">
    <w:p w:rsidR="001F4AFC" w:rsidRDefault="001F4AFC" w:rsidP="00E37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AFC" w:rsidRDefault="001F4AFC" w:rsidP="00E37590">
      <w:r>
        <w:separator/>
      </w:r>
    </w:p>
  </w:footnote>
  <w:footnote w:type="continuationSeparator" w:id="1">
    <w:p w:rsidR="001F4AFC" w:rsidRDefault="001F4AFC" w:rsidP="00E37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F86A4E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397122"/>
      <w:docPartObj>
        <w:docPartGallery w:val="Watermarks"/>
        <w:docPartUnique/>
      </w:docPartObj>
    </w:sdtPr>
    <w:sdtContent>
      <w:p w:rsidR="00E37590" w:rsidRDefault="00F86A4E">
        <w:pPr>
          <w:pStyle w:val="Cabealho"/>
        </w:pPr>
        <w:r>
          <w:rPr>
            <w:noProof/>
            <w:lang w:val="pt-BR"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position-horizontal:center;mso-position-horizontal-relative:margin;mso-position-vertical:center;mso-position-vertical-relative:margin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F86A4E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1F4AFC"/>
    <w:rsid w:val="002A3E67"/>
    <w:rsid w:val="002E6C10"/>
    <w:rsid w:val="00307637"/>
    <w:rsid w:val="00340973"/>
    <w:rsid w:val="00353414"/>
    <w:rsid w:val="00376F82"/>
    <w:rsid w:val="003876BC"/>
    <w:rsid w:val="00391E91"/>
    <w:rsid w:val="003B739E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5590D"/>
    <w:rsid w:val="00661A58"/>
    <w:rsid w:val="006B64B7"/>
    <w:rsid w:val="006F01A9"/>
    <w:rsid w:val="006F218F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51CD7"/>
    <w:rsid w:val="00B86315"/>
    <w:rsid w:val="00BB72F0"/>
    <w:rsid w:val="00BD2D51"/>
    <w:rsid w:val="00BD49C0"/>
    <w:rsid w:val="00BF6D96"/>
    <w:rsid w:val="00C17466"/>
    <w:rsid w:val="00C211C4"/>
    <w:rsid w:val="00C23C7C"/>
    <w:rsid w:val="00C612F2"/>
    <w:rsid w:val="00D31695"/>
    <w:rsid w:val="00D93E38"/>
    <w:rsid w:val="00D95E4A"/>
    <w:rsid w:val="00DB47ED"/>
    <w:rsid w:val="00DD66AA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86A4E"/>
    <w:rsid w:val="00FC2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A4E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F86A4E"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86A4E"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F86A4E"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  <w:rsid w:val="00F86A4E"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pq02@gmail.com" TargetMode="External"/><Relationship Id="rId13" Type="http://schemas.openxmlformats.org/officeDocument/2006/relationships/hyperlink" Target="mailto:Harp@ufpa.br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lorenna.paula@hot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gor.lameira10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arolinaaparadela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deboraraissa15@hotmail.com" TargetMode="External"/><Relationship Id="rId14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Cliente</cp:lastModifiedBy>
  <cp:revision>11</cp:revision>
  <dcterms:created xsi:type="dcterms:W3CDTF">2023-07-31T15:39:00Z</dcterms:created>
  <dcterms:modified xsi:type="dcterms:W3CDTF">2023-09-10T18:08:00Z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