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7C650E07" w:rsidR="00D536D8" w:rsidRDefault="005D1C5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5D1C5E">
        <w:rPr>
          <w:rFonts w:ascii="Arial" w:hAnsi="Arial" w:cs="Arial"/>
          <w:b/>
          <w:bCs/>
          <w:color w:val="002F3C"/>
        </w:rPr>
        <w:t>ALFABETIZAÇÃO CIENTÍFICA E INCLUSÃO EM ESPAÇOS NÃO FORMAIS DE EDUCAÇÃO</w:t>
      </w:r>
      <w:r>
        <w:t xml:space="preserve"> </w:t>
      </w:r>
    </w:p>
    <w:p w14:paraId="2240AB7C" w14:textId="7CA5F0C1" w:rsidR="00674210" w:rsidRPr="004B1D01" w:rsidRDefault="005D1C5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Sarah Jéssica Guimarães Costa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Tobar</w:t>
      </w:r>
      <w:proofErr w:type="spell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SEDUC/AM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6912CA">
        <w:rPr>
          <w:rFonts w:ascii="Arial" w:hAnsi="Arial" w:cs="Arial"/>
          <w:b/>
          <w:bCs/>
          <w:color w:val="002F3C"/>
          <w:sz w:val="20"/>
          <w:szCs w:val="20"/>
        </w:rPr>
        <w:t>saarahgcosta@gmail.com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EDC9A43" w14:textId="0BCC72A3" w:rsidR="00FC5A44" w:rsidRDefault="006912CA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Renata Duarte Lima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SEDUC/AM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renata.duarte.lima25@gmail.com</w:t>
      </w:r>
    </w:p>
    <w:p w14:paraId="0F99EE71" w14:textId="5F029306" w:rsidR="00FC5A44" w:rsidRPr="004B1D01" w:rsidRDefault="006912CA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Andreza Cristiana da Silva Pedroso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SEDUC/AM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andresapedrozo27@gmail.com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6286B56B" w:rsidR="004B646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</w:t>
      </w:r>
      <w:r w:rsidR="0082585B">
        <w:rPr>
          <w:rFonts w:ascii="Arial" w:hAnsi="Arial" w:cs="Arial"/>
          <w:b/>
          <w:bCs/>
          <w:color w:val="002F3C"/>
          <w:sz w:val="20"/>
          <w:szCs w:val="20"/>
        </w:rPr>
        <w:t>4</w:t>
      </w:r>
      <w:r w:rsidR="005D1C5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2585B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5D1C5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2585B">
        <w:rPr>
          <w:rFonts w:ascii="Arial" w:hAnsi="Arial" w:cs="Arial"/>
          <w:b/>
          <w:bCs/>
          <w:color w:val="002F3C"/>
          <w:sz w:val="20"/>
          <w:szCs w:val="20"/>
        </w:rPr>
        <w:t>Educação e Inclusão</w:t>
      </w:r>
    </w:p>
    <w:p w14:paraId="03859204" w14:textId="5608F0A4" w:rsidR="00EF3058" w:rsidRPr="005D1C5E" w:rsidRDefault="00EF3058" w:rsidP="005D1C5E">
      <w:pPr>
        <w:spacing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43FCCB0E" w14:textId="6BAB261C" w:rsidR="00F94FEF" w:rsidRDefault="00DB5C8D" w:rsidP="00F94FEF">
      <w:pPr>
        <w:spacing w:line="360" w:lineRule="auto"/>
        <w:ind w:left="360"/>
        <w:jc w:val="center"/>
        <w:rPr>
          <w:rFonts w:ascii="Arial" w:hAnsi="Arial" w:cs="Arial"/>
          <w:color w:val="002F3C"/>
        </w:rPr>
      </w:pPr>
      <w:r w:rsidRPr="00F94FEF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01A40718" w14:textId="7ABAC5AE" w:rsidR="005D1C5E" w:rsidRPr="00877B46" w:rsidRDefault="005D1C5E" w:rsidP="00F94FE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F94FEF">
        <w:rPr>
          <w:rFonts w:ascii="Arial" w:hAnsi="Arial" w:cs="Arial"/>
          <w:color w:val="002F3C"/>
        </w:rPr>
        <w:t xml:space="preserve">O presente trabalho discute a relevância dos espaços não formais de educação para a promoção da alfabetização científica e da inclusão. A pesquisa, fundamenta-se em revisão bibliográfica com autores como </w:t>
      </w:r>
      <w:proofErr w:type="spellStart"/>
      <w:r w:rsidRPr="00F94FEF">
        <w:rPr>
          <w:rFonts w:ascii="Arial" w:hAnsi="Arial" w:cs="Arial"/>
          <w:color w:val="002F3C"/>
        </w:rPr>
        <w:t>Marandino</w:t>
      </w:r>
      <w:proofErr w:type="spellEnd"/>
      <w:r w:rsidRPr="00F94FEF">
        <w:rPr>
          <w:rFonts w:ascii="Arial" w:hAnsi="Arial" w:cs="Arial"/>
          <w:color w:val="002F3C"/>
        </w:rPr>
        <w:t xml:space="preserve">, </w:t>
      </w:r>
      <w:proofErr w:type="spellStart"/>
      <w:r w:rsidRPr="00F94FEF">
        <w:rPr>
          <w:rFonts w:ascii="Arial" w:hAnsi="Arial" w:cs="Arial"/>
          <w:color w:val="002F3C"/>
        </w:rPr>
        <w:t>Jacobucci</w:t>
      </w:r>
      <w:proofErr w:type="spellEnd"/>
      <w:r w:rsidRPr="00F94FEF">
        <w:rPr>
          <w:rFonts w:ascii="Arial" w:hAnsi="Arial" w:cs="Arial"/>
          <w:color w:val="002F3C"/>
        </w:rPr>
        <w:t xml:space="preserve">, </w:t>
      </w:r>
      <w:proofErr w:type="spellStart"/>
      <w:r w:rsidRPr="00F94FEF">
        <w:rPr>
          <w:rFonts w:ascii="Arial" w:hAnsi="Arial" w:cs="Arial"/>
          <w:color w:val="002F3C"/>
        </w:rPr>
        <w:t>Chassot</w:t>
      </w:r>
      <w:proofErr w:type="spellEnd"/>
      <w:r w:rsidRPr="00F94FEF">
        <w:rPr>
          <w:rFonts w:ascii="Arial" w:hAnsi="Arial" w:cs="Arial"/>
          <w:color w:val="002F3C"/>
        </w:rPr>
        <w:t xml:space="preserve"> e Queiroz, que destacam a necessidade de aproximar cultura científica e experiências sociais em diferentes contextos. Argumenta-se que, ao favorecerem aprendizagens lúdicas, interativas e acessíveis, museus, centros de ciências, jardins e outros espaços não formais contribuem para a democratização do conhecimento e para a formação crítica dos estudantes. Defende-se que a inclusão se fortalece nesses ambientes ao valorizar diferentes ritmos e estilos de </w:t>
      </w:r>
      <w:r w:rsidRPr="00877B46">
        <w:rPr>
          <w:rFonts w:ascii="Arial" w:hAnsi="Arial" w:cs="Arial"/>
          <w:color w:val="002F3C"/>
        </w:rPr>
        <w:t>aprendizagem, possibilitando que crianças, jovens e adultos vivenciem experiências de forma coletiva e participativa. Conclui-se que tais espaços são fundamentais para ampliar a alfabetização científica em uma perspectiva de cidadania e justiça social.</w:t>
      </w:r>
    </w:p>
    <w:p w14:paraId="0CB0CECE" w14:textId="1140D1E4" w:rsidR="005D1C5E" w:rsidRDefault="005D1C5E" w:rsidP="00F94FE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877B46">
        <w:rPr>
          <w:rFonts w:ascii="Arial" w:hAnsi="Arial" w:cs="Arial"/>
          <w:b/>
          <w:bCs/>
          <w:color w:val="002F3C"/>
          <w:sz w:val="28"/>
          <w:szCs w:val="28"/>
        </w:rPr>
        <w:t>Palavras-chave</w:t>
      </w:r>
      <w:r w:rsidRPr="00877B46">
        <w:rPr>
          <w:rFonts w:ascii="Arial" w:hAnsi="Arial" w:cs="Arial"/>
          <w:color w:val="002F3C"/>
        </w:rPr>
        <w:br/>
        <w:t>Alfabetização científica; Inclusão; Espaços não formais; Ensino de Ciências.</w:t>
      </w:r>
    </w:p>
    <w:p w14:paraId="7EC0CB3A" w14:textId="77777777" w:rsidR="00877B46" w:rsidRPr="00877B46" w:rsidRDefault="00877B46" w:rsidP="00F94FE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3F6133F2" w14:textId="31340932" w:rsidR="005D1C5E" w:rsidRPr="00F94FEF" w:rsidRDefault="00DB5C8D" w:rsidP="00F94FEF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94FEF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75FA7952" w14:textId="11EB2966" w:rsidR="005D1C5E" w:rsidRPr="00F94FEF" w:rsidRDefault="005D1C5E" w:rsidP="005F5F62">
      <w:pPr>
        <w:spacing w:line="360" w:lineRule="auto"/>
        <w:ind w:left="360" w:firstLine="348"/>
        <w:jc w:val="both"/>
        <w:rPr>
          <w:rFonts w:ascii="Arial" w:hAnsi="Arial" w:cs="Arial"/>
          <w:color w:val="002F3C"/>
        </w:rPr>
      </w:pPr>
      <w:r w:rsidRPr="00F94FEF">
        <w:rPr>
          <w:rFonts w:ascii="Arial" w:hAnsi="Arial" w:cs="Arial"/>
          <w:color w:val="002F3C"/>
        </w:rPr>
        <w:t xml:space="preserve">A alfabetização científica (AC) tem se consolidado como objetivo central da educação em Ciências, ao possibilitar que os sujeitos compreendam fenômenos, participem de debates sociais e tomem decisões de maneira crítica (CHASSOT, </w:t>
      </w:r>
      <w:r w:rsidRPr="00F94FEF">
        <w:rPr>
          <w:rFonts w:ascii="Arial" w:hAnsi="Arial" w:cs="Arial"/>
          <w:color w:val="002F3C"/>
        </w:rPr>
        <w:lastRenderedPageBreak/>
        <w:t>2010). No entanto, esse processo ainda enfrenta limites quando restrito ao espaço formal da escola, marcado por currículos fragmentados e práticas transmissivas. Nesse cenário, os espaços não formais de educação</w:t>
      </w:r>
      <w:r w:rsidR="005F5F62">
        <w:rPr>
          <w:rFonts w:ascii="Arial" w:hAnsi="Arial" w:cs="Arial"/>
          <w:color w:val="002F3C"/>
        </w:rPr>
        <w:t>, por exemplo:</w:t>
      </w:r>
      <w:r w:rsidRPr="00F94FEF">
        <w:rPr>
          <w:rFonts w:ascii="Arial" w:hAnsi="Arial" w:cs="Arial"/>
          <w:color w:val="002F3C"/>
        </w:rPr>
        <w:t xml:space="preserve"> museus, centros de ciência, jardins botânicos, zoológicos, praças e outros ambientes de aprendizagem</w:t>
      </w:r>
      <w:r w:rsidR="005F5F62">
        <w:rPr>
          <w:rFonts w:ascii="Arial" w:hAnsi="Arial" w:cs="Arial"/>
          <w:color w:val="002F3C"/>
        </w:rPr>
        <w:t xml:space="preserve">, </w:t>
      </w:r>
      <w:r w:rsidRPr="00F94FEF">
        <w:rPr>
          <w:rFonts w:ascii="Arial" w:hAnsi="Arial" w:cs="Arial"/>
          <w:color w:val="002F3C"/>
        </w:rPr>
        <w:t>emergem como alternativas potentes para aproximar ciência, cultura e cotidiano. Tais espaços permitem vivências interativas que favorecem a construção do conhecimento e promovem a inclusão ao respeitar diferentes formas de aprender (JACOBUCCI, 2008).</w:t>
      </w:r>
    </w:p>
    <w:p w14:paraId="653F4161" w14:textId="6F908387" w:rsidR="00F94FEF" w:rsidRPr="00F94FEF" w:rsidRDefault="00DB5C8D" w:rsidP="00F94FEF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</w:rPr>
      </w:pPr>
      <w:r w:rsidRPr="00F94FEF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250D24E1" w14:textId="5FE104B4" w:rsidR="005D1C5E" w:rsidRPr="00F94FEF" w:rsidRDefault="005D1C5E" w:rsidP="005F5F62">
      <w:pPr>
        <w:spacing w:line="360" w:lineRule="auto"/>
        <w:ind w:left="360" w:firstLine="348"/>
        <w:jc w:val="both"/>
        <w:rPr>
          <w:rFonts w:ascii="Arial" w:hAnsi="Arial" w:cs="Arial"/>
          <w:color w:val="002F3C"/>
        </w:rPr>
      </w:pPr>
      <w:r w:rsidRPr="00F94FEF">
        <w:rPr>
          <w:rFonts w:ascii="Arial" w:hAnsi="Arial" w:cs="Arial"/>
          <w:color w:val="002F3C"/>
        </w:rPr>
        <w:t>Trata-se de um estudo baseado em revisão bibliográfica de produções que analisam a relação entre alfabetização científica e espaços não formais. Foram considerados artigos clássicos e contemporâneos da área</w:t>
      </w:r>
      <w:r w:rsidR="005F5F62">
        <w:rPr>
          <w:rFonts w:ascii="Arial" w:hAnsi="Arial" w:cs="Arial"/>
          <w:color w:val="002F3C"/>
        </w:rPr>
        <w:t xml:space="preserve"> </w:t>
      </w:r>
      <w:r w:rsidRPr="00F94FEF">
        <w:rPr>
          <w:rFonts w:ascii="Arial" w:hAnsi="Arial" w:cs="Arial"/>
          <w:color w:val="002F3C"/>
        </w:rPr>
        <w:t>destacando os conceitos de cultura científica, ludicidade, interação e inclusão. A análise buscou identificar elementos que evidenciam o potencial desses espaços na formação de sujeitos críticos e no fortalecimento da educação científica em contextos diversos.</w:t>
      </w:r>
    </w:p>
    <w:p w14:paraId="15521716" w14:textId="36664A8D" w:rsidR="00F94FEF" w:rsidRPr="00DB5C8D" w:rsidRDefault="00DB5C8D" w:rsidP="00F94FEF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DB5C8D"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044CA522" w14:textId="31E8F317" w:rsidR="005D1C5E" w:rsidRPr="00877B46" w:rsidRDefault="005D1C5E" w:rsidP="005F5F62">
      <w:pPr>
        <w:spacing w:line="360" w:lineRule="auto"/>
        <w:ind w:left="360" w:firstLine="348"/>
        <w:jc w:val="both"/>
        <w:rPr>
          <w:rFonts w:ascii="Arial" w:hAnsi="Arial" w:cs="Arial"/>
          <w:color w:val="002F3C"/>
        </w:rPr>
      </w:pPr>
      <w:r w:rsidRPr="00F94FEF">
        <w:rPr>
          <w:rFonts w:ascii="Arial" w:hAnsi="Arial" w:cs="Arial"/>
          <w:color w:val="002F3C"/>
        </w:rPr>
        <w:t>Os espaços não formais se caracterizam por sua flexibilidade e pela possibilidade de integrar dimensões cognitivas, afetivas e sociais da aprendizagem (</w:t>
      </w:r>
      <w:r w:rsidRPr="00877B46">
        <w:rPr>
          <w:rFonts w:ascii="Arial" w:hAnsi="Arial" w:cs="Arial"/>
          <w:color w:val="002F3C"/>
        </w:rPr>
        <w:t>MARANDINO</w:t>
      </w:r>
      <w:r w:rsidR="005F5F62" w:rsidRPr="00877B46">
        <w:rPr>
          <w:rFonts w:ascii="Arial" w:hAnsi="Arial" w:cs="Arial"/>
          <w:color w:val="002F3C"/>
        </w:rPr>
        <w:t xml:space="preserve">, </w:t>
      </w:r>
      <w:r w:rsidRPr="00877B46">
        <w:rPr>
          <w:rFonts w:ascii="Arial" w:hAnsi="Arial" w:cs="Arial"/>
          <w:color w:val="002F3C"/>
        </w:rPr>
        <w:t>20</w:t>
      </w:r>
      <w:r w:rsidR="005F5F62" w:rsidRPr="00877B46">
        <w:rPr>
          <w:rFonts w:ascii="Arial" w:hAnsi="Arial" w:cs="Arial"/>
          <w:color w:val="002F3C"/>
        </w:rPr>
        <w:t>18</w:t>
      </w:r>
      <w:r w:rsidRPr="00877B46">
        <w:rPr>
          <w:rFonts w:ascii="Arial" w:hAnsi="Arial" w:cs="Arial"/>
          <w:color w:val="002F3C"/>
        </w:rPr>
        <w:t xml:space="preserve">). Ao proporcionar contato direto com fenômenos naturais, experimentos interativos ou exposições científicas, esses ambientes ampliam o repertório cultural dos estudantes e estimulam a curiosidade, a investigação e o diálogo. Segundo </w:t>
      </w:r>
      <w:r w:rsidR="005F5F62" w:rsidRPr="00877B46">
        <w:rPr>
          <w:rFonts w:ascii="Arial" w:hAnsi="Arial" w:cs="Arial"/>
          <w:color w:val="002F3C"/>
        </w:rPr>
        <w:t>(</w:t>
      </w:r>
      <w:proofErr w:type="spellStart"/>
      <w:r w:rsidRPr="00877B46">
        <w:rPr>
          <w:rFonts w:ascii="Arial" w:hAnsi="Arial" w:cs="Arial"/>
          <w:color w:val="002F3C"/>
        </w:rPr>
        <w:t>Jacobucci</w:t>
      </w:r>
      <w:proofErr w:type="spellEnd"/>
      <w:r w:rsidR="005F5F62" w:rsidRPr="00877B46">
        <w:rPr>
          <w:rFonts w:ascii="Arial" w:hAnsi="Arial" w:cs="Arial"/>
          <w:color w:val="002F3C"/>
        </w:rPr>
        <w:t xml:space="preserve">, </w:t>
      </w:r>
      <w:r w:rsidRPr="00877B46">
        <w:rPr>
          <w:rFonts w:ascii="Arial" w:hAnsi="Arial" w:cs="Arial"/>
          <w:color w:val="002F3C"/>
        </w:rPr>
        <w:t>2008), constituem-se em cenários privilegiados para a construção da cultura científica, uma vez que permitem leituras de mundo articuladas à prática social.</w:t>
      </w:r>
    </w:p>
    <w:p w14:paraId="0B67B138" w14:textId="2712A62E" w:rsidR="005D1C5E" w:rsidRPr="00F94FEF" w:rsidRDefault="005D1C5E" w:rsidP="005F5F62">
      <w:pPr>
        <w:spacing w:line="360" w:lineRule="auto"/>
        <w:ind w:left="360" w:firstLine="348"/>
        <w:jc w:val="both"/>
        <w:rPr>
          <w:rFonts w:ascii="Arial" w:hAnsi="Arial" w:cs="Arial"/>
          <w:color w:val="002F3C"/>
        </w:rPr>
      </w:pPr>
      <w:r w:rsidRPr="00877B46">
        <w:rPr>
          <w:rFonts w:ascii="Arial" w:hAnsi="Arial" w:cs="Arial"/>
          <w:color w:val="002F3C"/>
        </w:rPr>
        <w:t xml:space="preserve">No campo da inclusão, esses espaços revelam ainda maior potencial. Como destaca </w:t>
      </w:r>
      <w:proofErr w:type="spellStart"/>
      <w:r w:rsidRPr="00877B46">
        <w:rPr>
          <w:rFonts w:ascii="Arial" w:hAnsi="Arial" w:cs="Arial"/>
          <w:color w:val="002F3C"/>
        </w:rPr>
        <w:t>Marandino</w:t>
      </w:r>
      <w:proofErr w:type="spellEnd"/>
      <w:r w:rsidRPr="00877B46">
        <w:rPr>
          <w:rFonts w:ascii="Arial" w:hAnsi="Arial" w:cs="Arial"/>
          <w:color w:val="002F3C"/>
        </w:rPr>
        <w:t xml:space="preserve"> (2018), a alfabetização científica deve ser entendida como direito de todos, e, nesse sentido, ambientes acessíveis e interativos contribuem </w:t>
      </w:r>
      <w:r w:rsidRPr="00F94FEF">
        <w:rPr>
          <w:rFonts w:ascii="Arial" w:hAnsi="Arial" w:cs="Arial"/>
          <w:color w:val="002F3C"/>
        </w:rPr>
        <w:t xml:space="preserve">para reduzir desigualdades de acesso ao conhecimento. O caráter lúdico e </w:t>
      </w:r>
      <w:r w:rsidRPr="00F94FEF">
        <w:rPr>
          <w:rFonts w:ascii="Arial" w:hAnsi="Arial" w:cs="Arial"/>
          <w:color w:val="002F3C"/>
        </w:rPr>
        <w:lastRenderedPageBreak/>
        <w:t>investigativo presente em atividades desenvolvidas em espaços não formais cria oportunidades para que diferentes sujeitos independentemente de suas condições físicas, cognitivas ou sociais</w:t>
      </w:r>
      <w:r w:rsidR="005F5F62">
        <w:rPr>
          <w:rFonts w:ascii="Arial" w:hAnsi="Arial" w:cs="Arial"/>
          <w:color w:val="002F3C"/>
        </w:rPr>
        <w:t xml:space="preserve">, </w:t>
      </w:r>
      <w:r w:rsidRPr="00F94FEF">
        <w:rPr>
          <w:rFonts w:ascii="Arial" w:hAnsi="Arial" w:cs="Arial"/>
          <w:color w:val="002F3C"/>
        </w:rPr>
        <w:t>participem do processo educativo. Além disso, favorecem a superação da visão de “passeio escolar”, desde que acompanhados de planejamento docente que integre as experiências vividas ao currículo formal (QUEIROZ, 2011).</w:t>
      </w:r>
    </w:p>
    <w:p w14:paraId="40B47724" w14:textId="7E2FBE38" w:rsidR="005D1C5E" w:rsidRPr="00F94FEF" w:rsidRDefault="00DB5C8D" w:rsidP="00F94FEF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94FEF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240656BC" w14:textId="02140E9C" w:rsidR="005D1C5E" w:rsidRPr="00877B46" w:rsidRDefault="005D1C5E" w:rsidP="00877B46">
      <w:pPr>
        <w:spacing w:line="360" w:lineRule="auto"/>
        <w:ind w:left="426" w:firstLine="425"/>
        <w:jc w:val="both"/>
        <w:rPr>
          <w:rFonts w:ascii="Arial" w:hAnsi="Arial" w:cs="Arial"/>
          <w:color w:val="002F3C"/>
        </w:rPr>
      </w:pPr>
      <w:r w:rsidRPr="00877B46">
        <w:rPr>
          <w:rFonts w:ascii="Arial" w:hAnsi="Arial" w:cs="Arial"/>
          <w:color w:val="002F3C"/>
        </w:rPr>
        <w:t>Os espaços não formais são fundamentais para potencializar a alfabetização científica e ampliar processos inclusivos no ensino de Ciências. Ao valorizar aprendizagens ativas, coletivas e acessíveis, promovem a aproximação entre ciência e cotidiano, democratizam o conhecimento e possibilitam a formação de sujeitos críticos e participativos. Assim, investir em políticas educacionais e em formação docente voltadas ao uso pedagógico desses ambientes torna-se essencial para consolidar uma educação científica voltada à cidadania e à justiça social.</w:t>
      </w:r>
    </w:p>
    <w:p w14:paraId="2F88AC2B" w14:textId="77777777" w:rsidR="005F5F62" w:rsidRPr="005F5F62" w:rsidRDefault="005F5F62" w:rsidP="005F5F62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05D77AEC" w14:textId="1330BDFA" w:rsidR="005D1C5E" w:rsidRPr="00F94FEF" w:rsidRDefault="00DB5C8D" w:rsidP="00F94FEF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94FEF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223A3647" w14:textId="28523774" w:rsidR="005D1C5E" w:rsidRPr="00F94FEF" w:rsidRDefault="005D1C5E" w:rsidP="00DB5C8D">
      <w:pPr>
        <w:spacing w:line="240" w:lineRule="auto"/>
        <w:ind w:left="357"/>
        <w:rPr>
          <w:rFonts w:ascii="Arial" w:hAnsi="Arial" w:cs="Arial"/>
          <w:color w:val="002F3C"/>
        </w:rPr>
      </w:pPr>
      <w:r w:rsidRPr="00F94FEF">
        <w:rPr>
          <w:rFonts w:ascii="Arial" w:hAnsi="Arial" w:cs="Arial"/>
          <w:color w:val="002F3C"/>
        </w:rPr>
        <w:t xml:space="preserve">CHASSOT, A. </w:t>
      </w:r>
      <w:r w:rsidRPr="00F94FEF">
        <w:rPr>
          <w:rFonts w:ascii="Arial" w:hAnsi="Arial" w:cs="Arial"/>
          <w:b/>
          <w:bCs/>
          <w:color w:val="002F3C"/>
        </w:rPr>
        <w:t xml:space="preserve">Alfabetização científica: questões e desafios para a educação. </w:t>
      </w:r>
      <w:r w:rsidRPr="00F94FEF">
        <w:rPr>
          <w:rFonts w:ascii="Arial" w:hAnsi="Arial" w:cs="Arial"/>
          <w:color w:val="002F3C"/>
        </w:rPr>
        <w:t xml:space="preserve">6. ed. São Leopoldo: </w:t>
      </w:r>
      <w:proofErr w:type="spellStart"/>
      <w:r w:rsidRPr="00F94FEF">
        <w:rPr>
          <w:rFonts w:ascii="Arial" w:hAnsi="Arial" w:cs="Arial"/>
          <w:color w:val="002F3C"/>
        </w:rPr>
        <w:t>Unisinos</w:t>
      </w:r>
      <w:proofErr w:type="spellEnd"/>
      <w:r w:rsidRPr="00F94FEF">
        <w:rPr>
          <w:rFonts w:ascii="Arial" w:hAnsi="Arial" w:cs="Arial"/>
          <w:color w:val="002F3C"/>
        </w:rPr>
        <w:t>, 2010.</w:t>
      </w:r>
      <w:r w:rsidRPr="00F94FEF">
        <w:rPr>
          <w:rFonts w:ascii="Arial" w:hAnsi="Arial" w:cs="Arial"/>
          <w:color w:val="002F3C"/>
        </w:rPr>
        <w:br/>
        <w:t xml:space="preserve">JACOBUCCI, D. F. C. Contribuições dos espaços não-formais de educação para a formação da cultura científica. </w:t>
      </w:r>
      <w:r w:rsidRPr="00F94FEF">
        <w:rPr>
          <w:rFonts w:ascii="Arial" w:hAnsi="Arial" w:cs="Arial"/>
          <w:b/>
          <w:bCs/>
          <w:color w:val="002F3C"/>
        </w:rPr>
        <w:t>Em Extensão</w:t>
      </w:r>
      <w:r w:rsidRPr="00F94FEF">
        <w:rPr>
          <w:rFonts w:ascii="Arial" w:hAnsi="Arial" w:cs="Arial"/>
          <w:color w:val="002F3C"/>
        </w:rPr>
        <w:t>, v. 7, p. 55–66, 2008.</w:t>
      </w:r>
      <w:r w:rsidRPr="00F94FEF">
        <w:rPr>
          <w:rFonts w:ascii="Arial" w:hAnsi="Arial" w:cs="Arial"/>
          <w:color w:val="002F3C"/>
        </w:rPr>
        <w:br/>
        <w:t xml:space="preserve">MARANDINO, M.; MARQUES, A. C. T. L. Alfabetização científica, criança e espaços de educação não formal: diálogos possíveis. </w:t>
      </w:r>
      <w:r w:rsidRPr="00F94FEF">
        <w:rPr>
          <w:rFonts w:ascii="Arial" w:hAnsi="Arial" w:cs="Arial"/>
          <w:b/>
          <w:bCs/>
          <w:color w:val="002F3C"/>
        </w:rPr>
        <w:t>Educação e Pesquisa</w:t>
      </w:r>
      <w:r w:rsidRPr="00F94FEF">
        <w:rPr>
          <w:rFonts w:ascii="Arial" w:hAnsi="Arial" w:cs="Arial"/>
          <w:color w:val="002F3C"/>
        </w:rPr>
        <w:t>, v. 44, e170831, 2018.</w:t>
      </w:r>
      <w:r w:rsidRPr="00F94FEF">
        <w:rPr>
          <w:rFonts w:ascii="Arial" w:hAnsi="Arial" w:cs="Arial"/>
          <w:color w:val="002F3C"/>
        </w:rPr>
        <w:br/>
        <w:t xml:space="preserve">QUEIROZ, R. M. et al. A caracterização dos espaços não formais de educação científica para o ensino de Ciências. </w:t>
      </w:r>
      <w:r w:rsidRPr="00F94FEF">
        <w:rPr>
          <w:rFonts w:ascii="Arial" w:hAnsi="Arial" w:cs="Arial"/>
          <w:b/>
          <w:bCs/>
          <w:color w:val="002F3C"/>
        </w:rPr>
        <w:t>Revista ARETÉ</w:t>
      </w:r>
      <w:r w:rsidRPr="00F94FEF">
        <w:rPr>
          <w:rFonts w:ascii="Arial" w:hAnsi="Arial" w:cs="Arial"/>
          <w:color w:val="002F3C"/>
        </w:rPr>
        <w:t>, v. 4, n. 7, p. 12–23, 2011.</w:t>
      </w:r>
      <w:r w:rsidR="00DB5C8D" w:rsidRPr="00DB5C8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DB5C8D" w:rsidRPr="00DB5C8D">
        <w:rPr>
          <w:rFonts w:ascii="Arial" w:hAnsi="Arial" w:cs="Arial"/>
          <w:color w:val="002F3C"/>
        </w:rPr>
        <w:t>Acesso em: 07.09.2025.</w:t>
      </w:r>
      <w:r w:rsidR="00DB5C8D">
        <w:rPr>
          <w:rStyle w:val="uv3um"/>
          <w:rFonts w:ascii="Arial" w:hAnsi="Arial" w:cs="Arial"/>
          <w:color w:val="001D35"/>
          <w:shd w:val="clear" w:color="auto" w:fill="FFFFFF"/>
        </w:rPr>
        <w:t> </w:t>
      </w:r>
      <w:r w:rsidRPr="00F94FEF">
        <w:rPr>
          <w:rFonts w:ascii="Arial" w:hAnsi="Arial" w:cs="Arial"/>
          <w:color w:val="002F3C"/>
        </w:rPr>
        <w:br/>
        <w:t xml:space="preserve">SOUZA, G. G.; MARANDINO, M.; AMARAL, D. P. </w:t>
      </w:r>
      <w:r w:rsidRPr="00F94FEF">
        <w:rPr>
          <w:rFonts w:ascii="Arial" w:hAnsi="Arial" w:cs="Arial"/>
          <w:b/>
          <w:bCs/>
          <w:color w:val="002F3C"/>
        </w:rPr>
        <w:t>A ciência, o brincar e os espaços não formais de educação.</w:t>
      </w:r>
      <w:r w:rsidRPr="00F94FEF">
        <w:rPr>
          <w:rFonts w:ascii="Arial" w:hAnsi="Arial" w:cs="Arial"/>
          <w:color w:val="002F3C"/>
        </w:rPr>
        <w:t xml:space="preserve"> MAST/CNPq, Rio de Janeiro, 2005.</w:t>
      </w:r>
    </w:p>
    <w:sectPr w:rsidR="005D1C5E" w:rsidRPr="00F94FE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B613" w14:textId="77777777" w:rsidR="00334460" w:rsidRDefault="00334460" w:rsidP="00D61F18">
      <w:pPr>
        <w:spacing w:after="0" w:line="240" w:lineRule="auto"/>
      </w:pPr>
      <w:r>
        <w:separator/>
      </w:r>
    </w:p>
  </w:endnote>
  <w:endnote w:type="continuationSeparator" w:id="0">
    <w:p w14:paraId="1DEB9009" w14:textId="77777777" w:rsidR="00334460" w:rsidRDefault="0033446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29A9" w14:textId="77777777" w:rsidR="00334460" w:rsidRDefault="00334460" w:rsidP="00D61F18">
      <w:pPr>
        <w:spacing w:after="0" w:line="240" w:lineRule="auto"/>
      </w:pPr>
      <w:r>
        <w:separator/>
      </w:r>
    </w:p>
  </w:footnote>
  <w:footnote w:type="continuationSeparator" w:id="0">
    <w:p w14:paraId="778B058D" w14:textId="77777777" w:rsidR="00334460" w:rsidRDefault="0033446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F3609"/>
    <w:rsid w:val="00334460"/>
    <w:rsid w:val="003A4221"/>
    <w:rsid w:val="00450EA5"/>
    <w:rsid w:val="00483CA9"/>
    <w:rsid w:val="004A45FD"/>
    <w:rsid w:val="004B1D01"/>
    <w:rsid w:val="004B1E05"/>
    <w:rsid w:val="004B646F"/>
    <w:rsid w:val="004C5576"/>
    <w:rsid w:val="004D6E26"/>
    <w:rsid w:val="00520890"/>
    <w:rsid w:val="005239FA"/>
    <w:rsid w:val="00566E8A"/>
    <w:rsid w:val="005D1C5E"/>
    <w:rsid w:val="005F5F62"/>
    <w:rsid w:val="0063142D"/>
    <w:rsid w:val="00642304"/>
    <w:rsid w:val="00674210"/>
    <w:rsid w:val="006912CA"/>
    <w:rsid w:val="006B7E83"/>
    <w:rsid w:val="00734F8B"/>
    <w:rsid w:val="007838DA"/>
    <w:rsid w:val="007A4F1E"/>
    <w:rsid w:val="007B29E8"/>
    <w:rsid w:val="00822323"/>
    <w:rsid w:val="0082585B"/>
    <w:rsid w:val="00877B46"/>
    <w:rsid w:val="00913B6E"/>
    <w:rsid w:val="009363CF"/>
    <w:rsid w:val="00964F52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DA2BCE"/>
    <w:rsid w:val="00DB5C8D"/>
    <w:rsid w:val="00EF3058"/>
    <w:rsid w:val="00F94FEF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docId w15:val="{02B5C3D0-BA93-41C8-8522-2EECB2BC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5D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1C5E"/>
    <w:rPr>
      <w:b/>
      <w:bCs/>
    </w:rPr>
  </w:style>
  <w:style w:type="character" w:styleId="nfase">
    <w:name w:val="Emphasis"/>
    <w:basedOn w:val="Fontepargpadro"/>
    <w:uiPriority w:val="20"/>
    <w:qFormat/>
    <w:rsid w:val="005D1C5E"/>
    <w:rPr>
      <w:i/>
      <w:iCs/>
    </w:rPr>
  </w:style>
  <w:style w:type="character" w:customStyle="1" w:styleId="uv3um">
    <w:name w:val="uv3um"/>
    <w:basedOn w:val="Fontepargpadro"/>
    <w:rsid w:val="00DB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SARAH JESSICA GUIMARAES COSTA</cp:lastModifiedBy>
  <cp:revision>6</cp:revision>
  <cp:lastPrinted>2025-09-08T15:14:00Z</cp:lastPrinted>
  <dcterms:created xsi:type="dcterms:W3CDTF">2025-06-11T23:35:00Z</dcterms:created>
  <dcterms:modified xsi:type="dcterms:W3CDTF">2025-09-08T18:00:00Z</dcterms:modified>
</cp:coreProperties>
</file>