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D08B" w14:textId="79F8565D" w:rsidR="00FD66F2" w:rsidRPr="00E7491C" w:rsidRDefault="00FD66F2" w:rsidP="00E7491C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9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Tipo de relato: </w:t>
      </w:r>
      <w:r w:rsidR="00AB7C24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elato de </w:t>
      </w:r>
      <w:r w:rsidR="00EB0C3B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Pesquisa</w:t>
      </w:r>
    </w:p>
    <w:p w14:paraId="0DAFF06E" w14:textId="20451A22" w:rsidR="00FD66F2" w:rsidRPr="00E7491C" w:rsidRDefault="00FD66F2" w:rsidP="00E7491C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9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Eixo transversal: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737B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Saúde mental</w:t>
      </w:r>
    </w:p>
    <w:p w14:paraId="09912E0E" w14:textId="06099A13" w:rsidR="00970E23" w:rsidRDefault="00970E23" w:rsidP="00E7491C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9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Financiamento: 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Projeto EU4H-2022-PJ-1, financiado pela União Europeia.</w:t>
      </w:r>
    </w:p>
    <w:p w14:paraId="07F553F6" w14:textId="77777777" w:rsidR="00E7491C" w:rsidRPr="00E7491C" w:rsidRDefault="00E7491C" w:rsidP="00E7491C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ADA43B" w14:textId="77777777" w:rsidR="00E7491C" w:rsidRDefault="001147A5" w:rsidP="00E7491C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749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Título</w:t>
      </w:r>
    </w:p>
    <w:p w14:paraId="442164D2" w14:textId="1113338F" w:rsidR="00015E86" w:rsidRPr="00E7491C" w:rsidRDefault="00E7491C" w:rsidP="00E7491C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9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CAREGIVR: NECESSIDADES DE CUIDADORES INFORMAIS</w:t>
      </w:r>
    </w:p>
    <w:p w14:paraId="26721995" w14:textId="77777777" w:rsidR="00E7491C" w:rsidRDefault="00E7491C" w:rsidP="00E7491C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D01BD9" w14:textId="28823683" w:rsidR="00015E86" w:rsidRDefault="00FD66F2" w:rsidP="00E7491C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9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Palav</w:t>
      </w:r>
      <w:r w:rsidR="00436490" w:rsidRPr="00E749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ras-chave:</w:t>
      </w:r>
      <w:r w:rsidR="00436490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58A3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Cuidadores informais</w:t>
      </w:r>
      <w:r w:rsid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658A3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Capacitação</w:t>
      </w:r>
      <w:r w:rsidR="00E749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58A3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0E23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Necessidades de cuidadores</w:t>
      </w:r>
    </w:p>
    <w:p w14:paraId="4FBB5320" w14:textId="77777777" w:rsidR="00E7491C" w:rsidRPr="00E7491C" w:rsidRDefault="00E7491C" w:rsidP="00E7491C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033C19" w14:textId="2BEE0332" w:rsidR="00F56B2B" w:rsidRPr="00E7491C" w:rsidRDefault="00F56B2B" w:rsidP="00E7491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Helena Maria Guerreiro José</w:t>
      </w:r>
      <w:r w:rsidR="0036737B" w:rsidRPr="00E7491C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36737B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F61F1" w:rsidRPr="00E7491C">
        <w:rPr>
          <w:rFonts w:ascii="Times New Roman" w:hAnsi="Times New Roman" w:cs="Times New Roman"/>
          <w:sz w:val="24"/>
          <w:szCs w:val="24"/>
        </w:rPr>
        <w:t>https://orcid.org/0000-0002-2626-8561</w:t>
      </w:r>
    </w:p>
    <w:p w14:paraId="1894F7D0" w14:textId="165CCD96" w:rsidR="00BD0A9E" w:rsidRPr="00E7491C" w:rsidRDefault="00B25B2C" w:rsidP="00E7491C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</w:t>
      </w:r>
      <w:proofErr w:type="spellStart"/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Soledad</w:t>
      </w:r>
      <w:proofErr w:type="spellEnd"/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Palacios-Galvez</w:t>
      </w:r>
      <w:r w:rsidR="0036737B" w:rsidRPr="00E7491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14:paraId="68F08AAE" w14:textId="4D2329A1" w:rsidR="0060710C" w:rsidRPr="00E7491C" w:rsidRDefault="00926D4B" w:rsidP="00E7491C">
      <w:pPr>
        <w:spacing w:after="0" w:line="360" w:lineRule="auto"/>
        <w:ind w:left="284"/>
        <w:jc w:val="both"/>
        <w:rPr>
          <w:rFonts w:ascii="Times New Roman" w:eastAsia="Trebuchet MS" w:hAnsi="Times New Roman" w:cs="Times New Roman"/>
          <w:color w:val="0563C1" w:themeColor="hyperlink"/>
          <w:sz w:val="24"/>
          <w:szCs w:val="24"/>
          <w:u w:val="single"/>
        </w:rPr>
      </w:pPr>
      <w:r w:rsidRPr="00E7491C">
        <w:rPr>
          <w:rFonts w:ascii="Times New Roman" w:hAnsi="Times New Roman" w:cs="Times New Roman"/>
          <w:sz w:val="24"/>
          <w:szCs w:val="24"/>
          <w:u w:val="single"/>
        </w:rPr>
        <w:t>Luís Manuel Mota Sousa</w:t>
      </w:r>
      <w:r w:rsidRPr="00E7491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E7491C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36737B" w:rsidRPr="00E7491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7491C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E7491C">
          <w:rPr>
            <w:rStyle w:val="Hiperligao"/>
            <w:rFonts w:ascii="Times New Roman" w:eastAsia="Trebuchet MS" w:hAnsi="Times New Roman" w:cs="Times New Roman"/>
            <w:sz w:val="24"/>
            <w:szCs w:val="24"/>
          </w:rPr>
          <w:t>https://orcid.org/0000-0002-9708-5690</w:t>
        </w:r>
      </w:hyperlink>
    </w:p>
    <w:p w14:paraId="251262A3" w14:textId="53380CC7" w:rsidR="0060710C" w:rsidRPr="00E7491C" w:rsidRDefault="00926D4B" w:rsidP="00E7491C">
      <w:pPr>
        <w:spacing w:after="0" w:line="360" w:lineRule="auto"/>
        <w:ind w:left="284"/>
        <w:jc w:val="both"/>
        <w:rPr>
          <w:rStyle w:val="marky0v2t3ppp"/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E74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Monika</w:t>
      </w:r>
      <w:proofErr w:type="spellEnd"/>
      <w:r w:rsidRPr="00E74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Raulinajtys-Grzybek</w:t>
      </w:r>
      <w:r w:rsidR="0036737B" w:rsidRPr="00E74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5</w:t>
      </w:r>
    </w:p>
    <w:p w14:paraId="79E481CC" w14:textId="58894469" w:rsidR="00970E23" w:rsidRPr="00E7491C" w:rsidRDefault="00926D4B" w:rsidP="00E7491C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91C">
        <w:rPr>
          <w:rStyle w:val="marky0v2t3ppp"/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</w:rPr>
        <w:t>Martina</w:t>
      </w:r>
      <w:r w:rsidRPr="00E7491C">
        <w:rPr>
          <w:rStyle w:val="apple-converted-space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  <w:r w:rsidRPr="00E7491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Giusti</w:t>
      </w:r>
      <w:r w:rsidR="0036737B" w:rsidRPr="00E7491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vertAlign w:val="superscript"/>
        </w:rPr>
        <w:t>6</w:t>
      </w:r>
    </w:p>
    <w:p w14:paraId="4E547B60" w14:textId="175E7BB0" w:rsidR="00970E23" w:rsidRPr="00E7491C" w:rsidRDefault="00253F13" w:rsidP="00E7491C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Susana Aranhado</w:t>
      </w:r>
      <w:r w:rsidR="00DD11C6" w:rsidRPr="00E7491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7,8</w:t>
      </w:r>
    </w:p>
    <w:p w14:paraId="6BDDCC76" w14:textId="0A57E5C2" w:rsidR="00E5378F" w:rsidRPr="00E7491C" w:rsidRDefault="0036737B" w:rsidP="00E7491C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Lara Costa e Silva</w:t>
      </w:r>
      <w:r w:rsidR="00DD11C6" w:rsidRPr="00E7491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</w:p>
    <w:p w14:paraId="419144C5" w14:textId="30D6FD68" w:rsidR="0036737B" w:rsidRPr="00E7491C" w:rsidRDefault="005C40B6" w:rsidP="00E7491C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Esperanza</w:t>
      </w:r>
      <w:proofErr w:type="spellEnd"/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Begoña</w:t>
      </w:r>
      <w:proofErr w:type="spellEnd"/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Garcia-Navarro</w:t>
      </w:r>
      <w:r w:rsidR="00DD11C6" w:rsidRPr="00E7491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</w:p>
    <w:p w14:paraId="319D350D" w14:textId="3EA4EE38" w:rsidR="0036737B" w:rsidRPr="00E7491C" w:rsidRDefault="0036737B" w:rsidP="00E7491C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7491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E7491C">
        <w:rPr>
          <w:rFonts w:ascii="Times New Roman" w:hAnsi="Times New Roman" w:cs="Times New Roman"/>
          <w:sz w:val="24"/>
          <w:szCs w:val="24"/>
        </w:rPr>
        <w:t>Escola Superior de Saúde Atlântica. Barcarena. Portugal</w:t>
      </w:r>
    </w:p>
    <w:p w14:paraId="3160F05C" w14:textId="06113025" w:rsidR="0036737B" w:rsidRPr="00E7491C" w:rsidRDefault="0036737B" w:rsidP="00E7491C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7491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E7491C">
        <w:rPr>
          <w:rFonts w:ascii="Times New Roman" w:hAnsi="Times New Roman" w:cs="Times New Roman"/>
          <w:sz w:val="24"/>
          <w:szCs w:val="24"/>
          <w:lang w:val="en-US"/>
        </w:rPr>
        <w:t>Health Sciences Research Unit: Nursing (UICISA: E), Coimbra</w:t>
      </w:r>
      <w:r w:rsidR="0060710C" w:rsidRPr="00E74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7491C">
        <w:rPr>
          <w:rFonts w:ascii="Times New Roman" w:hAnsi="Times New Roman" w:cs="Times New Roman"/>
          <w:sz w:val="24"/>
          <w:szCs w:val="24"/>
        </w:rPr>
        <w:t>Portugal</w:t>
      </w:r>
    </w:p>
    <w:p w14:paraId="50806AC3" w14:textId="20D6CF87" w:rsidR="0036737B" w:rsidRPr="00E7491C" w:rsidRDefault="0036737B" w:rsidP="00E7491C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91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Centro de </w:t>
      </w:r>
      <w:proofErr w:type="spellStart"/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Investigación</w:t>
      </w:r>
      <w:proofErr w:type="spellEnd"/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COIDESO, </w:t>
      </w:r>
      <w:proofErr w:type="spellStart"/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Universidad</w:t>
      </w:r>
      <w:proofErr w:type="spellEnd"/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Huelva</w:t>
      </w:r>
      <w:r w:rsidR="0060710C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. Espanha</w:t>
      </w:r>
    </w:p>
    <w:p w14:paraId="77091294" w14:textId="0685F648" w:rsidR="0036737B" w:rsidRPr="00E7491C" w:rsidRDefault="0036737B" w:rsidP="00E7491C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91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4 </w:t>
      </w:r>
      <w:hyperlink r:id="rId7" w:tgtFrame="_blank" w:history="1">
        <w:r w:rsidRPr="00E7491C">
          <w:rPr>
            <w:rFonts w:ascii="Times New Roman" w:hAnsi="Times New Roman" w:cs="Times New Roman"/>
            <w:sz w:val="24"/>
            <w:szCs w:val="24"/>
            <w:lang w:val="en-US"/>
          </w:rPr>
          <w:t>Comprehensive Health Research Cente</w:t>
        </w:r>
      </w:hyperlink>
      <w:r w:rsidRPr="00E7491C">
        <w:rPr>
          <w:rFonts w:ascii="Times New Roman" w:hAnsi="Times New Roman" w:cs="Times New Roman"/>
          <w:sz w:val="24"/>
          <w:szCs w:val="24"/>
          <w:lang w:val="en-US"/>
        </w:rPr>
        <w:t>r. Évora. Portugal.</w:t>
      </w:r>
    </w:p>
    <w:p w14:paraId="1D25914A" w14:textId="4B6B310B" w:rsidR="0036737B" w:rsidRPr="00E7491C" w:rsidRDefault="0036737B" w:rsidP="00E7491C">
      <w:pPr>
        <w:spacing w:after="0" w:line="360" w:lineRule="auto"/>
        <w:ind w:left="426"/>
        <w:jc w:val="both"/>
        <w:rPr>
          <w:rFonts w:ascii="Times New Roman" w:eastAsia="Trebuchet MS" w:hAnsi="Times New Roman" w:cs="Times New Roman"/>
          <w:sz w:val="24"/>
          <w:szCs w:val="24"/>
          <w:lang w:val="en-US"/>
        </w:rPr>
      </w:pPr>
      <w:r w:rsidRPr="00E7491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en-US"/>
        </w:rPr>
        <w:t>5</w:t>
      </w:r>
      <w:r w:rsidRPr="00E7491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Warszaw School of Economics</w:t>
      </w:r>
      <w:r w:rsidR="0060710C" w:rsidRPr="00E7491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="0060710C" w:rsidRPr="00E7491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Polónia</w:t>
      </w:r>
      <w:proofErr w:type="spellEnd"/>
    </w:p>
    <w:p w14:paraId="321AB652" w14:textId="5EAC31CA" w:rsidR="0036737B" w:rsidRPr="00E7491C" w:rsidRDefault="0036737B" w:rsidP="00E7491C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491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6 </w:t>
      </w:r>
      <w:r w:rsidRPr="00E7491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>Department of Experimental and Clinical Medicine, University of Florence</w:t>
      </w:r>
      <w:r w:rsidR="0060710C" w:rsidRPr="00E7491C">
        <w:rPr>
          <w:rStyle w:val="apple-converted-space"/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60710C" w:rsidRPr="00E7491C">
        <w:rPr>
          <w:rStyle w:val="apple-converted-space"/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>Itália</w:t>
      </w:r>
      <w:proofErr w:type="spellEnd"/>
      <w:r w:rsidR="0060710C" w:rsidRPr="00E7491C">
        <w:rPr>
          <w:rStyle w:val="apple-converted-space"/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>.</w:t>
      </w:r>
    </w:p>
    <w:p w14:paraId="45D139B0" w14:textId="115E312B" w:rsidR="0036737B" w:rsidRPr="00E7491C" w:rsidRDefault="00DD11C6" w:rsidP="00E7491C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749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="0036737B" w:rsidRPr="00E749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E7491C">
        <w:rPr>
          <w:rFonts w:ascii="Times New Roman" w:hAnsi="Times New Roman" w:cs="Times New Roman"/>
          <w:sz w:val="24"/>
          <w:szCs w:val="24"/>
        </w:rPr>
        <w:t>Atlântica-Instituto Universitário</w:t>
      </w:r>
      <w:r w:rsidR="0060710C" w:rsidRPr="00E7491C">
        <w:rPr>
          <w:rFonts w:ascii="Times New Roman" w:hAnsi="Times New Roman" w:cs="Times New Roman"/>
          <w:sz w:val="24"/>
          <w:szCs w:val="24"/>
        </w:rPr>
        <w:t>. Barcarena. Portugal</w:t>
      </w:r>
    </w:p>
    <w:p w14:paraId="566121A7" w14:textId="28FE8389" w:rsidR="00DD11C6" w:rsidRPr="00E7491C" w:rsidRDefault="00DD11C6" w:rsidP="00E7491C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749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8 </w:t>
      </w:r>
      <w:r w:rsidRPr="00E7491C">
        <w:rPr>
          <w:rFonts w:ascii="Times New Roman" w:hAnsi="Times New Roman" w:cs="Times New Roman"/>
          <w:sz w:val="24"/>
          <w:szCs w:val="24"/>
        </w:rPr>
        <w:t xml:space="preserve">CINTESIS- RISE </w:t>
      </w:r>
      <w:proofErr w:type="spellStart"/>
      <w:r w:rsidRPr="00E7491C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60710C" w:rsidRPr="00E7491C">
        <w:rPr>
          <w:rFonts w:ascii="Times New Roman" w:hAnsi="Times New Roman" w:cs="Times New Roman"/>
          <w:sz w:val="24"/>
          <w:szCs w:val="24"/>
        </w:rPr>
        <w:t>. Porto. Portugal</w:t>
      </w:r>
    </w:p>
    <w:p w14:paraId="61B62CAE" w14:textId="54E0D9AC" w:rsidR="00DD11C6" w:rsidRPr="00E7491C" w:rsidRDefault="00DD11C6" w:rsidP="00E7491C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491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E7491C">
        <w:rPr>
          <w:rFonts w:ascii="Times New Roman" w:hAnsi="Times New Roman" w:cs="Times New Roman"/>
          <w:sz w:val="24"/>
          <w:szCs w:val="24"/>
        </w:rPr>
        <w:t xml:space="preserve">ampus El </w:t>
      </w:r>
      <w:proofErr w:type="spellStart"/>
      <w:r w:rsidRPr="00E7491C">
        <w:rPr>
          <w:rFonts w:ascii="Times New Roman" w:hAnsi="Times New Roman" w:cs="Times New Roman"/>
          <w:sz w:val="24"/>
          <w:szCs w:val="24"/>
        </w:rPr>
        <w:t>Carmen</w:t>
      </w:r>
      <w:proofErr w:type="spellEnd"/>
      <w:r w:rsidRPr="00E74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91C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Pr="00E7491C">
        <w:rPr>
          <w:rFonts w:ascii="Times New Roman" w:hAnsi="Times New Roman" w:cs="Times New Roman"/>
          <w:sz w:val="24"/>
          <w:szCs w:val="24"/>
        </w:rPr>
        <w:t xml:space="preserve"> de Huelva</w:t>
      </w:r>
      <w:r w:rsidR="0060710C" w:rsidRPr="00E7491C">
        <w:rPr>
          <w:rFonts w:ascii="Times New Roman" w:hAnsi="Times New Roman" w:cs="Times New Roman"/>
          <w:sz w:val="24"/>
          <w:szCs w:val="24"/>
        </w:rPr>
        <w:t>. Espanha</w:t>
      </w:r>
    </w:p>
    <w:p w14:paraId="28225B2F" w14:textId="77777777" w:rsidR="00DD11C6" w:rsidRPr="00E7491C" w:rsidRDefault="00DD11C6" w:rsidP="00E7491C">
      <w:pPr>
        <w:spacing w:after="0" w:line="36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722E3" w14:textId="77777777" w:rsidR="0036737B" w:rsidRDefault="0036737B" w:rsidP="00E749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CF8E06" w14:textId="77777777" w:rsidR="00E7491C" w:rsidRPr="00E7491C" w:rsidRDefault="00E7491C" w:rsidP="00E749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7EEE89" w14:textId="77777777" w:rsidR="00015E86" w:rsidRPr="00E7491C" w:rsidRDefault="00015E86" w:rsidP="00E7491C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749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Introdução</w:t>
      </w:r>
    </w:p>
    <w:p w14:paraId="68BA3847" w14:textId="1AC98EEC" w:rsidR="001B0543" w:rsidRPr="00E7491C" w:rsidRDefault="001B0543" w:rsidP="00E7491C">
      <w:pPr>
        <w:pStyle w:val="Corpodetexto"/>
        <w:spacing w:before="126" w:line="360" w:lineRule="auto"/>
        <w:ind w:left="284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E7491C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 maioria dos prestadores de cuidados informais desempenha um papel importante na prestação de apoio prático, emocional, físico e social a pessoas que enfrentam doenças crónicas e deficiências cognitivas ou físicas. Verifica-se que, em toda a UE, entre 40 </w:t>
      </w:r>
      <w:r w:rsidR="009A38A7" w:rsidRPr="00E7491C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a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50 milhões de pessoas prestam cuidados informais numa base regular e 44 milhões prestam cuidados de longa duração pelo menos uma vez por semana, </w:t>
      </w:r>
      <w:r w:rsidR="0020121F" w:rsidRPr="00E7491C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na sua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maioria mulheres.</w:t>
      </w:r>
    </w:p>
    <w:p w14:paraId="6AC4185B" w14:textId="72515148" w:rsidR="001B0543" w:rsidRPr="00E7491C" w:rsidRDefault="001B0543" w:rsidP="00E7491C">
      <w:pPr>
        <w:pStyle w:val="Corpodetexto"/>
        <w:spacing w:before="126" w:line="360" w:lineRule="auto"/>
        <w:ind w:left="284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E7491C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O elevado número de beneficiários de cuidados que necessitam de cuidados informais está diretamente relacionado com a indisponibilidade, a inacessibilidade e a inacessibilidade económica de serviços profissionais e de qualidade adaptados às suas necessidades, bem como com a escolha, por defeito, em muitos Estados-Membros, de cuidados informais não remunerados, que continuam a ser a principal fonte de cuidados.</w:t>
      </w:r>
    </w:p>
    <w:p w14:paraId="13FF55C0" w14:textId="6E3573F4" w:rsidR="001B0543" w:rsidRPr="00E7491C" w:rsidRDefault="001B0543" w:rsidP="00E7491C">
      <w:pPr>
        <w:pStyle w:val="Corpodetexto"/>
        <w:spacing w:before="113" w:line="360" w:lineRule="auto"/>
        <w:ind w:left="284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E7491C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 falta de informação e a informação inadequada entre os prestadores de cuidados têm sido associadas a um aumento da angústia dos prestadores de cuidados e à insatisfação com o sistema de saúde. A </w:t>
      </w:r>
      <w:r w:rsidR="004F61F1" w:rsidRPr="00E7491C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i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literacia dos prestadores de cuidados em matéria de saúde pode contribuir para estas necessidades de informação não satisfeitas</w:t>
      </w:r>
      <w:r w:rsidR="00231150" w:rsidRPr="00E7491C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.</w:t>
      </w:r>
    </w:p>
    <w:p w14:paraId="692E4ADE" w14:textId="22EF0F49" w:rsidR="007801EE" w:rsidRPr="00E7491C" w:rsidRDefault="001B0543" w:rsidP="00E7491C">
      <w:pPr>
        <w:pStyle w:val="Corpodetexto"/>
        <w:spacing w:before="113" w:line="360" w:lineRule="auto"/>
        <w:ind w:left="284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E7491C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Os modelos de cuidados, os serviços e as instalações baseiam-se num modelo institucionalizado e desatualizado que fica aquém dos critérios de qualidade modernos e não satisfaz as necessidades ou os desejos físicos, sociais e psicológicos dos recetores de cuidados. As pessoas que necessitam de cuidados devem ser colocadas no centro dos planos de cuidados</w:t>
      </w:r>
      <w:r w:rsidR="00231150" w:rsidRPr="00E7491C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explorando 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soluções inovadoras, novos modelos e ferramentas para a prestação de cuidados, promove</w:t>
      </w:r>
      <w:r w:rsidR="00231150" w:rsidRPr="00E7491C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ndo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a inclusão social e a compreensão multigeracional das necessidades individuais das pessoas que necessitam de cuidados, com o objetivo de fazer a transição dos cuidados institucionais para os cuidados de base familiar, os cuidados de proximidade e a promoção de diferentes modelos de vida independente e de apoio.</w:t>
      </w:r>
    </w:p>
    <w:p w14:paraId="215B6387" w14:textId="77777777" w:rsidR="003C55CD" w:rsidRPr="00E7491C" w:rsidRDefault="003C55CD" w:rsidP="00E7491C">
      <w:pPr>
        <w:pStyle w:val="Corpodetexto"/>
        <w:spacing w:before="113" w:line="360" w:lineRule="auto"/>
        <w:ind w:left="284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14:paraId="213607BE" w14:textId="62EFB764" w:rsidR="00015E86" w:rsidRPr="00E7491C" w:rsidRDefault="00015E86" w:rsidP="00E7491C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749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Objetivo</w:t>
      </w:r>
    </w:p>
    <w:p w14:paraId="3A4A6365" w14:textId="0535B629" w:rsidR="00E35DA9" w:rsidRPr="00E7491C" w:rsidRDefault="004F61F1" w:rsidP="00E7491C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Explorar padrões de </w:t>
      </w:r>
      <w:r w:rsidR="00945367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necessidades d</w:t>
      </w:r>
      <w:r w:rsidR="009A38A7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945367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cuidadores </w:t>
      </w:r>
      <w:r w:rsidR="00D30F82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informais </w:t>
      </w:r>
      <w:r w:rsidR="007B11F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em Portugal, Espanha, Itália e Polónia.</w:t>
      </w:r>
    </w:p>
    <w:p w14:paraId="3B734748" w14:textId="3FEA628F" w:rsidR="00AC7155" w:rsidRPr="00E7491C" w:rsidRDefault="006E6919" w:rsidP="00E7491C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9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Método – </w:t>
      </w:r>
      <w:r w:rsidR="00945367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estudo é parte do projeto </w:t>
      </w:r>
      <w:r w:rsidR="001B0543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EU4H-2022-PJ-1, </w:t>
      </w:r>
      <w:r w:rsidR="00945367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financiado pela União Europeia.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E6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Recolheram-se dados relativos à pessoa que é cuidada, ao conhecimento do cuidador acerca da doença e do cuidado a prestar, ao estado de saúde do cuidador, à situação de emprego e dados demográficos. </w:t>
      </w:r>
      <w:proofErr w:type="spellStart"/>
      <w:r w:rsidR="00067E6E" w:rsidRPr="00E749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Foram</w:t>
      </w:r>
      <w:proofErr w:type="spellEnd"/>
      <w:r w:rsidR="00067E6E" w:rsidRPr="00E749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067E6E" w:rsidRPr="00E749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ainda</w:t>
      </w:r>
      <w:proofErr w:type="spellEnd"/>
      <w:r w:rsidR="00067E6E" w:rsidRPr="00E749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20121F" w:rsidRPr="00E749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aplicadas</w:t>
      </w:r>
      <w:proofErr w:type="spellEnd"/>
      <w:r w:rsidR="001B0543" w:rsidRPr="00E749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</w:t>
      </w:r>
      <w:proofErr w:type="spellStart"/>
      <w:r w:rsidR="001B0543" w:rsidRPr="00E749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seguintes</w:t>
      </w:r>
      <w:proofErr w:type="spellEnd"/>
      <w:r w:rsidR="001B0543" w:rsidRPr="00E749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B0543" w:rsidRPr="00E749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escalas</w:t>
      </w:r>
      <w:proofErr w:type="spellEnd"/>
      <w:r w:rsidR="001B0543" w:rsidRPr="00E749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HLS-EU-Q6 (Health Literacy Scale, short-short version, 6 items); </w:t>
      </w:r>
      <w:proofErr w:type="spellStart"/>
      <w:r w:rsidR="001B0543" w:rsidRPr="00E749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Zarit</w:t>
      </w:r>
      <w:proofErr w:type="spellEnd"/>
      <w:r w:rsidR="001B0543" w:rsidRPr="00E749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Caregiver Burden Interview (ZBI); </w:t>
      </w:r>
      <w:r w:rsidR="00067E6E" w:rsidRPr="00E749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Finding meaning through caregiving Scale (</w:t>
      </w:r>
      <w:proofErr w:type="spellStart"/>
      <w:r w:rsidR="00067E6E" w:rsidRPr="00E749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Farran</w:t>
      </w:r>
      <w:proofErr w:type="spellEnd"/>
      <w:r w:rsidR="00067E6E" w:rsidRPr="00E749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al., 1999).</w:t>
      </w:r>
      <w:r w:rsidR="007B11FE" w:rsidRPr="00E749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67E6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B11F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amostra</w:t>
      </w:r>
      <w:r w:rsidR="00067E6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7B11F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  <w:r w:rsidR="00067E6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B11F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pessoas</w:t>
      </w:r>
      <w:r w:rsidR="00067E6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foi constituída por acessibilidade, </w:t>
      </w:r>
      <w:r w:rsidR="0020121F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através de recrutamento </w:t>
      </w:r>
      <w:r w:rsidR="007B11F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“em bola de neve” e partindo de contactos dos investigadores no projeto.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1F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critérios de inclusão no estudo foram ser </w:t>
      </w:r>
      <w:r w:rsidR="007B11F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cuidador informal, saber ler e escrever e querer participar do estudo. 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1F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estudo teve a aprovação da comissão de Ética da Escola Superior de Saúde Atlântica (PCE n.º1/2024) e foram respeitados </w:t>
      </w:r>
      <w:r w:rsidR="00890345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tod</w:t>
      </w:r>
      <w:r w:rsidR="007B11F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os princípios advindos da Declaração de Helsínquia e da Convenção de Oviedo.</w:t>
      </w:r>
      <w:r w:rsidR="00926D4B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2902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dados foram tratados </w:t>
      </w:r>
      <w:r w:rsidR="00231150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utilizando </w:t>
      </w:r>
      <w:r w:rsidR="00231150" w:rsidRPr="00E7491C">
        <w:rPr>
          <w:rFonts w:ascii="Times New Roman" w:hAnsi="Times New Roman" w:cs="Times New Roman"/>
          <w:sz w:val="24"/>
          <w:szCs w:val="24"/>
        </w:rPr>
        <w:t xml:space="preserve">IBM® SPSS </w:t>
      </w:r>
      <w:proofErr w:type="spellStart"/>
      <w:r w:rsidR="00231150" w:rsidRPr="00E7491C">
        <w:rPr>
          <w:rFonts w:ascii="Times New Roman" w:hAnsi="Times New Roman" w:cs="Times New Roman"/>
          <w:i/>
          <w:iCs/>
          <w:sz w:val="24"/>
          <w:szCs w:val="24"/>
        </w:rPr>
        <w:t>Statistics</w:t>
      </w:r>
      <w:proofErr w:type="spellEnd"/>
      <w:r w:rsidR="00231150" w:rsidRPr="00E7491C">
        <w:rPr>
          <w:rFonts w:ascii="Times New Roman" w:hAnsi="Times New Roman" w:cs="Times New Roman"/>
          <w:sz w:val="24"/>
          <w:szCs w:val="24"/>
        </w:rPr>
        <w:t>, versão 27.</w:t>
      </w:r>
    </w:p>
    <w:p w14:paraId="0F5EB7C5" w14:textId="73D52FB7" w:rsidR="00015E86" w:rsidRPr="00E7491C" w:rsidRDefault="00015E86" w:rsidP="00E7491C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749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Resultados </w:t>
      </w:r>
    </w:p>
    <w:p w14:paraId="1F57DC6E" w14:textId="05AC1364" w:rsidR="007801EE" w:rsidRPr="00E7491C" w:rsidRDefault="007801EE" w:rsidP="00E7491C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A idade média dos doentes é de 70,7 anos (</w:t>
      </w:r>
      <w:proofErr w:type="spellStart"/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dp</w:t>
      </w:r>
      <w:proofErr w:type="spellEnd"/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17,1), </w:t>
      </w:r>
      <w:r w:rsidR="009A38A7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57,9% homens e 42,1% mulheres. Metade dos doentes (48%) tem deficiências cognitivas e físicas, e 72,2% tem um certificado/avaliação oficial de incapacidade. Apenas 16,1% da amostra reconheceram oficialmente o estatuto de prestador de cuidados (contra 83,9% que não o fazem). 47% cuida de um dependente, 34,8% cuida de dois e 18,3% cuida de três ou mais dependentes ou mais dependentes. </w:t>
      </w:r>
      <w:r w:rsidR="00D2759D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cuidadores inquiridos, 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33% dos prestadores de cuidados vivem apenas com </w:t>
      </w:r>
      <w:r w:rsidR="00D2759D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a pessoa que cuidam, enquanto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20% com a sua própria família e </w:t>
      </w:r>
      <w:r w:rsidR="00D2759D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a pessoa que cuidam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. A maioria dos prestadores de cuidados está a cuidar do parceiro (38,9%) ou do pai/mãe (34,1%).</w:t>
      </w:r>
    </w:p>
    <w:p w14:paraId="45DE157D" w14:textId="258C138D" w:rsidR="00067E6E" w:rsidRPr="00E7491C" w:rsidRDefault="007801EE" w:rsidP="00E7491C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Abordando as necessidades sentidas e manifestas, c</w:t>
      </w:r>
      <w:r w:rsidR="00BD0A9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erca de 64% dos inquiridos consideram que precisam de mais informações sobre a doença do doente e 78% que precisam de mais formação sobre os cuidados a prestar ao doente. </w:t>
      </w:r>
      <w:r w:rsidR="00D2759D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Relativamente a necessidades específicas 44% g</w:t>
      </w:r>
      <w:r w:rsidR="00BD0A9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ostariam de saber mais sobre o apoio psicológico ao doente</w:t>
      </w:r>
      <w:r w:rsidR="00D2759D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, 41%</w:t>
      </w:r>
      <w:r w:rsidR="00BD0A9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os procedimentos burocráticos relacionados com os cuidados ou a situação do doente</w:t>
      </w:r>
      <w:r w:rsidR="00D2759D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36,5% sobre </w:t>
      </w:r>
      <w:r w:rsidR="00BD0A9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estimulação cognitiva</w:t>
      </w:r>
      <w:r w:rsidR="00D2759D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33,% sobre </w:t>
      </w:r>
      <w:r w:rsidR="00BD0A9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prevenção de acidentes com o doente e</w:t>
      </w:r>
      <w:r w:rsidR="00D2759D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33,3%</w:t>
      </w:r>
      <w:r w:rsidR="00BD0A9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cuidados farmacológicos</w:t>
      </w:r>
      <w:r w:rsidR="00D2759D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. Dos inquiridos</w:t>
      </w:r>
      <w:r w:rsidR="00BD0A9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9% considera que não sabe quase nada sobre a prestação de cuidados. A pontuação média na escala do Questionário do Inquérito Europeu sobre Literacia em Saúde (HLS-EU-Q6) é de 2,4 (</w:t>
      </w:r>
      <w:proofErr w:type="spellStart"/>
      <w:r w:rsidR="00BD0A9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dp</w:t>
      </w:r>
      <w:proofErr w:type="spellEnd"/>
      <w:r w:rsidR="00BD0A9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0,63).</w:t>
      </w:r>
    </w:p>
    <w:p w14:paraId="462C05C3" w14:textId="32AC7D9B" w:rsidR="00BD0A9E" w:rsidRPr="00E7491C" w:rsidRDefault="00BD0A9E" w:rsidP="00E7491C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Relativamente à sobrecarga, a pontuação média na escala ZARIT (</w:t>
      </w:r>
      <w:proofErr w:type="spellStart"/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Caregiver</w:t>
      </w:r>
      <w:proofErr w:type="spellEnd"/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Burden</w:t>
      </w:r>
      <w:proofErr w:type="spellEnd"/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Interview</w:t>
      </w:r>
      <w:proofErr w:type="spellEnd"/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) é de 57, o que significa uma sobrecarga intensa</w:t>
      </w:r>
      <w:r w:rsidR="007801EE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69C406" w14:textId="6EA77789" w:rsidR="00015E86" w:rsidRPr="00E7491C" w:rsidRDefault="00015E86" w:rsidP="00E7491C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749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</w:t>
      </w:r>
      <w:r w:rsidR="00AC7155" w:rsidRPr="00E749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siderações finais</w:t>
      </w:r>
    </w:p>
    <w:p w14:paraId="13634FEA" w14:textId="1493CD28" w:rsidR="00A25580" w:rsidRPr="00E7491C" w:rsidRDefault="00D30F82" w:rsidP="00E7491C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baixa literacia em saúde é congruente com as necessidades </w:t>
      </w:r>
      <w:r w:rsidR="00D2759D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expressas pelos 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cuidadores informais manifestam</w:t>
      </w:r>
      <w:r w:rsidR="00D2759D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, de onde se salientam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necessidades relacionadas com o conhecimento acerca do cuidado diário da pessoa de quem se sentem responsável, necessidades de conhecimento da doença da pessoa de quem cuidam, mas também acerca do modo como podem </w:t>
      </w:r>
      <w:r w:rsidR="00D2759D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oferecer 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suporte psicológico e estimula</w:t>
      </w:r>
      <w:r w:rsidR="00D2759D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ção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cognitiva. </w:t>
      </w:r>
      <w:r w:rsidR="00231150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A sobrecarga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intensa evidenciada</w:t>
      </w:r>
      <w:r w:rsidR="00970E23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759D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sugere a</w:t>
      </w:r>
      <w:r w:rsidR="00453D80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ecessidade de suporte </w:t>
      </w:r>
      <w:r w:rsidR="00D2759D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efetivo 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e de desc</w:t>
      </w:r>
      <w:r w:rsidR="00453D80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anso</w:t>
      </w:r>
      <w:r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cuidador</w:t>
      </w:r>
      <w:r w:rsidR="00453D80" w:rsidRPr="00E749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A25580" w:rsidRPr="00E74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699F"/>
    <w:multiLevelType w:val="multilevel"/>
    <w:tmpl w:val="8D12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109D2"/>
    <w:multiLevelType w:val="multilevel"/>
    <w:tmpl w:val="DD48B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83320">
    <w:abstractNumId w:val="0"/>
  </w:num>
  <w:num w:numId="2" w16cid:durableId="2129276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86"/>
    <w:rsid w:val="00015E86"/>
    <w:rsid w:val="00016773"/>
    <w:rsid w:val="000219B7"/>
    <w:rsid w:val="00025E67"/>
    <w:rsid w:val="00062612"/>
    <w:rsid w:val="0006324A"/>
    <w:rsid w:val="00067E6E"/>
    <w:rsid w:val="000963CE"/>
    <w:rsid w:val="000B37EE"/>
    <w:rsid w:val="000D2C79"/>
    <w:rsid w:val="00107750"/>
    <w:rsid w:val="001147A5"/>
    <w:rsid w:val="001621F9"/>
    <w:rsid w:val="00164876"/>
    <w:rsid w:val="00174538"/>
    <w:rsid w:val="001B0543"/>
    <w:rsid w:val="001B58A8"/>
    <w:rsid w:val="001D0F43"/>
    <w:rsid w:val="001D7DEA"/>
    <w:rsid w:val="0020121F"/>
    <w:rsid w:val="00231150"/>
    <w:rsid w:val="002325CB"/>
    <w:rsid w:val="00242515"/>
    <w:rsid w:val="00244ADE"/>
    <w:rsid w:val="00253F13"/>
    <w:rsid w:val="00267F16"/>
    <w:rsid w:val="00281347"/>
    <w:rsid w:val="002833FC"/>
    <w:rsid w:val="002960A8"/>
    <w:rsid w:val="002E0DBF"/>
    <w:rsid w:val="00321097"/>
    <w:rsid w:val="0032751C"/>
    <w:rsid w:val="003366B6"/>
    <w:rsid w:val="0036737B"/>
    <w:rsid w:val="0037232E"/>
    <w:rsid w:val="0039427A"/>
    <w:rsid w:val="003A4C64"/>
    <w:rsid w:val="003C5358"/>
    <w:rsid w:val="003C55CD"/>
    <w:rsid w:val="003D771D"/>
    <w:rsid w:val="00436490"/>
    <w:rsid w:val="00453D80"/>
    <w:rsid w:val="004706B1"/>
    <w:rsid w:val="004C318D"/>
    <w:rsid w:val="004D5E35"/>
    <w:rsid w:val="004F61F1"/>
    <w:rsid w:val="00535483"/>
    <w:rsid w:val="005658A3"/>
    <w:rsid w:val="005836A3"/>
    <w:rsid w:val="00593362"/>
    <w:rsid w:val="005C40B6"/>
    <w:rsid w:val="005D6DFD"/>
    <w:rsid w:val="005F322E"/>
    <w:rsid w:val="00600311"/>
    <w:rsid w:val="0060710C"/>
    <w:rsid w:val="006129CF"/>
    <w:rsid w:val="006241E4"/>
    <w:rsid w:val="00633B40"/>
    <w:rsid w:val="006402DB"/>
    <w:rsid w:val="00645097"/>
    <w:rsid w:val="00650169"/>
    <w:rsid w:val="00663EC1"/>
    <w:rsid w:val="006A08EF"/>
    <w:rsid w:val="006D2A57"/>
    <w:rsid w:val="006E6919"/>
    <w:rsid w:val="00701584"/>
    <w:rsid w:val="00744866"/>
    <w:rsid w:val="00747ECC"/>
    <w:rsid w:val="00753788"/>
    <w:rsid w:val="007801EE"/>
    <w:rsid w:val="0079240C"/>
    <w:rsid w:val="00792B17"/>
    <w:rsid w:val="007B11FE"/>
    <w:rsid w:val="007E0DE0"/>
    <w:rsid w:val="008371E2"/>
    <w:rsid w:val="008751F6"/>
    <w:rsid w:val="00890345"/>
    <w:rsid w:val="00893EA9"/>
    <w:rsid w:val="008C3CE8"/>
    <w:rsid w:val="008E6598"/>
    <w:rsid w:val="00926D4B"/>
    <w:rsid w:val="0093474A"/>
    <w:rsid w:val="00945367"/>
    <w:rsid w:val="00954536"/>
    <w:rsid w:val="00970E23"/>
    <w:rsid w:val="00976F31"/>
    <w:rsid w:val="009A38A7"/>
    <w:rsid w:val="009E6968"/>
    <w:rsid w:val="009F3E02"/>
    <w:rsid w:val="00A226B8"/>
    <w:rsid w:val="00A25580"/>
    <w:rsid w:val="00A32BD9"/>
    <w:rsid w:val="00A7138E"/>
    <w:rsid w:val="00A7246A"/>
    <w:rsid w:val="00A733F2"/>
    <w:rsid w:val="00A75DDC"/>
    <w:rsid w:val="00AB360A"/>
    <w:rsid w:val="00AB7C24"/>
    <w:rsid w:val="00AC2B61"/>
    <w:rsid w:val="00AC311B"/>
    <w:rsid w:val="00AC7155"/>
    <w:rsid w:val="00AD2902"/>
    <w:rsid w:val="00AD7BDF"/>
    <w:rsid w:val="00AF48F2"/>
    <w:rsid w:val="00B00478"/>
    <w:rsid w:val="00B1779C"/>
    <w:rsid w:val="00B25B2C"/>
    <w:rsid w:val="00B418BC"/>
    <w:rsid w:val="00B76FA6"/>
    <w:rsid w:val="00BA6B9F"/>
    <w:rsid w:val="00BD0A9E"/>
    <w:rsid w:val="00BF11BF"/>
    <w:rsid w:val="00BF6A5C"/>
    <w:rsid w:val="00C7219D"/>
    <w:rsid w:val="00C773BC"/>
    <w:rsid w:val="00CA67D5"/>
    <w:rsid w:val="00CB5D0E"/>
    <w:rsid w:val="00CC5B80"/>
    <w:rsid w:val="00CD3CAD"/>
    <w:rsid w:val="00CD4754"/>
    <w:rsid w:val="00D22D09"/>
    <w:rsid w:val="00D2759D"/>
    <w:rsid w:val="00D30F82"/>
    <w:rsid w:val="00D45272"/>
    <w:rsid w:val="00D64C8E"/>
    <w:rsid w:val="00DB19B2"/>
    <w:rsid w:val="00DD11C6"/>
    <w:rsid w:val="00DE0B67"/>
    <w:rsid w:val="00E35DA9"/>
    <w:rsid w:val="00E5378F"/>
    <w:rsid w:val="00E7491C"/>
    <w:rsid w:val="00E90239"/>
    <w:rsid w:val="00E93809"/>
    <w:rsid w:val="00EB0C3B"/>
    <w:rsid w:val="00EF1667"/>
    <w:rsid w:val="00EF4B2D"/>
    <w:rsid w:val="00F5423E"/>
    <w:rsid w:val="00F56B2B"/>
    <w:rsid w:val="00F73280"/>
    <w:rsid w:val="00F96D43"/>
    <w:rsid w:val="00FA29A3"/>
    <w:rsid w:val="00FA5834"/>
    <w:rsid w:val="00FA7ECA"/>
    <w:rsid w:val="00FC4714"/>
    <w:rsid w:val="00FD08B9"/>
    <w:rsid w:val="00FD66F2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3071"/>
  <w15:chartTrackingRefBased/>
  <w15:docId w15:val="{EEC939D7-39EE-4705-8E2D-3DC1D66B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E0DE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E0DE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E0DE0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0963C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E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uiPriority w:val="1"/>
    <w:qFormat/>
    <w:rsid w:val="000167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016773"/>
    <w:rPr>
      <w:rFonts w:ascii="Arial" w:eastAsia="Arial" w:hAnsi="Arial" w:cs="Arial"/>
      <w:sz w:val="18"/>
      <w:szCs w:val="18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9336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93362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B58A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B58A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B58A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B58A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B58A8"/>
    <w:rPr>
      <w:b/>
      <w:bCs/>
      <w:sz w:val="20"/>
      <w:szCs w:val="20"/>
    </w:rPr>
  </w:style>
  <w:style w:type="paragraph" w:customStyle="1" w:styleId="PEAfiliao">
    <w:name w:val="PE_Afiliação"/>
    <w:basedOn w:val="Normal"/>
    <w:autoRedefine/>
    <w:qFormat/>
    <w:rsid w:val="004F61F1"/>
    <w:pPr>
      <w:tabs>
        <w:tab w:val="left" w:pos="8320"/>
      </w:tabs>
      <w:spacing w:after="0" w:line="240" w:lineRule="auto"/>
      <w:jc w:val="both"/>
    </w:pPr>
    <w:rPr>
      <w:rFonts w:ascii="Garamond" w:hAnsi="Garamond"/>
      <w:color w:val="000000" w:themeColor="text1"/>
      <w:sz w:val="15"/>
      <w:szCs w:val="15"/>
    </w:rPr>
  </w:style>
  <w:style w:type="character" w:customStyle="1" w:styleId="marky0v2t3ppp">
    <w:name w:val="marky0v2t3ppp"/>
    <w:basedOn w:val="Tipodeletrapredefinidodopargrafo"/>
    <w:rsid w:val="00926D4B"/>
  </w:style>
  <w:style w:type="character" w:customStyle="1" w:styleId="apple-converted-space">
    <w:name w:val="apple-converted-space"/>
    <w:basedOn w:val="Tipodeletrapredefinidodopargrafo"/>
    <w:rsid w:val="00926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hrc.pt/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9708-56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4C90-C11F-4507-8A60-3668E39C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Borges</dc:creator>
  <cp:keywords/>
  <dc:description/>
  <cp:lastModifiedBy>Helga Oliveira</cp:lastModifiedBy>
  <cp:revision>5</cp:revision>
  <cp:lastPrinted>2022-10-16T10:49:00Z</cp:lastPrinted>
  <dcterms:created xsi:type="dcterms:W3CDTF">2024-04-28T20:44:00Z</dcterms:created>
  <dcterms:modified xsi:type="dcterms:W3CDTF">2024-04-29T14:12:00Z</dcterms:modified>
</cp:coreProperties>
</file>