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CFB" w:rsidRPr="006C6B8B" w:rsidRDefault="00933CFB" w:rsidP="002A4370">
      <w:pPr>
        <w:widowControl w:val="0"/>
        <w:spacing w:after="0"/>
        <w:jc w:val="center"/>
        <w:rPr>
          <w:rFonts w:cs="Times New Roman"/>
          <w:b/>
          <w:szCs w:val="24"/>
        </w:rPr>
      </w:pPr>
    </w:p>
    <w:p w:rsidR="002A4370" w:rsidRPr="006C6B8B" w:rsidRDefault="00933CFB" w:rsidP="00933CFB">
      <w:pPr>
        <w:widowControl w:val="0"/>
        <w:spacing w:after="0"/>
        <w:jc w:val="center"/>
        <w:rPr>
          <w:rFonts w:cs="Times New Roman"/>
          <w:b/>
          <w:szCs w:val="24"/>
        </w:rPr>
      </w:pPr>
      <w:bookmarkStart w:id="0" w:name="_GoBack"/>
      <w:r w:rsidRPr="006C6B8B">
        <w:rPr>
          <w:rFonts w:cs="Times New Roman"/>
          <w:b/>
          <w:szCs w:val="24"/>
        </w:rPr>
        <w:t xml:space="preserve">VERIFICAÇÃO DA EFICIÊNCIA DAS POLÍTICAS </w:t>
      </w:r>
      <w:r w:rsidR="002A4370" w:rsidRPr="006C6B8B">
        <w:rPr>
          <w:rFonts w:cs="Times New Roman"/>
          <w:b/>
          <w:szCs w:val="24"/>
        </w:rPr>
        <w:t xml:space="preserve">PÚBLICAS </w:t>
      </w:r>
      <w:r w:rsidR="00895CB2">
        <w:rPr>
          <w:rFonts w:cs="Times New Roman"/>
          <w:b/>
          <w:szCs w:val="24"/>
        </w:rPr>
        <w:t>CEARENS</w:t>
      </w:r>
      <w:r w:rsidRPr="006C6B8B">
        <w:rPr>
          <w:rFonts w:cs="Times New Roman"/>
          <w:b/>
          <w:szCs w:val="24"/>
        </w:rPr>
        <w:t xml:space="preserve">ES PARA A CONSOLIDAÇÃO DE UMA ECONOMIA SUSTENTÁVEL </w:t>
      </w:r>
    </w:p>
    <w:bookmarkEnd w:id="0"/>
    <w:p w:rsidR="001D7C30" w:rsidRPr="006C6B8B" w:rsidRDefault="001D7C30" w:rsidP="002A4370">
      <w:pPr>
        <w:widowControl w:val="0"/>
        <w:spacing w:after="0"/>
        <w:jc w:val="center"/>
        <w:rPr>
          <w:rFonts w:cs="Times New Roman"/>
          <w:b/>
          <w:szCs w:val="24"/>
        </w:rPr>
      </w:pPr>
    </w:p>
    <w:p w:rsidR="00A40C40" w:rsidRPr="006C6B8B" w:rsidRDefault="00A40C40" w:rsidP="00A40C40">
      <w:pPr>
        <w:pStyle w:val="Corpodetexto"/>
        <w:spacing w:before="0" w:beforeAutospacing="0" w:after="120" w:afterAutospacing="0"/>
        <w:jc w:val="right"/>
        <w:rPr>
          <w:rFonts w:ascii="Times New Roman" w:hAnsi="Times New Roman" w:cs="Times New Roman"/>
          <w:sz w:val="24"/>
          <w:szCs w:val="24"/>
        </w:rPr>
      </w:pPr>
      <w:r w:rsidRPr="006C6B8B">
        <w:rPr>
          <w:rFonts w:ascii="Times New Roman" w:hAnsi="Times New Roman" w:cs="Times New Roman"/>
          <w:sz w:val="24"/>
          <w:szCs w:val="24"/>
        </w:rPr>
        <w:t>Andresa Alves Souza</w:t>
      </w:r>
      <w:r w:rsidRPr="006C6B8B">
        <w:rPr>
          <w:rFonts w:ascii="Times New Roman" w:hAnsi="Times New Roman" w:cs="Times New Roman"/>
          <w:sz w:val="24"/>
          <w:szCs w:val="24"/>
          <w:vertAlign w:val="superscript"/>
        </w:rPr>
        <w:t>1</w:t>
      </w:r>
      <w:r w:rsidRPr="006C6B8B">
        <w:rPr>
          <w:rFonts w:ascii="Times New Roman" w:hAnsi="Times New Roman" w:cs="Times New Roman"/>
          <w:sz w:val="24"/>
          <w:szCs w:val="24"/>
        </w:rPr>
        <w:t>(URCA)</w:t>
      </w:r>
    </w:p>
    <w:p w:rsidR="00A40C40" w:rsidRPr="006C6B8B" w:rsidRDefault="004C2674" w:rsidP="00A40C40">
      <w:pPr>
        <w:pStyle w:val="Corpodetexto"/>
        <w:spacing w:before="0" w:beforeAutospacing="0" w:after="120" w:afterAutospacing="0" w:line="360" w:lineRule="auto"/>
        <w:jc w:val="right"/>
        <w:rPr>
          <w:rFonts w:ascii="Times New Roman" w:hAnsi="Times New Roman" w:cs="Times New Roman"/>
          <w:sz w:val="24"/>
          <w:szCs w:val="24"/>
        </w:rPr>
      </w:pPr>
      <w:hyperlink r:id="rId8" w:history="1">
        <w:r w:rsidR="00A40C40" w:rsidRPr="006C6B8B">
          <w:rPr>
            <w:rStyle w:val="Hyperlink"/>
            <w:rFonts w:ascii="Times New Roman" w:hAnsi="Times New Roman" w:cs="Times New Roman"/>
            <w:color w:val="auto"/>
            <w:sz w:val="24"/>
            <w:szCs w:val="24"/>
            <w:u w:val="none"/>
          </w:rPr>
          <w:t>andresasousa21@hotmail.com</w:t>
        </w:r>
      </w:hyperlink>
    </w:p>
    <w:p w:rsidR="00A40C40" w:rsidRPr="006C6B8B" w:rsidRDefault="00A40C40" w:rsidP="00A40C40">
      <w:pPr>
        <w:pStyle w:val="Corpodetexto"/>
        <w:spacing w:before="0" w:beforeAutospacing="0" w:after="120" w:afterAutospacing="0" w:line="360" w:lineRule="auto"/>
        <w:jc w:val="right"/>
        <w:rPr>
          <w:rFonts w:ascii="Times New Roman" w:hAnsi="Times New Roman" w:cs="Times New Roman"/>
          <w:sz w:val="24"/>
          <w:szCs w:val="24"/>
        </w:rPr>
      </w:pPr>
      <w:r w:rsidRPr="006C6B8B">
        <w:rPr>
          <w:rFonts w:ascii="Times New Roman" w:hAnsi="Times New Roman" w:cs="Times New Roman"/>
          <w:sz w:val="24"/>
          <w:szCs w:val="24"/>
        </w:rPr>
        <w:t xml:space="preserve">Sebastião </w:t>
      </w:r>
      <w:proofErr w:type="spellStart"/>
      <w:r w:rsidRPr="006C6B8B">
        <w:rPr>
          <w:rFonts w:ascii="Times New Roman" w:hAnsi="Times New Roman" w:cs="Times New Roman"/>
          <w:sz w:val="24"/>
          <w:szCs w:val="24"/>
        </w:rPr>
        <w:t>Erailson</w:t>
      </w:r>
      <w:proofErr w:type="spellEnd"/>
      <w:r w:rsidRPr="006C6B8B">
        <w:rPr>
          <w:rFonts w:ascii="Times New Roman" w:hAnsi="Times New Roman" w:cs="Times New Roman"/>
          <w:sz w:val="24"/>
          <w:szCs w:val="24"/>
        </w:rPr>
        <w:t xml:space="preserve"> de Sousa Santos</w:t>
      </w:r>
      <w:r w:rsidRPr="006C6B8B">
        <w:rPr>
          <w:rFonts w:ascii="Times New Roman" w:hAnsi="Times New Roman" w:cs="Times New Roman"/>
          <w:sz w:val="24"/>
          <w:szCs w:val="24"/>
          <w:vertAlign w:val="superscript"/>
        </w:rPr>
        <w:t>2</w:t>
      </w:r>
      <w:r w:rsidRPr="006C6B8B">
        <w:rPr>
          <w:rFonts w:ascii="Times New Roman" w:hAnsi="Times New Roman" w:cs="Times New Roman"/>
          <w:sz w:val="24"/>
          <w:szCs w:val="24"/>
        </w:rPr>
        <w:t>(URCA)</w:t>
      </w:r>
    </w:p>
    <w:p w:rsidR="00A40C40" w:rsidRPr="006C6B8B" w:rsidRDefault="004C2674" w:rsidP="00A40C40">
      <w:pPr>
        <w:pStyle w:val="Corpodetexto"/>
        <w:spacing w:before="0" w:beforeAutospacing="0" w:after="120" w:afterAutospacing="0" w:line="360" w:lineRule="auto"/>
        <w:jc w:val="right"/>
        <w:rPr>
          <w:rFonts w:ascii="Times New Roman" w:hAnsi="Times New Roman" w:cs="Times New Roman"/>
          <w:sz w:val="24"/>
          <w:szCs w:val="24"/>
        </w:rPr>
      </w:pPr>
      <w:hyperlink r:id="rId9" w:history="1">
        <w:r w:rsidR="00A40C40" w:rsidRPr="006C6B8B">
          <w:rPr>
            <w:rStyle w:val="Hyperlink"/>
            <w:rFonts w:ascii="Times New Roman" w:hAnsi="Times New Roman" w:cs="Times New Roman"/>
            <w:color w:val="auto"/>
            <w:sz w:val="24"/>
            <w:szCs w:val="24"/>
            <w:u w:val="none"/>
          </w:rPr>
          <w:t>sebastianerailson@gmail.com</w:t>
        </w:r>
      </w:hyperlink>
    </w:p>
    <w:p w:rsidR="00A40C40" w:rsidRPr="006C6B8B" w:rsidRDefault="00A40C40" w:rsidP="00A40C40">
      <w:pPr>
        <w:pStyle w:val="Corpodetexto"/>
        <w:spacing w:before="0" w:beforeAutospacing="0" w:after="120" w:afterAutospacing="0" w:line="360" w:lineRule="auto"/>
        <w:jc w:val="right"/>
        <w:rPr>
          <w:rFonts w:ascii="Times New Roman" w:hAnsi="Times New Roman" w:cs="Times New Roman"/>
          <w:sz w:val="24"/>
          <w:szCs w:val="24"/>
        </w:rPr>
      </w:pPr>
      <w:r w:rsidRPr="006C6B8B">
        <w:rPr>
          <w:rFonts w:ascii="Times New Roman" w:hAnsi="Times New Roman" w:cs="Times New Roman"/>
          <w:sz w:val="24"/>
          <w:szCs w:val="24"/>
        </w:rPr>
        <w:t>Lucas Mota Miná</w:t>
      </w:r>
      <w:r w:rsidRPr="006C6B8B">
        <w:rPr>
          <w:rFonts w:ascii="Times New Roman" w:hAnsi="Times New Roman" w:cs="Times New Roman"/>
          <w:sz w:val="24"/>
          <w:szCs w:val="24"/>
          <w:vertAlign w:val="superscript"/>
        </w:rPr>
        <w:t>3</w:t>
      </w:r>
      <w:r w:rsidRPr="006C6B8B">
        <w:rPr>
          <w:rFonts w:ascii="Times New Roman" w:hAnsi="Times New Roman" w:cs="Times New Roman"/>
          <w:sz w:val="24"/>
          <w:szCs w:val="24"/>
        </w:rPr>
        <w:t>(URCA)</w:t>
      </w:r>
    </w:p>
    <w:p w:rsidR="00A40C40" w:rsidRPr="006C6B8B" w:rsidRDefault="00A40C40" w:rsidP="00A40C40">
      <w:pPr>
        <w:pStyle w:val="Corpodetexto"/>
        <w:spacing w:before="0" w:beforeAutospacing="0" w:after="120" w:afterAutospacing="0" w:line="360" w:lineRule="auto"/>
        <w:jc w:val="right"/>
        <w:rPr>
          <w:rFonts w:ascii="Times New Roman" w:hAnsi="Times New Roman" w:cs="Times New Roman"/>
          <w:sz w:val="24"/>
          <w:szCs w:val="24"/>
        </w:rPr>
      </w:pPr>
      <w:r w:rsidRPr="006C6B8B">
        <w:rPr>
          <w:rFonts w:ascii="Times New Roman" w:hAnsi="Times New Roman" w:cs="Times New Roman"/>
          <w:sz w:val="24"/>
          <w:szCs w:val="24"/>
        </w:rPr>
        <w:t>lucasmotamina@outlook.com</w:t>
      </w:r>
    </w:p>
    <w:p w:rsidR="001D7C30" w:rsidRPr="006C6B8B" w:rsidRDefault="001D7C30" w:rsidP="001D7C30">
      <w:pPr>
        <w:pStyle w:val="Corpodetexto"/>
        <w:spacing w:before="0" w:beforeAutospacing="0" w:after="120" w:afterAutospacing="0" w:line="360" w:lineRule="auto"/>
        <w:jc w:val="right"/>
        <w:rPr>
          <w:rFonts w:ascii="Times New Roman" w:hAnsi="Times New Roman" w:cs="Times New Roman"/>
          <w:sz w:val="24"/>
          <w:szCs w:val="24"/>
        </w:rPr>
      </w:pPr>
    </w:p>
    <w:p w:rsidR="007A0EAF" w:rsidRPr="006C6B8B" w:rsidRDefault="007A0EAF" w:rsidP="007A0EAF">
      <w:pPr>
        <w:jc w:val="center"/>
        <w:rPr>
          <w:rFonts w:cs="Times New Roman"/>
          <w:szCs w:val="24"/>
          <w:highlight w:val="green"/>
        </w:rPr>
      </w:pPr>
    </w:p>
    <w:p w:rsidR="009E05F6" w:rsidRPr="006C6B8B" w:rsidRDefault="009E05F6" w:rsidP="009E05F6">
      <w:pPr>
        <w:jc w:val="left"/>
        <w:rPr>
          <w:rFonts w:cs="Times New Roman"/>
          <w:szCs w:val="24"/>
        </w:rPr>
      </w:pPr>
      <w:r w:rsidRPr="006C6B8B">
        <w:rPr>
          <w:rFonts w:cs="Times New Roman"/>
          <w:b/>
          <w:szCs w:val="24"/>
        </w:rPr>
        <w:t>RESUMO</w:t>
      </w:r>
    </w:p>
    <w:p w:rsidR="009E05F6" w:rsidRPr="006C6B8B" w:rsidRDefault="009E05F6" w:rsidP="009E05F6">
      <w:pPr>
        <w:tabs>
          <w:tab w:val="left" w:pos="6804"/>
        </w:tabs>
        <w:rPr>
          <w:rFonts w:cs="Times New Roman"/>
          <w:szCs w:val="24"/>
        </w:rPr>
      </w:pPr>
      <w:r w:rsidRPr="006C6B8B">
        <w:rPr>
          <w:rFonts w:cs="Times New Roman"/>
          <w:szCs w:val="24"/>
        </w:rPr>
        <w:t>As gravidades dos impactos oriundos da crise ambiental fizeram que estudiosos se voltassem para essa problemática em busca de soluções. Este estudo teve como finalidade ressaltar a ne</w:t>
      </w:r>
      <w:r w:rsidR="00933CFB" w:rsidRPr="006C6B8B">
        <w:rPr>
          <w:rFonts w:cs="Times New Roman"/>
          <w:szCs w:val="24"/>
        </w:rPr>
        <w:t xml:space="preserve">cessidade de normas e políticas </w:t>
      </w:r>
      <w:r w:rsidRPr="006C6B8B">
        <w:rPr>
          <w:rFonts w:cs="Times New Roman"/>
          <w:szCs w:val="24"/>
        </w:rPr>
        <w:t>públicas para desenvolver e consolidar esse modelo de desenvolvimento sustentável. O estudo teve como fundamentação: o princípio Protetor-Recebedor que compensa financeiramente autores de práticas realizadas em favor do meio ambiente; o Programa Selo Município Verde em conjunto com o ICMS Ecológico. Todas essas iniciativas são implementadas no estado do Ceará. A abordagem utilizada nesse processo foi uma pesquisa bibliográfica, e o levantamento de dados emitidos pelo Governo do estado de Ceará. A partir desta análise percebeu-se um vasto campo para a implementação de políticas-públicas voltadas ao desenvolvimento sustentável, políticas ambientais, para o desenvolvimento econômico em um Planejamento Estratégico Ambiental possuindo um papel de fundamental importância para o estado do Ceará.</w:t>
      </w:r>
    </w:p>
    <w:p w:rsidR="009E05F6" w:rsidRPr="006C6B8B" w:rsidRDefault="009E05F6" w:rsidP="009E05F6">
      <w:pPr>
        <w:rPr>
          <w:rFonts w:cs="Times New Roman"/>
          <w:b/>
          <w:szCs w:val="24"/>
        </w:rPr>
      </w:pPr>
      <w:r w:rsidRPr="006C6B8B">
        <w:rPr>
          <w:rFonts w:cs="Times New Roman"/>
          <w:szCs w:val="24"/>
        </w:rPr>
        <w:t>Palavras-chave: ICMS Ecológico, Princípio Protetor- Recebedor, Programa Município Verde.</w:t>
      </w:r>
    </w:p>
    <w:p w:rsidR="009E05F6" w:rsidRPr="006C6B8B" w:rsidRDefault="009E05F6" w:rsidP="009E05F6">
      <w:pPr>
        <w:rPr>
          <w:rFonts w:cs="Times New Roman"/>
          <w:b/>
          <w:szCs w:val="24"/>
        </w:rPr>
      </w:pPr>
    </w:p>
    <w:p w:rsidR="00933CFB" w:rsidRPr="006C6B8B" w:rsidRDefault="00933CFB" w:rsidP="009E05F6">
      <w:pPr>
        <w:rPr>
          <w:rFonts w:cs="Times New Roman"/>
          <w:b/>
          <w:szCs w:val="24"/>
        </w:rPr>
      </w:pPr>
    </w:p>
    <w:p w:rsidR="009E05F6" w:rsidRPr="006C6B8B" w:rsidRDefault="00F84214" w:rsidP="00F84214">
      <w:pPr>
        <w:rPr>
          <w:rFonts w:cs="Times New Roman"/>
          <w:szCs w:val="24"/>
        </w:rPr>
      </w:pPr>
      <w:r w:rsidRPr="006C6B8B">
        <w:rPr>
          <w:rFonts w:cs="Times New Roman"/>
          <w:b/>
          <w:szCs w:val="24"/>
        </w:rPr>
        <w:lastRenderedPageBreak/>
        <w:t>1.</w:t>
      </w:r>
      <w:r w:rsidR="009E05F6" w:rsidRPr="006C6B8B">
        <w:rPr>
          <w:rFonts w:cs="Times New Roman"/>
          <w:b/>
          <w:szCs w:val="24"/>
        </w:rPr>
        <w:t>Introdução</w:t>
      </w:r>
    </w:p>
    <w:p w:rsidR="009E05F6" w:rsidRPr="006C6B8B" w:rsidRDefault="009E05F6" w:rsidP="009E05F6">
      <w:pPr>
        <w:ind w:firstLine="708"/>
        <w:rPr>
          <w:rFonts w:cs="Times New Roman"/>
          <w:szCs w:val="24"/>
        </w:rPr>
      </w:pPr>
      <w:r w:rsidRPr="006C6B8B">
        <w:rPr>
          <w:rFonts w:cs="Times New Roman"/>
          <w:szCs w:val="24"/>
        </w:rPr>
        <w:t xml:space="preserve">O homem é responsável por grande parte das alterações ocorridas nos ciclos naturais. A crise ambiental vem crescendo de forma ascendente em escala mundial e de extrema complexidade, podemos hoje destacar inúmeros fatores que contribuíram para a crise ambiental, dentre elas: o crescimento populacional em ritmo acelerado; o uso inadequado de recursos naturais; a expansão do consumo, processos produtivos visando apenas o lucro e esquecendo os impactos ambientais que eles podem trazer ao longo do tempo. </w:t>
      </w:r>
    </w:p>
    <w:p w:rsidR="009E05F6" w:rsidRPr="006C6B8B" w:rsidRDefault="009E05F6" w:rsidP="009E05F6">
      <w:pPr>
        <w:ind w:firstLine="708"/>
        <w:rPr>
          <w:rFonts w:cs="Times New Roman"/>
          <w:szCs w:val="24"/>
        </w:rPr>
      </w:pPr>
      <w:r w:rsidRPr="006C6B8B">
        <w:rPr>
          <w:rFonts w:cs="Times New Roman"/>
          <w:szCs w:val="24"/>
        </w:rPr>
        <w:t xml:space="preserve">Um dos pilares do desenvolvimento sustentável é o ambiental, e a proteção do meio ambiente é uma preocupação legítima da sociedade moderna, tendo em vista o colapso que o econômico, social, ambiental que o consumo desenfreado pode levar a sociedade.  </w:t>
      </w:r>
      <w:r w:rsidR="00A877AF">
        <w:rPr>
          <w:rFonts w:cs="Times New Roman"/>
          <w:szCs w:val="24"/>
        </w:rPr>
        <w:t xml:space="preserve">De acordo com o relatório da ONU (2015) </w:t>
      </w:r>
      <w:r w:rsidR="00A877AF" w:rsidRPr="00A877AF">
        <w:rPr>
          <w:rFonts w:cs="Times New Roman"/>
          <w:szCs w:val="24"/>
        </w:rPr>
        <w:t>prevê 'catástrofe ambiental' no mundo em 2050</w:t>
      </w:r>
      <w:r w:rsidR="00A877AF">
        <w:rPr>
          <w:rFonts w:cs="Times New Roman"/>
          <w:szCs w:val="24"/>
        </w:rPr>
        <w:t>, na quais 3 bilhões de pessoas viveram</w:t>
      </w:r>
      <w:r w:rsidR="00A877AF" w:rsidRPr="00A877AF">
        <w:rPr>
          <w:rFonts w:cs="Times New Roman"/>
          <w:szCs w:val="24"/>
        </w:rPr>
        <w:t xml:space="preserve"> em situação de extrema pobreza, das quais pelo menos 155 milhões estariam na América Latina e no Caribe. E essa condição demográfica e social seria motivada também pela degradação do meio ambiente e pela redução dos meios de subsistência, como a agricultura e o acesso à</w:t>
      </w:r>
      <w:r w:rsidR="00A877AF">
        <w:rPr>
          <w:rFonts w:cs="Times New Roman"/>
          <w:szCs w:val="24"/>
        </w:rPr>
        <w:t xml:space="preserve"> água potável, segundo a PBMC (Painel Brasileiro de Mudanças Climáticas). </w:t>
      </w:r>
    </w:p>
    <w:p w:rsidR="009E05F6" w:rsidRPr="006C6B8B" w:rsidRDefault="009E05F6" w:rsidP="009E05F6">
      <w:pPr>
        <w:ind w:firstLine="708"/>
        <w:rPr>
          <w:rFonts w:cs="Times New Roman"/>
          <w:szCs w:val="24"/>
        </w:rPr>
      </w:pPr>
      <w:r w:rsidRPr="006C6B8B">
        <w:rPr>
          <w:rFonts w:cs="Times New Roman"/>
          <w:szCs w:val="24"/>
        </w:rPr>
        <w:t>A emergência e a gravidade dos problemas ambientais, a preocupação crescente com os efeitos globais fez que o termo desenvolvimento sustentável ganhasse amplitude, sendo extremamente usada no Brasil. O conceito de desenvolvimento sustentável ganhou uma difusão maior com a Conferência da Organização das Nações Unidas sobre o Meio Ambiente e Desenvolvimento (Conferencia Rio-92) sediada no Rio de Janeiro. Nesse evento foi aprovada a Agenda 21, documento que estabelece um pacto pela mudança do padrão de desenvolvimento global para o próximo século.</w:t>
      </w:r>
    </w:p>
    <w:p w:rsidR="009E05F6" w:rsidRPr="006C6B8B" w:rsidRDefault="009E05F6" w:rsidP="009E05F6">
      <w:pPr>
        <w:ind w:firstLine="708"/>
        <w:rPr>
          <w:rFonts w:cs="Times New Roman"/>
          <w:szCs w:val="24"/>
        </w:rPr>
      </w:pPr>
      <w:r w:rsidRPr="006C6B8B">
        <w:rPr>
          <w:rFonts w:cs="Times New Roman"/>
          <w:szCs w:val="24"/>
        </w:rPr>
        <w:t xml:space="preserve">A Instituição da Política Nacional do Meio Ambiente (Lei nº 6938 de 31/08/1981), após 34 anos, tem eficiência questionável, pois ações que degradam o meio ambiente ainda são vistas com facilidade por todo país. Sua fragilidade, ineficiência, obrigou aos estados tomarem iniciativas para mudar esse contexto. </w:t>
      </w:r>
    </w:p>
    <w:p w:rsidR="009E05F6" w:rsidRPr="006C6B8B" w:rsidRDefault="009E05F6" w:rsidP="009E05F6">
      <w:pPr>
        <w:ind w:firstLine="708"/>
        <w:rPr>
          <w:rFonts w:cs="Times New Roman"/>
          <w:szCs w:val="24"/>
        </w:rPr>
      </w:pPr>
      <w:r w:rsidRPr="006C6B8B">
        <w:rPr>
          <w:rFonts w:cs="Times New Roman"/>
          <w:szCs w:val="24"/>
        </w:rPr>
        <w:t xml:space="preserve">A constituição de 1988, na visão de </w:t>
      </w:r>
      <w:proofErr w:type="spellStart"/>
      <w:r w:rsidRPr="006C6B8B">
        <w:rPr>
          <w:rFonts w:cs="Times New Roman"/>
          <w:szCs w:val="24"/>
        </w:rPr>
        <w:t>Nalini</w:t>
      </w:r>
      <w:proofErr w:type="spellEnd"/>
      <w:r w:rsidRPr="006C6B8B">
        <w:rPr>
          <w:rFonts w:cs="Times New Roman"/>
          <w:szCs w:val="24"/>
        </w:rPr>
        <w:t xml:space="preserve"> (2003), é um marco a partir do qual o direito ao meio ambiente ecologicamente equilibrado passou a ser um direito fundamental de todo os brasileiros como direito fundamental, dele não pode se pode abrir mão. Ainda </w:t>
      </w:r>
      <w:r w:rsidRPr="006C6B8B">
        <w:rPr>
          <w:rFonts w:cs="Times New Roman"/>
          <w:szCs w:val="24"/>
        </w:rPr>
        <w:lastRenderedPageBreak/>
        <w:t xml:space="preserve">segundo </w:t>
      </w:r>
      <w:proofErr w:type="spellStart"/>
      <w:r w:rsidRPr="006C6B8B">
        <w:rPr>
          <w:rFonts w:cs="Times New Roman"/>
          <w:szCs w:val="24"/>
        </w:rPr>
        <w:t>Nalini</w:t>
      </w:r>
      <w:proofErr w:type="spellEnd"/>
      <w:r w:rsidRPr="006C6B8B">
        <w:rPr>
          <w:rFonts w:cs="Times New Roman"/>
          <w:szCs w:val="24"/>
        </w:rPr>
        <w:t xml:space="preserve"> (2003) o governo não pode optar por defender ou não o ambiente, a constituição deve obrigá-lo a defender. </w:t>
      </w:r>
    </w:p>
    <w:p w:rsidR="009E05F6" w:rsidRDefault="009E05F6" w:rsidP="009E05F6">
      <w:pPr>
        <w:ind w:firstLine="708"/>
        <w:rPr>
          <w:rFonts w:cs="Times New Roman"/>
          <w:szCs w:val="24"/>
        </w:rPr>
      </w:pPr>
      <w:r w:rsidRPr="006C6B8B">
        <w:rPr>
          <w:rFonts w:cs="Times New Roman"/>
          <w:szCs w:val="24"/>
        </w:rPr>
        <w:t>Os instrumentos de políticas públicas para gestão ambiental são diversos, assim como os desafios de garantir para todos os cidadãos um ambiente saudável e propício para uma boa qualidade de vida. Esses desafios, de certa forma, justificam a necessidade da Gestão Ambiental e da implementação de políticas públicas visando à sustentabilidade, a conservação ambiental e a qualidade de vida da população.</w:t>
      </w:r>
    </w:p>
    <w:p w:rsidR="009E05F6" w:rsidRDefault="009E05F6" w:rsidP="009E05F6">
      <w:pPr>
        <w:ind w:firstLine="708"/>
        <w:rPr>
          <w:rFonts w:cs="Times New Roman"/>
          <w:szCs w:val="24"/>
        </w:rPr>
      </w:pPr>
      <w:r w:rsidRPr="006C6B8B">
        <w:rPr>
          <w:rFonts w:cs="Times New Roman"/>
          <w:szCs w:val="24"/>
        </w:rPr>
        <w:t xml:space="preserve">Essa necessidade de incentivar os municípios a desenvolverem mecanismos de proteção ao ambiente surge da necessidade da gestão ambiental onde o trabalho estar voltado no gerenciamento de um estado, cidade ou município, com uma perspectiva de melhoria e com a preocupação na conservação do meio ambiente. Com essa perspectiva surge o caso especifico do estado do Ceará, tendo como alternativa para minimizar os impactos ambientais, o surgimento de políticas públicas como: ICMS Ecológico, o Principio protetor- Recebedor e o Programa Município Verde. </w:t>
      </w:r>
    </w:p>
    <w:p w:rsidR="009E05F6" w:rsidRPr="00920124" w:rsidRDefault="00515E84" w:rsidP="00920124">
      <w:pPr>
        <w:ind w:firstLine="708"/>
        <w:rPr>
          <w:rFonts w:cs="Times New Roman"/>
          <w:szCs w:val="24"/>
        </w:rPr>
      </w:pPr>
      <w:r>
        <w:rPr>
          <w:rFonts w:cs="Times New Roman"/>
          <w:szCs w:val="24"/>
        </w:rPr>
        <w:t xml:space="preserve">Neste contexto, o presente trabalho tem </w:t>
      </w:r>
      <w:r w:rsidRPr="00515E84">
        <w:rPr>
          <w:rFonts w:cs="Times New Roman"/>
          <w:szCs w:val="24"/>
        </w:rPr>
        <w:t>como objetivo principal analisar como as políticas-públicas pode ser uma ferramenta eficiente no incentivo e consolidação de um modelo de economia rentável no estado do Ceará.</w:t>
      </w:r>
    </w:p>
    <w:p w:rsidR="001420D6" w:rsidRDefault="005E5877" w:rsidP="009E05F6">
      <w:pPr>
        <w:rPr>
          <w:rFonts w:cs="Times New Roman"/>
          <w:b/>
          <w:szCs w:val="24"/>
        </w:rPr>
      </w:pPr>
      <w:r w:rsidRPr="005E5877">
        <w:rPr>
          <w:rFonts w:cs="Times New Roman"/>
          <w:b/>
          <w:szCs w:val="24"/>
        </w:rPr>
        <w:t xml:space="preserve">2. Referencial Teórico </w:t>
      </w:r>
    </w:p>
    <w:p w:rsidR="005E5877" w:rsidRPr="009B17D1" w:rsidRDefault="005E5877" w:rsidP="005E5877">
      <w:pPr>
        <w:ind w:firstLine="720"/>
        <w:rPr>
          <w:rFonts w:cs="Times New Roman"/>
          <w:szCs w:val="24"/>
        </w:rPr>
      </w:pPr>
      <w:r w:rsidRPr="009B17D1">
        <w:rPr>
          <w:rFonts w:cs="Times New Roman"/>
          <w:szCs w:val="24"/>
        </w:rPr>
        <w:t xml:space="preserve">A definição mais aceita para desenvolvimento sustentável é o desenvolvimento capaz de suprir as necessidades da geração atual, sem comprometer a capacidade de atender as necessidades das futuras gerações. Ou seja, é o desenvolvimento que mantém os </w:t>
      </w:r>
      <w:proofErr w:type="spellStart"/>
      <w:r w:rsidRPr="009B17D1">
        <w:rPr>
          <w:rFonts w:cs="Times New Roman"/>
          <w:szCs w:val="24"/>
        </w:rPr>
        <w:t>recusos</w:t>
      </w:r>
      <w:proofErr w:type="spellEnd"/>
      <w:r w:rsidRPr="009B17D1">
        <w:rPr>
          <w:rFonts w:cs="Times New Roman"/>
          <w:szCs w:val="24"/>
        </w:rPr>
        <w:t xml:space="preserve"> para as gerações futuras, segundo a ONG WWF (World </w:t>
      </w:r>
      <w:proofErr w:type="spellStart"/>
      <w:r w:rsidRPr="009B17D1">
        <w:rPr>
          <w:rFonts w:cs="Times New Roman"/>
          <w:szCs w:val="24"/>
        </w:rPr>
        <w:t>Wide</w:t>
      </w:r>
      <w:proofErr w:type="spellEnd"/>
      <w:r w:rsidRPr="009B17D1">
        <w:rPr>
          <w:rFonts w:cs="Times New Roman"/>
          <w:szCs w:val="24"/>
        </w:rPr>
        <w:t xml:space="preserve"> </w:t>
      </w:r>
      <w:proofErr w:type="spellStart"/>
      <w:r w:rsidRPr="009B17D1">
        <w:rPr>
          <w:rFonts w:cs="Times New Roman"/>
          <w:szCs w:val="24"/>
        </w:rPr>
        <w:t>Fund</w:t>
      </w:r>
      <w:proofErr w:type="spellEnd"/>
      <w:r w:rsidRPr="009B17D1">
        <w:rPr>
          <w:rFonts w:cs="Times New Roman"/>
          <w:szCs w:val="24"/>
        </w:rPr>
        <w:t xml:space="preserve"> for </w:t>
      </w:r>
      <w:proofErr w:type="spellStart"/>
      <w:r w:rsidRPr="009B17D1">
        <w:rPr>
          <w:rFonts w:cs="Times New Roman"/>
          <w:szCs w:val="24"/>
        </w:rPr>
        <w:t>Nature</w:t>
      </w:r>
      <w:proofErr w:type="spellEnd"/>
      <w:r w:rsidRPr="009B17D1">
        <w:rPr>
          <w:rFonts w:cs="Times New Roman"/>
          <w:szCs w:val="24"/>
        </w:rPr>
        <w:t>).</w:t>
      </w:r>
    </w:p>
    <w:p w:rsidR="005E5877" w:rsidRPr="009B17D1" w:rsidRDefault="005E5877" w:rsidP="005E5877">
      <w:pPr>
        <w:ind w:firstLine="708"/>
        <w:rPr>
          <w:rFonts w:cs="Times New Roman"/>
          <w:szCs w:val="24"/>
        </w:rPr>
      </w:pPr>
      <w:r w:rsidRPr="009B17D1">
        <w:rPr>
          <w:rFonts w:cs="Times New Roman"/>
          <w:szCs w:val="24"/>
        </w:rPr>
        <w:t>O Desenvolvimento Sustentável depende do planejamento em longo prazo, no qual a sua fundamentação está atrelada a conservação e preservação dos recursos naturais do planeta.</w:t>
      </w:r>
    </w:p>
    <w:p w:rsidR="005E5877" w:rsidRPr="009B17D1" w:rsidRDefault="005E5877" w:rsidP="005E5877">
      <w:pPr>
        <w:ind w:firstLine="708"/>
        <w:rPr>
          <w:rFonts w:cs="Times New Roman"/>
          <w:szCs w:val="24"/>
          <w:shd w:val="clear" w:color="auto" w:fill="FFFFFF"/>
        </w:rPr>
      </w:pPr>
      <w:r w:rsidRPr="009B17D1">
        <w:rPr>
          <w:rFonts w:cs="Times New Roman"/>
          <w:szCs w:val="24"/>
          <w:shd w:val="clear" w:color="auto" w:fill="FFFFFF"/>
        </w:rPr>
        <w:t>O conceito de desenvolvimento sustentável foi reconhecido internacionalmente em 1972, na Conferência das Nações Unidas sobre o Meio Ambiente Humano, realizada em Estocolmo, Suécia.</w:t>
      </w:r>
      <w:r w:rsidRPr="009B17D1">
        <w:rPr>
          <w:rFonts w:cs="Times New Roman"/>
          <w:szCs w:val="24"/>
        </w:rPr>
        <w:t xml:space="preserve"> Essa definição para discutir e propor meios de harmonizar dois objetivos: o desenvolvimento econômico e a conservação ambiental.</w:t>
      </w:r>
      <w:r w:rsidRPr="009B17D1">
        <w:rPr>
          <w:rFonts w:cs="Times New Roman"/>
          <w:szCs w:val="24"/>
          <w:shd w:val="clear" w:color="auto" w:fill="FFFFFF"/>
        </w:rPr>
        <w:t xml:space="preserve"> </w:t>
      </w:r>
    </w:p>
    <w:p w:rsidR="005E5877" w:rsidRPr="009B17D1" w:rsidRDefault="005E5877" w:rsidP="005E5877">
      <w:pPr>
        <w:ind w:firstLine="708"/>
        <w:rPr>
          <w:rFonts w:cs="Times New Roman"/>
          <w:szCs w:val="24"/>
          <w:shd w:val="clear" w:color="auto" w:fill="FFFFFF"/>
        </w:rPr>
      </w:pPr>
      <w:r w:rsidRPr="009B17D1">
        <w:rPr>
          <w:rFonts w:cs="Times New Roman"/>
          <w:szCs w:val="24"/>
          <w:shd w:val="clear" w:color="auto" w:fill="FFFFFF"/>
        </w:rPr>
        <w:lastRenderedPageBreak/>
        <w:t xml:space="preserve">Um desenvolvimento sustentável requer planejamento e o reconhecimento de que os recursos são finitos. </w:t>
      </w:r>
      <w:r w:rsidRPr="009B17D1">
        <w:rPr>
          <w:rStyle w:val="apple-converted-space"/>
          <w:rFonts w:cs="Times New Roman"/>
          <w:szCs w:val="24"/>
          <w:shd w:val="clear" w:color="auto" w:fill="FFFFFF"/>
        </w:rPr>
        <w:t>Uma</w:t>
      </w:r>
      <w:r w:rsidRPr="009B17D1">
        <w:rPr>
          <w:rFonts w:cs="Times New Roman"/>
          <w:szCs w:val="24"/>
        </w:rPr>
        <w:t xml:space="preserve"> revisão no estilo de vida se faz necessária somada à necessidade de se repensar num padrão condizente com o mundo sustentável, onde cada</w:t>
      </w:r>
      <w:r w:rsidRPr="009B17D1">
        <w:rPr>
          <w:rStyle w:val="apple-converted-space"/>
          <w:rFonts w:cs="Times New Roman"/>
          <w:szCs w:val="24"/>
          <w:bdr w:val="none" w:sz="0" w:space="0" w:color="auto" w:frame="1"/>
          <w:shd w:val="clear" w:color="auto" w:fill="FFFFFF"/>
        </w:rPr>
        <w:t> </w:t>
      </w:r>
      <w:r w:rsidRPr="009B17D1">
        <w:rPr>
          <w:rFonts w:cs="Times New Roman"/>
          <w:szCs w:val="24"/>
        </w:rPr>
        <w:t xml:space="preserve">ação deve ser efetivada de forma coerente, de acordo com </w:t>
      </w:r>
      <w:r w:rsidRPr="009B17D1">
        <w:rPr>
          <w:rFonts w:cs="Times New Roman"/>
          <w:szCs w:val="24"/>
          <w:shd w:val="clear" w:color="auto" w:fill="FFFFFF"/>
        </w:rPr>
        <w:t>NALINI</w:t>
      </w:r>
      <w:r w:rsidRPr="009B17D1">
        <w:rPr>
          <w:rStyle w:val="apple-converted-space"/>
          <w:rFonts w:cs="Times New Roman"/>
          <w:szCs w:val="24"/>
          <w:shd w:val="clear" w:color="auto" w:fill="FFFFFF"/>
        </w:rPr>
        <w:t xml:space="preserve"> (2004). </w:t>
      </w:r>
    </w:p>
    <w:p w:rsidR="0097162A" w:rsidRPr="009B17D1" w:rsidRDefault="00254EAF" w:rsidP="005E5877">
      <w:pPr>
        <w:ind w:firstLine="851"/>
        <w:rPr>
          <w:rFonts w:cs="Times New Roman"/>
          <w:szCs w:val="24"/>
          <w:shd w:val="clear" w:color="auto" w:fill="FFFFFF"/>
        </w:rPr>
      </w:pPr>
      <w:r>
        <w:rPr>
          <w:rFonts w:cs="Times New Roman"/>
          <w:szCs w:val="24"/>
          <w:shd w:val="clear" w:color="auto" w:fill="FFFFFF"/>
        </w:rPr>
        <w:t xml:space="preserve">Entender que os recursos naturais são finitos, e que o homem é responsável frequentemente a causas danos ao meio ambiente, ressaltar e incentivar </w:t>
      </w:r>
      <w:r w:rsidR="009B17D1" w:rsidRPr="009B17D1">
        <w:rPr>
          <w:rFonts w:cs="Times New Roman"/>
          <w:szCs w:val="24"/>
          <w:shd w:val="clear" w:color="auto" w:fill="FFFFFF"/>
        </w:rPr>
        <w:t xml:space="preserve">politicas publicas que interliguem o desenvolvimento econômico sustentável, e a manutenção do meio ambiente se faz necessário. </w:t>
      </w:r>
    </w:p>
    <w:p w:rsidR="005E5877" w:rsidRPr="009B17D1" w:rsidRDefault="005E5877" w:rsidP="005E5877">
      <w:pPr>
        <w:ind w:firstLine="851"/>
        <w:rPr>
          <w:rFonts w:cs="Times New Roman"/>
          <w:szCs w:val="24"/>
        </w:rPr>
      </w:pPr>
      <w:r w:rsidRPr="009B17D1">
        <w:rPr>
          <w:rFonts w:cs="Times New Roman"/>
          <w:szCs w:val="24"/>
        </w:rPr>
        <w:t xml:space="preserve">Para Sachs (2008), o desenvolvimento sustentável está estruturado a partir de cinco pilares: </w:t>
      </w:r>
    </w:p>
    <w:p w:rsidR="005E5877" w:rsidRPr="009B17D1" w:rsidRDefault="005E5877" w:rsidP="009B17D1">
      <w:pPr>
        <w:pStyle w:val="PargrafodaLista"/>
        <w:spacing w:line="240" w:lineRule="auto"/>
        <w:ind w:left="3078"/>
        <w:jc w:val="both"/>
        <w:rPr>
          <w:rFonts w:ascii="Times New Roman" w:hAnsi="Times New Roman" w:cs="Times New Roman"/>
          <w:sz w:val="20"/>
          <w:szCs w:val="20"/>
        </w:rPr>
      </w:pPr>
      <w:r w:rsidRPr="009B17D1">
        <w:rPr>
          <w:rFonts w:ascii="Times New Roman" w:hAnsi="Times New Roman" w:cs="Times New Roman"/>
          <w:sz w:val="20"/>
          <w:szCs w:val="20"/>
        </w:rPr>
        <w:t xml:space="preserve">a) Social fundamental por motivos tanto intrínsecos quanto instrumentais, por causa da perspectiva de </w:t>
      </w:r>
      <w:proofErr w:type="spellStart"/>
      <w:r w:rsidRPr="009B17D1">
        <w:rPr>
          <w:rFonts w:ascii="Times New Roman" w:hAnsi="Times New Roman" w:cs="Times New Roman"/>
          <w:sz w:val="20"/>
          <w:szCs w:val="20"/>
        </w:rPr>
        <w:t>disrupção</w:t>
      </w:r>
      <w:proofErr w:type="spellEnd"/>
      <w:r w:rsidRPr="009B17D1">
        <w:rPr>
          <w:rFonts w:ascii="Times New Roman" w:hAnsi="Times New Roman" w:cs="Times New Roman"/>
          <w:sz w:val="20"/>
          <w:szCs w:val="20"/>
        </w:rPr>
        <w:t xml:space="preserve"> social, que paira de forma ameaçadora sobre muitos lugares problemáticos do nosso planeta; b) Ambiental, com as suas duas dimensões (os sistemas de sustentação da vida como provedores de recursos e como “recipientes” para disposição de resíduos); c) Territorial relacionado à distribuição espacial dos recursos das populações e das atividades; d) Econômico, sendo a viabilidade econômica a conditio </w:t>
      </w:r>
      <w:proofErr w:type="spellStart"/>
      <w:r w:rsidRPr="009B17D1">
        <w:rPr>
          <w:rFonts w:ascii="Times New Roman" w:hAnsi="Times New Roman" w:cs="Times New Roman"/>
          <w:sz w:val="20"/>
          <w:szCs w:val="20"/>
        </w:rPr>
        <w:t>sine</w:t>
      </w:r>
      <w:proofErr w:type="spellEnd"/>
      <w:r w:rsidRPr="009B17D1">
        <w:rPr>
          <w:rFonts w:ascii="Times New Roman" w:hAnsi="Times New Roman" w:cs="Times New Roman"/>
          <w:sz w:val="20"/>
          <w:szCs w:val="20"/>
        </w:rPr>
        <w:t xml:space="preserve"> </w:t>
      </w:r>
      <w:proofErr w:type="spellStart"/>
      <w:r w:rsidRPr="009B17D1">
        <w:rPr>
          <w:rFonts w:ascii="Times New Roman" w:hAnsi="Times New Roman" w:cs="Times New Roman"/>
          <w:sz w:val="20"/>
          <w:szCs w:val="20"/>
        </w:rPr>
        <w:t>qua</w:t>
      </w:r>
      <w:proofErr w:type="spellEnd"/>
      <w:r w:rsidRPr="009B17D1">
        <w:rPr>
          <w:rFonts w:ascii="Times New Roman" w:hAnsi="Times New Roman" w:cs="Times New Roman"/>
          <w:sz w:val="20"/>
          <w:szCs w:val="20"/>
        </w:rPr>
        <w:t xml:space="preserve"> non para que as coisas aconteçam; e) Político, governança democrática é um valor fundador e um instrumento necessário acontecerem; a liberdade faz toda a diferença.</w:t>
      </w:r>
    </w:p>
    <w:p w:rsidR="005E5877" w:rsidRDefault="005E5877" w:rsidP="009E05F6">
      <w:pPr>
        <w:rPr>
          <w:rFonts w:cs="Times New Roman"/>
          <w:szCs w:val="24"/>
        </w:rPr>
      </w:pPr>
    </w:p>
    <w:p w:rsidR="009E05F6" w:rsidRPr="006C6B8B" w:rsidRDefault="005E5877" w:rsidP="009E05F6">
      <w:pPr>
        <w:rPr>
          <w:rFonts w:cs="Times New Roman"/>
          <w:b/>
          <w:szCs w:val="24"/>
        </w:rPr>
      </w:pPr>
      <w:r>
        <w:rPr>
          <w:rFonts w:cs="Times New Roman"/>
          <w:b/>
          <w:szCs w:val="24"/>
        </w:rPr>
        <w:t xml:space="preserve"> </w:t>
      </w:r>
      <w:r w:rsidR="009B17D1">
        <w:rPr>
          <w:rFonts w:cs="Times New Roman"/>
          <w:b/>
          <w:szCs w:val="24"/>
        </w:rPr>
        <w:t>3</w:t>
      </w:r>
      <w:r w:rsidR="00F84214" w:rsidRPr="006C6B8B">
        <w:rPr>
          <w:rFonts w:cs="Times New Roman"/>
          <w:b/>
          <w:szCs w:val="24"/>
        </w:rPr>
        <w:t>.</w:t>
      </w:r>
      <w:r w:rsidR="009E05F6" w:rsidRPr="006C6B8B">
        <w:rPr>
          <w:rFonts w:cs="Times New Roman"/>
          <w:b/>
          <w:szCs w:val="24"/>
        </w:rPr>
        <w:t xml:space="preserve">Metodologia </w:t>
      </w:r>
    </w:p>
    <w:p w:rsidR="009E05F6" w:rsidRPr="006C6B8B" w:rsidRDefault="009E05F6" w:rsidP="009E05F6">
      <w:pPr>
        <w:spacing w:after="0"/>
        <w:rPr>
          <w:rFonts w:cs="Times New Roman"/>
          <w:b/>
          <w:szCs w:val="24"/>
        </w:rPr>
      </w:pPr>
    </w:p>
    <w:p w:rsidR="009E05F6" w:rsidRPr="006C6B8B" w:rsidRDefault="009E05F6" w:rsidP="009E05F6">
      <w:pPr>
        <w:rPr>
          <w:rFonts w:cs="Times New Roman"/>
          <w:szCs w:val="24"/>
          <w:shd w:val="clear" w:color="auto" w:fill="FFFFFF"/>
        </w:rPr>
      </w:pPr>
      <w:r w:rsidRPr="006C6B8B">
        <w:rPr>
          <w:rFonts w:cs="Times New Roman"/>
          <w:szCs w:val="24"/>
        </w:rPr>
        <w:tab/>
        <w:t>A metodologia utilizada para realização desse estudo foi fundamentada além de pesquisa bibliográfica e produção técnica, revistas e artigos bem referenciados, a análise de dados estatísticos ob</w:t>
      </w:r>
      <w:r w:rsidR="00A665AC" w:rsidRPr="006C6B8B">
        <w:rPr>
          <w:rFonts w:cs="Times New Roman"/>
          <w:szCs w:val="24"/>
        </w:rPr>
        <w:t xml:space="preserve">tidos através do site da </w:t>
      </w:r>
      <w:proofErr w:type="spellStart"/>
      <w:r w:rsidR="00A665AC" w:rsidRPr="006C6B8B">
        <w:rPr>
          <w:rFonts w:cs="Times New Roman"/>
          <w:szCs w:val="24"/>
        </w:rPr>
        <w:t>Sefaz</w:t>
      </w:r>
      <w:proofErr w:type="spellEnd"/>
      <w:r w:rsidR="00A665AC" w:rsidRPr="006C6B8B">
        <w:rPr>
          <w:rFonts w:cs="Times New Roman"/>
          <w:szCs w:val="24"/>
        </w:rPr>
        <w:t xml:space="preserve"> (</w:t>
      </w:r>
      <w:r w:rsidRPr="006C6B8B">
        <w:rPr>
          <w:rFonts w:cs="Times New Roman"/>
          <w:szCs w:val="24"/>
          <w:shd w:val="clear" w:color="auto" w:fill="FFFFFF"/>
        </w:rPr>
        <w:t>Secretaria da Fazenda do Estado do Ceará</w:t>
      </w:r>
      <w:r w:rsidR="00A665AC" w:rsidRPr="006C6B8B">
        <w:rPr>
          <w:rFonts w:cs="Times New Roman"/>
          <w:szCs w:val="24"/>
          <w:shd w:val="clear" w:color="auto" w:fill="FFFFFF"/>
        </w:rPr>
        <w:t>)</w:t>
      </w:r>
      <w:r w:rsidRPr="006C6B8B">
        <w:rPr>
          <w:rFonts w:cs="Times New Roman"/>
          <w:szCs w:val="24"/>
          <w:shd w:val="clear" w:color="auto" w:fill="FFFFFF"/>
        </w:rPr>
        <w:t xml:space="preserve">. </w:t>
      </w:r>
    </w:p>
    <w:p w:rsidR="00A67E41" w:rsidRPr="00A40C40" w:rsidRDefault="009E05F6" w:rsidP="00A40C40">
      <w:pPr>
        <w:ind w:firstLine="708"/>
        <w:rPr>
          <w:rFonts w:cs="Times New Roman"/>
          <w:szCs w:val="24"/>
          <w:shd w:val="clear" w:color="auto" w:fill="FFFFFF"/>
        </w:rPr>
      </w:pPr>
      <w:r w:rsidRPr="006C6B8B">
        <w:rPr>
          <w:rFonts w:cs="Times New Roman"/>
          <w:szCs w:val="24"/>
          <w:shd w:val="clear" w:color="auto" w:fill="FFFFFF"/>
        </w:rPr>
        <w:t xml:space="preserve">A pesquisa iniciou com a elaboração e embasamento de todos os conceitos relacionados ao desenvolvimento sustentável, políticas-públicas voltadas para o desenvolvimento sustentável como </w:t>
      </w:r>
      <w:r w:rsidRPr="006C6B8B">
        <w:rPr>
          <w:rFonts w:cs="Times New Roman"/>
          <w:szCs w:val="24"/>
        </w:rPr>
        <w:t xml:space="preserve">ICMS Ecológico, Princípio Protetor- Recebedor e Programa Município Verde, </w:t>
      </w:r>
      <w:r w:rsidRPr="006C6B8B">
        <w:rPr>
          <w:rFonts w:cs="Times New Roman"/>
          <w:szCs w:val="24"/>
          <w:shd w:val="clear" w:color="auto" w:fill="FFFFFF"/>
        </w:rPr>
        <w:t xml:space="preserve">conceitos relacionados </w:t>
      </w:r>
      <w:r w:rsidR="002F0D0E" w:rsidRPr="006C6B8B">
        <w:rPr>
          <w:rFonts w:cs="Times New Roman"/>
          <w:szCs w:val="24"/>
          <w:shd w:val="clear" w:color="auto" w:fill="FFFFFF"/>
        </w:rPr>
        <w:t>à</w:t>
      </w:r>
      <w:r w:rsidRPr="006C6B8B">
        <w:rPr>
          <w:rFonts w:cs="Times New Roman"/>
          <w:szCs w:val="24"/>
          <w:shd w:val="clear" w:color="auto" w:fill="FFFFFF"/>
        </w:rPr>
        <w:t xml:space="preserve"> crise ambiental também foram </w:t>
      </w:r>
      <w:r w:rsidR="002F0D0E" w:rsidRPr="006C6B8B">
        <w:rPr>
          <w:rFonts w:cs="Times New Roman"/>
          <w:szCs w:val="24"/>
          <w:shd w:val="clear" w:color="auto" w:fill="FFFFFF"/>
        </w:rPr>
        <w:t>analisados.</w:t>
      </w:r>
      <w:r w:rsidRPr="006C6B8B">
        <w:rPr>
          <w:rFonts w:cs="Times New Roman"/>
          <w:szCs w:val="24"/>
          <w:shd w:val="clear" w:color="auto" w:fill="FFFFFF"/>
        </w:rPr>
        <w:t xml:space="preserve">  Tendo um aspecto teórico estruturado, a pesquisa iniciou uma segunda fase, que representou a coleta de dados relacionados </w:t>
      </w:r>
      <w:r w:rsidR="002F0D0E" w:rsidRPr="006C6B8B">
        <w:rPr>
          <w:rFonts w:cs="Times New Roman"/>
          <w:szCs w:val="24"/>
          <w:shd w:val="clear" w:color="auto" w:fill="FFFFFF"/>
        </w:rPr>
        <w:t>à</w:t>
      </w:r>
      <w:r w:rsidRPr="006C6B8B">
        <w:rPr>
          <w:rFonts w:cs="Times New Roman"/>
          <w:szCs w:val="24"/>
          <w:shd w:val="clear" w:color="auto" w:fill="FFFFFF"/>
        </w:rPr>
        <w:t xml:space="preserve"> arrecadação de impostos pelo estado do Ceará, como </w:t>
      </w:r>
      <w:r w:rsidR="00A67E41" w:rsidRPr="006C6B8B">
        <w:rPr>
          <w:rFonts w:cs="Times New Roman"/>
          <w:szCs w:val="24"/>
          <w:shd w:val="clear" w:color="auto" w:fill="FFFFFF"/>
        </w:rPr>
        <w:t>esses recursos</w:t>
      </w:r>
      <w:r w:rsidRPr="006C6B8B">
        <w:rPr>
          <w:rFonts w:cs="Times New Roman"/>
          <w:szCs w:val="24"/>
          <w:shd w:val="clear" w:color="auto" w:fill="FFFFFF"/>
        </w:rPr>
        <w:t xml:space="preserve"> são distribuídos, como o governo está agindo para consolidação </w:t>
      </w:r>
      <w:r w:rsidR="00A67E41" w:rsidRPr="006C6B8B">
        <w:rPr>
          <w:rFonts w:cs="Times New Roman"/>
          <w:szCs w:val="24"/>
          <w:shd w:val="clear" w:color="auto" w:fill="FFFFFF"/>
        </w:rPr>
        <w:t>dessas</w:t>
      </w:r>
      <w:r w:rsidRPr="006C6B8B">
        <w:rPr>
          <w:rFonts w:cs="Times New Roman"/>
          <w:szCs w:val="24"/>
          <w:shd w:val="clear" w:color="auto" w:fill="FFFFFF"/>
        </w:rPr>
        <w:t xml:space="preserve"> </w:t>
      </w:r>
      <w:r w:rsidRPr="006C6B8B">
        <w:rPr>
          <w:rFonts w:cs="Times New Roman"/>
          <w:szCs w:val="24"/>
          <w:shd w:val="clear" w:color="auto" w:fill="FFFFFF"/>
        </w:rPr>
        <w:lastRenderedPageBreak/>
        <w:t>politica</w:t>
      </w:r>
      <w:r w:rsidR="00A67E41">
        <w:rPr>
          <w:rFonts w:cs="Times New Roman"/>
          <w:szCs w:val="24"/>
          <w:shd w:val="clear" w:color="auto" w:fill="FFFFFF"/>
        </w:rPr>
        <w:t>s</w:t>
      </w:r>
      <w:r w:rsidRPr="006C6B8B">
        <w:rPr>
          <w:rFonts w:cs="Times New Roman"/>
          <w:szCs w:val="24"/>
          <w:shd w:val="clear" w:color="auto" w:fill="FFFFFF"/>
        </w:rPr>
        <w:t xml:space="preserve"> de desenvolvimento sustentável, e como cada programa está interferindo nesse cenário.  </w:t>
      </w:r>
    </w:p>
    <w:p w:rsidR="009E05F6" w:rsidRPr="006C6B8B" w:rsidRDefault="009B17D1" w:rsidP="009E05F6">
      <w:pPr>
        <w:spacing w:after="0"/>
        <w:rPr>
          <w:rFonts w:cs="Times New Roman"/>
          <w:b/>
          <w:szCs w:val="24"/>
        </w:rPr>
      </w:pPr>
      <w:r>
        <w:rPr>
          <w:rFonts w:cs="Times New Roman"/>
          <w:b/>
          <w:szCs w:val="24"/>
        </w:rPr>
        <w:t>4</w:t>
      </w:r>
      <w:r w:rsidR="00F84214" w:rsidRPr="006C6B8B">
        <w:rPr>
          <w:rFonts w:cs="Times New Roman"/>
          <w:b/>
          <w:szCs w:val="24"/>
        </w:rPr>
        <w:t>.</w:t>
      </w:r>
      <w:r w:rsidR="009E05F6" w:rsidRPr="006C6B8B">
        <w:rPr>
          <w:rFonts w:cs="Times New Roman"/>
          <w:b/>
          <w:szCs w:val="24"/>
        </w:rPr>
        <w:t>Resultados e Discussão</w:t>
      </w:r>
    </w:p>
    <w:p w:rsidR="009E05F6" w:rsidRPr="006C6B8B" w:rsidRDefault="009E05F6" w:rsidP="009E05F6">
      <w:pPr>
        <w:spacing w:after="0"/>
        <w:rPr>
          <w:rFonts w:cs="Times New Roman"/>
          <w:szCs w:val="24"/>
        </w:rPr>
      </w:pPr>
    </w:p>
    <w:p w:rsidR="009E05F6" w:rsidRPr="00B308E3" w:rsidRDefault="009B17D1" w:rsidP="00B308E3">
      <w:pPr>
        <w:suppressAutoHyphens/>
        <w:rPr>
          <w:rFonts w:cs="Times New Roman"/>
          <w:b/>
          <w:szCs w:val="24"/>
        </w:rPr>
      </w:pPr>
      <w:r>
        <w:rPr>
          <w:rFonts w:cs="Times New Roman"/>
          <w:b/>
          <w:szCs w:val="24"/>
        </w:rPr>
        <w:t>4</w:t>
      </w:r>
      <w:r w:rsidR="00B308E3">
        <w:rPr>
          <w:rFonts w:cs="Times New Roman"/>
          <w:b/>
          <w:szCs w:val="24"/>
        </w:rPr>
        <w:t>.1</w:t>
      </w:r>
      <w:r w:rsidR="009E05F6" w:rsidRPr="00B308E3">
        <w:rPr>
          <w:rFonts w:cs="Times New Roman"/>
          <w:b/>
          <w:szCs w:val="24"/>
        </w:rPr>
        <w:t>Sustentabilidade</w:t>
      </w:r>
    </w:p>
    <w:p w:rsidR="009E05F6" w:rsidRPr="006C6B8B" w:rsidRDefault="009B17D1" w:rsidP="009E05F6">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9E05F6" w:rsidRPr="006C6B8B">
        <w:rPr>
          <w:rFonts w:ascii="Times New Roman" w:hAnsi="Times New Roman" w:cs="Times New Roman"/>
          <w:sz w:val="24"/>
          <w:szCs w:val="24"/>
        </w:rPr>
        <w:t>aspecto financeiro é um dos principais obstáculos para que as entidades públicas e privadas assumam as tarefas necessárias a uma gestão ambiental efetiva</w:t>
      </w:r>
      <w:r>
        <w:rPr>
          <w:rFonts w:ascii="Times New Roman" w:hAnsi="Times New Roman" w:cs="Times New Roman"/>
          <w:sz w:val="24"/>
          <w:szCs w:val="24"/>
        </w:rPr>
        <w:t xml:space="preserve">, do ponto de vista da sustentabilidade. </w:t>
      </w:r>
      <w:r w:rsidR="009E05F6" w:rsidRPr="006C6B8B">
        <w:rPr>
          <w:rFonts w:ascii="Times New Roman" w:hAnsi="Times New Roman" w:cs="Times New Roman"/>
          <w:sz w:val="24"/>
          <w:szCs w:val="24"/>
        </w:rPr>
        <w:t xml:space="preserve">Esta gestão precisa de investimentos e para </w:t>
      </w:r>
      <w:proofErr w:type="spellStart"/>
      <w:r w:rsidR="009E05F6" w:rsidRPr="006C6B8B">
        <w:rPr>
          <w:rFonts w:ascii="Times New Roman" w:hAnsi="Times New Roman" w:cs="Times New Roman"/>
          <w:sz w:val="24"/>
          <w:szCs w:val="24"/>
        </w:rPr>
        <w:t>Philippi</w:t>
      </w:r>
      <w:proofErr w:type="spellEnd"/>
      <w:r w:rsidR="009E05F6" w:rsidRPr="006C6B8B">
        <w:rPr>
          <w:rFonts w:ascii="Times New Roman" w:hAnsi="Times New Roman" w:cs="Times New Roman"/>
          <w:sz w:val="24"/>
          <w:szCs w:val="24"/>
        </w:rPr>
        <w:t xml:space="preserve"> </w:t>
      </w:r>
      <w:r w:rsidR="009E05F6" w:rsidRPr="006C6B8B">
        <w:rPr>
          <w:rFonts w:ascii="Times New Roman" w:hAnsi="Times New Roman" w:cs="Times New Roman"/>
          <w:i/>
          <w:sz w:val="24"/>
          <w:szCs w:val="24"/>
        </w:rPr>
        <w:t>et al.</w:t>
      </w:r>
      <w:r w:rsidR="009E05F6" w:rsidRPr="006C6B8B">
        <w:rPr>
          <w:rFonts w:ascii="Times New Roman" w:hAnsi="Times New Roman" w:cs="Times New Roman"/>
          <w:sz w:val="24"/>
          <w:szCs w:val="24"/>
        </w:rPr>
        <w:t xml:space="preserve"> (2004), a elaboração e a implantação de projetos, programas e planos devem vir acompanhados de um processo de avaliação contínua do processo de planejamento territorial e ambiental, possibilitando revisões e o restabelecimento de prioridades. Acrescenta-se a necessidade da implantação de programas de capacitação profissional, a realização de pesquisas para o desenvolvimento de tecnologias apropriadas, e para melhor compreensão do funcionamento dos ecossistemas e do impacto potencial das atividades antrópicas, a organização e capacitação institucional dos órgãos de gestão ambiental e o estabelecimento de políticas públicas que garantam espaços efetivos de participação da comunidade.</w:t>
      </w:r>
    </w:p>
    <w:p w:rsidR="009E05F6" w:rsidRPr="006C6B8B" w:rsidRDefault="009E05F6" w:rsidP="009E05F6">
      <w:pPr>
        <w:ind w:firstLine="708"/>
        <w:rPr>
          <w:rFonts w:cs="Times New Roman"/>
          <w:szCs w:val="24"/>
        </w:rPr>
      </w:pPr>
      <w:r w:rsidRPr="006C6B8B">
        <w:rPr>
          <w:rFonts w:cs="Times New Roman"/>
          <w:szCs w:val="24"/>
        </w:rPr>
        <w:t>O desenvolvimento socialmente sustentável começou a fazer parte dos programas governamentais cearenses quando em 1995 o governo do</w:t>
      </w:r>
      <w:r w:rsidR="002F0D0E" w:rsidRPr="006C6B8B">
        <w:rPr>
          <w:rFonts w:cs="Times New Roman"/>
          <w:szCs w:val="24"/>
        </w:rPr>
        <w:t xml:space="preserve"> Estado do Ceará elaborou e instaurou</w:t>
      </w:r>
      <w:r w:rsidRPr="006C6B8B">
        <w:rPr>
          <w:rFonts w:cs="Times New Roman"/>
          <w:szCs w:val="24"/>
        </w:rPr>
        <w:t xml:space="preserve"> seu Plano de Desenvolvimento Sustentável (PDS) que tinha como objetivo a melhoria na qualidade de vida com uma visão prospectiva para o ano 2020. Para alcançá-lo; contemplou os seguintes vetores que reuniria programas estruturantes direcionados ao alcance do desenvolvimento sustentável: proteção ao meio ambiente; reordenamento do espaço; capacitação da população; geração de emprego e desenvolvimento sustentável da economia; desenvolvimento cultural; científico; técnico e inovador; e melhoria da gestão pública. </w:t>
      </w:r>
    </w:p>
    <w:p w:rsidR="009E05F6" w:rsidRPr="00B308E3" w:rsidRDefault="009B17D1" w:rsidP="00B308E3">
      <w:pPr>
        <w:suppressAutoHyphens/>
        <w:rPr>
          <w:rFonts w:cs="Times New Roman"/>
          <w:b/>
          <w:szCs w:val="24"/>
        </w:rPr>
      </w:pPr>
      <w:r>
        <w:rPr>
          <w:rFonts w:cs="Times New Roman"/>
          <w:b/>
          <w:szCs w:val="24"/>
        </w:rPr>
        <w:t>4</w:t>
      </w:r>
      <w:r w:rsidR="00B308E3">
        <w:rPr>
          <w:rFonts w:cs="Times New Roman"/>
          <w:b/>
          <w:szCs w:val="24"/>
        </w:rPr>
        <w:t>.2</w:t>
      </w:r>
      <w:r w:rsidR="009E05F6" w:rsidRPr="00B308E3">
        <w:rPr>
          <w:rFonts w:cs="Times New Roman"/>
          <w:b/>
          <w:szCs w:val="24"/>
        </w:rPr>
        <w:t>ICMS e ICMS Ecológico</w:t>
      </w:r>
    </w:p>
    <w:p w:rsidR="00F23E01" w:rsidRPr="00C33ED0" w:rsidRDefault="00C33ED0" w:rsidP="00C33ED0">
      <w:pPr>
        <w:ind w:firstLine="708"/>
      </w:pPr>
      <w:r>
        <w:rPr>
          <w:rFonts w:cs="Times New Roman"/>
          <w:szCs w:val="24"/>
          <w:shd w:val="clear" w:color="auto" w:fill="FFFFFF"/>
        </w:rPr>
        <w:t>Segundo o INEA (</w:t>
      </w:r>
      <w:r w:rsidRPr="00C33ED0">
        <w:rPr>
          <w:rFonts w:cs="Times New Roman"/>
          <w:szCs w:val="24"/>
          <w:shd w:val="clear" w:color="auto" w:fill="FFFFFF"/>
        </w:rPr>
        <w:t>Instituto Estadual do Ambiente)</w:t>
      </w:r>
      <w:r>
        <w:rPr>
          <w:rFonts w:cs="Times New Roman"/>
          <w:szCs w:val="24"/>
          <w:shd w:val="clear" w:color="auto" w:fill="FFFFFF"/>
        </w:rPr>
        <w:t xml:space="preserve"> 2017, </w:t>
      </w:r>
      <w:r>
        <w:t xml:space="preserve">o ICMS Ecológico é um mecanismo tributário que garante às prefeituras que investem em conservação ambiental uma fatia maior do Imposto sobre Circulação de Mercadorias e Serviços (ICMS) repassado a elas. </w:t>
      </w:r>
      <w:r w:rsidR="00616D38" w:rsidRPr="006C6B8B">
        <w:rPr>
          <w:rFonts w:cs="Times New Roman"/>
          <w:szCs w:val="24"/>
        </w:rPr>
        <w:t xml:space="preserve">O ICMS </w:t>
      </w:r>
      <w:r w:rsidR="00E31639" w:rsidRPr="006C6B8B">
        <w:rPr>
          <w:rFonts w:cs="Times New Roman"/>
          <w:szCs w:val="24"/>
        </w:rPr>
        <w:t>teve sua</w:t>
      </w:r>
      <w:r w:rsidR="00F23E01" w:rsidRPr="006C6B8B">
        <w:rPr>
          <w:rFonts w:cs="Times New Roman"/>
          <w:szCs w:val="24"/>
        </w:rPr>
        <w:t xml:space="preserve"> re</w:t>
      </w:r>
      <w:r w:rsidR="00616D38" w:rsidRPr="006C6B8B">
        <w:rPr>
          <w:rFonts w:cs="Times New Roman"/>
          <w:szCs w:val="24"/>
        </w:rPr>
        <w:t xml:space="preserve">gulamentação constitucional </w:t>
      </w:r>
      <w:r w:rsidR="00F23E01" w:rsidRPr="006C6B8B">
        <w:rPr>
          <w:rFonts w:cs="Times New Roman"/>
          <w:szCs w:val="24"/>
        </w:rPr>
        <w:t>prevista na </w:t>
      </w:r>
      <w:hyperlink r:id="rId10" w:history="1">
        <w:r w:rsidR="00F23E01" w:rsidRPr="006C6B8B">
          <w:rPr>
            <w:rStyle w:val="Hyperlink"/>
            <w:rFonts w:cs="Times New Roman"/>
            <w:color w:val="auto"/>
            <w:szCs w:val="24"/>
            <w:u w:val="none"/>
          </w:rPr>
          <w:t>Lei Complementar 87/1996</w:t>
        </w:r>
      </w:hyperlink>
      <w:r w:rsidR="00F23E01" w:rsidRPr="006C6B8B">
        <w:rPr>
          <w:rFonts w:cs="Times New Roman"/>
          <w:szCs w:val="24"/>
        </w:rPr>
        <w:t xml:space="preserve"> (a </w:t>
      </w:r>
      <w:r w:rsidR="00F23E01" w:rsidRPr="006C6B8B">
        <w:rPr>
          <w:rFonts w:cs="Times New Roman"/>
          <w:szCs w:val="24"/>
        </w:rPr>
        <w:lastRenderedPageBreak/>
        <w:t>chamada “Lei Kandir”), alterada posteriormente pelas Leis Complementares 92/97, 99/99 e 102/2000.</w:t>
      </w:r>
    </w:p>
    <w:p w:rsidR="00E31639" w:rsidRPr="006C6B8B" w:rsidRDefault="009E05F6" w:rsidP="009E05F6">
      <w:pPr>
        <w:ind w:firstLine="708"/>
        <w:rPr>
          <w:rFonts w:cs="Times New Roman"/>
          <w:szCs w:val="24"/>
        </w:rPr>
      </w:pPr>
      <w:r w:rsidRPr="006C6B8B">
        <w:rPr>
          <w:rFonts w:cs="Times New Roman"/>
          <w:szCs w:val="24"/>
          <w:shd w:val="clear" w:color="auto" w:fill="FFFFFF"/>
        </w:rPr>
        <w:t xml:space="preserve"> </w:t>
      </w:r>
      <w:r w:rsidR="0074333E" w:rsidRPr="006C6B8B">
        <w:rPr>
          <w:rFonts w:cs="Times New Roman"/>
          <w:szCs w:val="24"/>
          <w:shd w:val="clear" w:color="auto" w:fill="FFFFFF"/>
        </w:rPr>
        <w:t xml:space="preserve">No Ceará a implementação do ICMS ecológico teve como </w:t>
      </w:r>
      <w:r w:rsidR="00673DA1" w:rsidRPr="006C6B8B">
        <w:rPr>
          <w:rFonts w:cs="Times New Roman"/>
          <w:szCs w:val="24"/>
          <w:shd w:val="clear" w:color="auto" w:fill="FFFFFF"/>
        </w:rPr>
        <w:t xml:space="preserve">pilar a Lei </w:t>
      </w:r>
      <w:r w:rsidR="00673DA1" w:rsidRPr="006C6B8B">
        <w:rPr>
          <w:rFonts w:cs="Times New Roman"/>
          <w:szCs w:val="24"/>
        </w:rPr>
        <w:t>Estadual Nº 14.023/07</w:t>
      </w:r>
      <w:r w:rsidR="0074333E" w:rsidRPr="006C6B8B">
        <w:rPr>
          <w:rFonts w:cs="Times New Roman"/>
          <w:szCs w:val="24"/>
        </w:rPr>
        <w:t xml:space="preserve">. O ICMS ecológico busca incentivar os municípios a buscarem medidas de conservação, prevenção e saneamento básico de um jeito simples, partindo do principio que quando maior a área de preservação, conservação e saneamento básico, maior será o percentual que o estado deverá repassar em forma de ICMS ecológico ao município. </w:t>
      </w:r>
    </w:p>
    <w:p w:rsidR="00E31639" w:rsidRPr="006C6B8B" w:rsidRDefault="00E31639" w:rsidP="00E31639">
      <w:pPr>
        <w:ind w:firstLine="708"/>
        <w:rPr>
          <w:rFonts w:cs="Times New Roman"/>
          <w:szCs w:val="24"/>
        </w:rPr>
      </w:pPr>
      <w:r w:rsidRPr="006C6B8B">
        <w:rPr>
          <w:rFonts w:cs="Times New Roman"/>
          <w:szCs w:val="24"/>
        </w:rPr>
        <w:t>A filosofia do ICMS Ecológico está pautada no Princípio do Protetor-Recebe</w:t>
      </w:r>
      <w:r w:rsidR="000B123B" w:rsidRPr="006C6B8B">
        <w:rPr>
          <w:rFonts w:cs="Times New Roman"/>
          <w:szCs w:val="24"/>
        </w:rPr>
        <w:t>dor. Segundo Ribeiro (1998</w:t>
      </w:r>
      <w:r w:rsidRPr="006C6B8B">
        <w:rPr>
          <w:rFonts w:cs="Times New Roman"/>
          <w:szCs w:val="24"/>
        </w:rPr>
        <w:t xml:space="preserve">) aqueles que limpam, </w:t>
      </w:r>
      <w:r w:rsidR="00C27FCE" w:rsidRPr="006C6B8B">
        <w:rPr>
          <w:rFonts w:cs="Times New Roman"/>
          <w:szCs w:val="24"/>
        </w:rPr>
        <w:t>recebem.  A</w:t>
      </w:r>
      <w:r w:rsidRPr="006C6B8B">
        <w:rPr>
          <w:rFonts w:cs="Times New Roman"/>
          <w:szCs w:val="24"/>
        </w:rPr>
        <w:t>queles que permanecem sujando o ambiente</w:t>
      </w:r>
      <w:r w:rsidR="00C27FCE" w:rsidRPr="006C6B8B">
        <w:rPr>
          <w:rFonts w:cs="Times New Roman"/>
          <w:szCs w:val="24"/>
        </w:rPr>
        <w:t xml:space="preserve"> perdem</w:t>
      </w:r>
      <w:r w:rsidRPr="006C6B8B">
        <w:rPr>
          <w:rFonts w:cs="Times New Roman"/>
          <w:szCs w:val="24"/>
        </w:rPr>
        <w:t xml:space="preserve"> dinheiro para os que limpam. As municipalidades que não investem em saneamento não recebem o recurso: trata-se do Princípio Poluidor-Não-Recebedor. Ao ICMS Ecológico são atribuídas duas funções primordiais: a compensatória e a incentivadora (BENSUSAN, 2002). </w:t>
      </w:r>
    </w:p>
    <w:p w:rsidR="00E31639" w:rsidRPr="006C6B8B" w:rsidRDefault="00E31639" w:rsidP="00C27FCE">
      <w:pPr>
        <w:ind w:firstLine="708"/>
        <w:rPr>
          <w:rFonts w:cs="Times New Roman"/>
          <w:szCs w:val="24"/>
        </w:rPr>
      </w:pPr>
      <w:r w:rsidRPr="006C6B8B">
        <w:rPr>
          <w:rFonts w:cs="Times New Roman"/>
          <w:szCs w:val="24"/>
        </w:rPr>
        <w:t xml:space="preserve">A Função Compensatória beneficia os municípios que sofrem limitações quanto ao gerenciamento de seus territórios, em função da existência de Unidades de Conservação ou áreas com restrições de uso. A Função Incentivadora atua como incentivo aos municípios, despertando o interesse em criar ou ampliar áreas de conservação ou outros critérios relevantes para o ICMS Ecológico. Esses municípios geralmente recebem menos dinheiro quando da repartição feita pelo estado, pois normalmente têm menos atividades geradoras de arrecadação do ICMS (comércio, indústria e serviços). A Função Incentivadora atua como incentivo aos municípios, despertando o interesse em criar ou ampliar áreas de conservação ou outros critérios relevantes para o ICMS Ecológico, inclusive quanto aos aspectos qualitativos. </w:t>
      </w:r>
    </w:p>
    <w:p w:rsidR="00E31639" w:rsidRPr="006C6B8B" w:rsidRDefault="0074333E" w:rsidP="00C27FCE">
      <w:pPr>
        <w:ind w:firstLine="708"/>
        <w:rPr>
          <w:rFonts w:cs="Times New Roman"/>
          <w:szCs w:val="24"/>
        </w:rPr>
      </w:pPr>
      <w:r w:rsidRPr="006C6B8B">
        <w:rPr>
          <w:rFonts w:cs="Times New Roman"/>
          <w:szCs w:val="24"/>
        </w:rPr>
        <w:t xml:space="preserve">Nota-se que o Ceará obteve aumento no que se diz a arrecadação de ICMS no período de 2008 a 2017, conforme a tabela 1.    </w:t>
      </w:r>
    </w:p>
    <w:p w:rsidR="00A665AC" w:rsidRPr="006C6B8B" w:rsidRDefault="00A665AC" w:rsidP="00C27FCE">
      <w:pPr>
        <w:rPr>
          <w:rFonts w:cs="Times New Roman"/>
          <w:sz w:val="20"/>
        </w:rPr>
      </w:pPr>
    </w:p>
    <w:p w:rsidR="00F84214" w:rsidRPr="006C6B8B" w:rsidRDefault="00F84214" w:rsidP="00F84214">
      <w:pPr>
        <w:ind w:firstLine="708"/>
        <w:jc w:val="center"/>
        <w:rPr>
          <w:rFonts w:cs="Times New Roman"/>
          <w:sz w:val="20"/>
          <w:shd w:val="clear" w:color="auto" w:fill="FFFFFF"/>
        </w:rPr>
      </w:pPr>
      <w:r w:rsidRPr="006C6B8B">
        <w:rPr>
          <w:rFonts w:cs="Times New Roman"/>
          <w:sz w:val="20"/>
        </w:rPr>
        <w:t xml:space="preserve">TABELA 4 – Arrecadação Total </w:t>
      </w:r>
      <w:r w:rsidR="0074333E" w:rsidRPr="006C6B8B">
        <w:rPr>
          <w:rFonts w:cs="Times New Roman"/>
          <w:sz w:val="20"/>
        </w:rPr>
        <w:t>do ICMS no Ceará, de 2008 a 2017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729"/>
      </w:tblGrid>
      <w:tr w:rsidR="006C6B8B" w:rsidRPr="006C6B8B" w:rsidTr="00F84214">
        <w:trPr>
          <w:trHeight w:val="241"/>
        </w:trPr>
        <w:tc>
          <w:tcPr>
            <w:tcW w:w="4451" w:type="dxa"/>
            <w:shd w:val="clear" w:color="auto" w:fill="auto"/>
          </w:tcPr>
          <w:p w:rsidR="009E05F6" w:rsidRPr="006C6B8B" w:rsidRDefault="009E05F6" w:rsidP="004D1BB9">
            <w:pPr>
              <w:rPr>
                <w:rFonts w:cs="Times New Roman"/>
                <w:szCs w:val="24"/>
              </w:rPr>
            </w:pPr>
            <w:r w:rsidRPr="006C6B8B">
              <w:rPr>
                <w:rFonts w:cs="Times New Roman"/>
                <w:szCs w:val="24"/>
              </w:rPr>
              <w:t>Ano</w:t>
            </w:r>
          </w:p>
        </w:tc>
        <w:tc>
          <w:tcPr>
            <w:tcW w:w="4729" w:type="dxa"/>
            <w:shd w:val="clear" w:color="auto" w:fill="auto"/>
          </w:tcPr>
          <w:p w:rsidR="009E05F6" w:rsidRPr="006C6B8B" w:rsidRDefault="009E05F6" w:rsidP="004D1BB9">
            <w:pPr>
              <w:rPr>
                <w:rFonts w:cs="Times New Roman"/>
                <w:szCs w:val="24"/>
              </w:rPr>
            </w:pPr>
            <w:r w:rsidRPr="006C6B8B">
              <w:rPr>
                <w:rFonts w:cs="Times New Roman"/>
                <w:szCs w:val="24"/>
              </w:rPr>
              <w:t>Valor (R$)</w:t>
            </w:r>
          </w:p>
        </w:tc>
      </w:tr>
      <w:tr w:rsidR="006C6B8B" w:rsidRPr="006C6B8B" w:rsidTr="00F84214">
        <w:trPr>
          <w:trHeight w:val="416"/>
        </w:trPr>
        <w:tc>
          <w:tcPr>
            <w:tcW w:w="4451" w:type="dxa"/>
            <w:shd w:val="clear" w:color="auto" w:fill="auto"/>
          </w:tcPr>
          <w:p w:rsidR="009E05F6" w:rsidRPr="006C6B8B" w:rsidRDefault="009E05F6" w:rsidP="004D1BB9">
            <w:pPr>
              <w:rPr>
                <w:rFonts w:cs="Times New Roman"/>
                <w:szCs w:val="24"/>
              </w:rPr>
            </w:pPr>
          </w:p>
          <w:p w:rsidR="009E05F6" w:rsidRPr="006C6B8B" w:rsidRDefault="009E05F6" w:rsidP="004D1BB9">
            <w:pPr>
              <w:rPr>
                <w:rFonts w:cs="Times New Roman"/>
                <w:szCs w:val="24"/>
              </w:rPr>
            </w:pPr>
            <w:r w:rsidRPr="006C6B8B">
              <w:rPr>
                <w:rFonts w:cs="Times New Roman"/>
                <w:szCs w:val="24"/>
              </w:rPr>
              <w:lastRenderedPageBreak/>
              <w:t>2008</w:t>
            </w:r>
          </w:p>
          <w:p w:rsidR="009E05F6" w:rsidRPr="006C6B8B" w:rsidRDefault="009E05F6" w:rsidP="004D1BB9">
            <w:pPr>
              <w:rPr>
                <w:rFonts w:cs="Times New Roman"/>
                <w:szCs w:val="24"/>
              </w:rPr>
            </w:pPr>
            <w:r w:rsidRPr="006C6B8B">
              <w:rPr>
                <w:rFonts w:cs="Times New Roman"/>
                <w:szCs w:val="24"/>
              </w:rPr>
              <w:t>2009</w:t>
            </w:r>
          </w:p>
          <w:p w:rsidR="009E05F6" w:rsidRPr="006C6B8B" w:rsidRDefault="009E05F6" w:rsidP="004D1BB9">
            <w:pPr>
              <w:rPr>
                <w:rFonts w:cs="Times New Roman"/>
                <w:szCs w:val="24"/>
              </w:rPr>
            </w:pPr>
            <w:r w:rsidRPr="006C6B8B">
              <w:rPr>
                <w:rFonts w:cs="Times New Roman"/>
                <w:szCs w:val="24"/>
              </w:rPr>
              <w:t>2010</w:t>
            </w:r>
          </w:p>
          <w:p w:rsidR="009E05F6" w:rsidRPr="006C6B8B" w:rsidRDefault="009E05F6" w:rsidP="004D1BB9">
            <w:pPr>
              <w:rPr>
                <w:rFonts w:cs="Times New Roman"/>
                <w:szCs w:val="24"/>
              </w:rPr>
            </w:pPr>
            <w:r w:rsidRPr="006C6B8B">
              <w:rPr>
                <w:rFonts w:cs="Times New Roman"/>
                <w:szCs w:val="24"/>
              </w:rPr>
              <w:t>2011</w:t>
            </w:r>
          </w:p>
          <w:p w:rsidR="009E05F6" w:rsidRPr="006C6B8B" w:rsidRDefault="009E05F6" w:rsidP="004D1BB9">
            <w:pPr>
              <w:rPr>
                <w:rFonts w:cs="Times New Roman"/>
                <w:szCs w:val="24"/>
              </w:rPr>
            </w:pPr>
            <w:r w:rsidRPr="006C6B8B">
              <w:rPr>
                <w:rFonts w:cs="Times New Roman"/>
                <w:szCs w:val="24"/>
              </w:rPr>
              <w:t>2012</w:t>
            </w:r>
          </w:p>
          <w:p w:rsidR="009E05F6" w:rsidRPr="006C6B8B" w:rsidRDefault="009E05F6" w:rsidP="004D1BB9">
            <w:pPr>
              <w:rPr>
                <w:rFonts w:cs="Times New Roman"/>
                <w:szCs w:val="24"/>
              </w:rPr>
            </w:pPr>
            <w:r w:rsidRPr="006C6B8B">
              <w:rPr>
                <w:rFonts w:cs="Times New Roman"/>
                <w:szCs w:val="24"/>
              </w:rPr>
              <w:t>2013</w:t>
            </w:r>
          </w:p>
          <w:p w:rsidR="009E05F6" w:rsidRPr="006C6B8B" w:rsidRDefault="009E05F6" w:rsidP="004D1BB9">
            <w:pPr>
              <w:rPr>
                <w:rFonts w:cs="Times New Roman"/>
                <w:szCs w:val="24"/>
              </w:rPr>
            </w:pPr>
            <w:r w:rsidRPr="006C6B8B">
              <w:rPr>
                <w:rFonts w:cs="Times New Roman"/>
                <w:szCs w:val="24"/>
              </w:rPr>
              <w:t>2014</w:t>
            </w:r>
          </w:p>
          <w:p w:rsidR="009E05F6" w:rsidRPr="006C6B8B" w:rsidRDefault="009E05F6" w:rsidP="004D1BB9">
            <w:pPr>
              <w:rPr>
                <w:rFonts w:cs="Times New Roman"/>
                <w:szCs w:val="24"/>
              </w:rPr>
            </w:pPr>
            <w:r w:rsidRPr="006C6B8B">
              <w:rPr>
                <w:rFonts w:cs="Times New Roman"/>
                <w:szCs w:val="24"/>
              </w:rPr>
              <w:t>2015</w:t>
            </w:r>
          </w:p>
          <w:p w:rsidR="009E05F6" w:rsidRPr="006C6B8B" w:rsidRDefault="009E05F6" w:rsidP="004D1BB9">
            <w:pPr>
              <w:rPr>
                <w:rFonts w:cs="Times New Roman"/>
                <w:szCs w:val="24"/>
              </w:rPr>
            </w:pPr>
            <w:r w:rsidRPr="006C6B8B">
              <w:rPr>
                <w:rFonts w:cs="Times New Roman"/>
                <w:szCs w:val="24"/>
              </w:rPr>
              <w:t>2016</w:t>
            </w:r>
          </w:p>
          <w:p w:rsidR="0074333E" w:rsidRPr="006C6B8B" w:rsidRDefault="0074333E" w:rsidP="004D1BB9">
            <w:pPr>
              <w:rPr>
                <w:rFonts w:cs="Times New Roman"/>
                <w:szCs w:val="24"/>
              </w:rPr>
            </w:pPr>
            <w:r w:rsidRPr="006C6B8B">
              <w:rPr>
                <w:rFonts w:cs="Times New Roman"/>
                <w:szCs w:val="24"/>
              </w:rPr>
              <w:t>2017</w:t>
            </w:r>
          </w:p>
        </w:tc>
        <w:tc>
          <w:tcPr>
            <w:tcW w:w="4729" w:type="dxa"/>
            <w:shd w:val="clear" w:color="auto" w:fill="auto"/>
          </w:tcPr>
          <w:p w:rsidR="009E05F6" w:rsidRPr="006C6B8B" w:rsidRDefault="009E05F6" w:rsidP="004D1BB9">
            <w:pPr>
              <w:rPr>
                <w:rFonts w:cs="Times New Roman"/>
                <w:szCs w:val="24"/>
              </w:rPr>
            </w:pPr>
          </w:p>
          <w:p w:rsidR="009E05F6" w:rsidRPr="006C6B8B" w:rsidRDefault="009E05F6" w:rsidP="004D1BB9">
            <w:pPr>
              <w:rPr>
                <w:rFonts w:cs="Times New Roman"/>
                <w:szCs w:val="24"/>
              </w:rPr>
            </w:pPr>
            <w:r w:rsidRPr="006C6B8B">
              <w:rPr>
                <w:rFonts w:cs="Times New Roman"/>
                <w:szCs w:val="24"/>
              </w:rPr>
              <w:lastRenderedPageBreak/>
              <w:t>4.719.280.826,72</w:t>
            </w:r>
          </w:p>
          <w:p w:rsidR="009E05F6" w:rsidRPr="006C6B8B" w:rsidRDefault="009E05F6" w:rsidP="004D1BB9">
            <w:pPr>
              <w:rPr>
                <w:rFonts w:cs="Times New Roman"/>
                <w:szCs w:val="24"/>
              </w:rPr>
            </w:pPr>
            <w:r w:rsidRPr="006C6B8B">
              <w:rPr>
                <w:rFonts w:cs="Times New Roman"/>
                <w:szCs w:val="24"/>
              </w:rPr>
              <w:t>5.134.390.577,28</w:t>
            </w:r>
          </w:p>
          <w:p w:rsidR="009E05F6" w:rsidRPr="006C6B8B" w:rsidRDefault="009E05F6" w:rsidP="004D1BB9">
            <w:pPr>
              <w:rPr>
                <w:rFonts w:cs="Times New Roman"/>
                <w:szCs w:val="24"/>
              </w:rPr>
            </w:pPr>
            <w:r w:rsidRPr="006C6B8B">
              <w:rPr>
                <w:rFonts w:cs="Times New Roman"/>
                <w:szCs w:val="24"/>
              </w:rPr>
              <w:t>6.148.949.639,72</w:t>
            </w:r>
          </w:p>
          <w:p w:rsidR="009E05F6" w:rsidRPr="006C6B8B" w:rsidRDefault="009E05F6" w:rsidP="004D1BB9">
            <w:pPr>
              <w:rPr>
                <w:rFonts w:cs="Times New Roman"/>
                <w:szCs w:val="24"/>
              </w:rPr>
            </w:pPr>
            <w:r w:rsidRPr="006C6B8B">
              <w:rPr>
                <w:rFonts w:cs="Times New Roman"/>
                <w:szCs w:val="24"/>
              </w:rPr>
              <w:t>6.794.823.902,96</w:t>
            </w:r>
          </w:p>
          <w:p w:rsidR="009E05F6" w:rsidRPr="006C6B8B" w:rsidRDefault="009E05F6" w:rsidP="004D1BB9">
            <w:pPr>
              <w:rPr>
                <w:rFonts w:cs="Times New Roman"/>
                <w:szCs w:val="24"/>
              </w:rPr>
            </w:pPr>
            <w:r w:rsidRPr="006C6B8B">
              <w:rPr>
                <w:rFonts w:cs="Times New Roman"/>
                <w:szCs w:val="24"/>
              </w:rPr>
              <w:t>7.646.410.385,67</w:t>
            </w:r>
          </w:p>
          <w:p w:rsidR="009E05F6" w:rsidRPr="006C6B8B" w:rsidRDefault="009E05F6" w:rsidP="004D1BB9">
            <w:pPr>
              <w:rPr>
                <w:rFonts w:cs="Times New Roman"/>
                <w:szCs w:val="24"/>
              </w:rPr>
            </w:pPr>
            <w:r w:rsidRPr="006C6B8B">
              <w:rPr>
                <w:rFonts w:cs="Times New Roman"/>
                <w:szCs w:val="24"/>
              </w:rPr>
              <w:t>8.705.388.723,74</w:t>
            </w:r>
          </w:p>
          <w:p w:rsidR="009E05F6" w:rsidRPr="006C6B8B" w:rsidRDefault="009E05F6" w:rsidP="004D1BB9">
            <w:pPr>
              <w:rPr>
                <w:rFonts w:cs="Times New Roman"/>
                <w:szCs w:val="24"/>
              </w:rPr>
            </w:pPr>
            <w:r w:rsidRPr="006C6B8B">
              <w:rPr>
                <w:rFonts w:cs="Times New Roman"/>
                <w:szCs w:val="24"/>
              </w:rPr>
              <w:t>9.455.729.056,21</w:t>
            </w:r>
          </w:p>
          <w:p w:rsidR="009E05F6" w:rsidRPr="006C6B8B" w:rsidRDefault="009E05F6" w:rsidP="004D1BB9">
            <w:pPr>
              <w:rPr>
                <w:rFonts w:cs="Times New Roman"/>
                <w:szCs w:val="24"/>
              </w:rPr>
            </w:pPr>
            <w:r w:rsidRPr="006C6B8B">
              <w:rPr>
                <w:rFonts w:cs="Times New Roman"/>
                <w:szCs w:val="24"/>
              </w:rPr>
              <w:t>9.859.113.143,33</w:t>
            </w:r>
          </w:p>
          <w:p w:rsidR="009E05F6" w:rsidRPr="006C6B8B" w:rsidRDefault="009E05F6" w:rsidP="004D1BB9">
            <w:pPr>
              <w:rPr>
                <w:rFonts w:cs="Times New Roman"/>
                <w:szCs w:val="24"/>
              </w:rPr>
            </w:pPr>
            <w:r w:rsidRPr="006C6B8B">
              <w:rPr>
                <w:rFonts w:cs="Times New Roman"/>
                <w:szCs w:val="24"/>
              </w:rPr>
              <w:t>10.436.149.947,25</w:t>
            </w:r>
          </w:p>
          <w:p w:rsidR="0074333E" w:rsidRPr="006C6B8B" w:rsidRDefault="0074333E" w:rsidP="004D1BB9">
            <w:pPr>
              <w:rPr>
                <w:rFonts w:cs="Times New Roman"/>
                <w:szCs w:val="24"/>
              </w:rPr>
            </w:pPr>
            <w:r w:rsidRPr="006C6B8B">
              <w:rPr>
                <w:rFonts w:cs="Times New Roman"/>
                <w:szCs w:val="24"/>
              </w:rPr>
              <w:t>11.353.930.911,23</w:t>
            </w:r>
          </w:p>
        </w:tc>
      </w:tr>
    </w:tbl>
    <w:p w:rsidR="009E05F6" w:rsidRPr="006C6B8B" w:rsidRDefault="009E05F6" w:rsidP="00F84214">
      <w:pPr>
        <w:jc w:val="center"/>
        <w:rPr>
          <w:rFonts w:cs="Times New Roman"/>
          <w:sz w:val="20"/>
        </w:rPr>
      </w:pPr>
      <w:r w:rsidRPr="006C6B8B">
        <w:rPr>
          <w:rFonts w:cs="Times New Roman"/>
          <w:sz w:val="20"/>
        </w:rPr>
        <w:lastRenderedPageBreak/>
        <w:t>FONTE: SEFAZ</w:t>
      </w:r>
    </w:p>
    <w:p w:rsidR="009E05F6" w:rsidRPr="006C6B8B" w:rsidRDefault="009E05F6" w:rsidP="009E05F6">
      <w:pPr>
        <w:ind w:firstLine="851"/>
        <w:rPr>
          <w:rFonts w:cs="Times New Roman"/>
          <w:szCs w:val="24"/>
        </w:rPr>
      </w:pPr>
    </w:p>
    <w:p w:rsidR="009E05F6" w:rsidRPr="006C6B8B" w:rsidRDefault="009E05F6" w:rsidP="009E05F6">
      <w:pPr>
        <w:ind w:firstLine="708"/>
        <w:rPr>
          <w:rFonts w:cs="Times New Roman"/>
          <w:szCs w:val="24"/>
        </w:rPr>
      </w:pPr>
      <w:r w:rsidRPr="006C6B8B">
        <w:rPr>
          <w:rFonts w:cs="Times New Roman"/>
          <w:szCs w:val="24"/>
        </w:rPr>
        <w:t xml:space="preserve">A Constituição Federal de 1988, em seu artigo 158, determina que da arrecadação do ICMS: </w:t>
      </w:r>
    </w:p>
    <w:p w:rsidR="009E05F6" w:rsidRPr="006C6B8B" w:rsidRDefault="009E05F6" w:rsidP="009E05F6">
      <w:pPr>
        <w:rPr>
          <w:rFonts w:cs="Times New Roman"/>
          <w:szCs w:val="24"/>
        </w:rPr>
      </w:pPr>
      <w:r w:rsidRPr="006C6B8B">
        <w:rPr>
          <w:rFonts w:cs="Times New Roman"/>
          <w:szCs w:val="24"/>
        </w:rPr>
        <w:sym w:font="Symbol" w:char="F0B7"/>
      </w:r>
      <w:r w:rsidRPr="006C6B8B">
        <w:rPr>
          <w:rFonts w:cs="Times New Roman"/>
          <w:szCs w:val="24"/>
        </w:rPr>
        <w:t xml:space="preserve"> ¾ (75%) no mínimo sejam destinados ao Estado para sua manutenção e investimentos;</w:t>
      </w:r>
    </w:p>
    <w:p w:rsidR="009E05F6" w:rsidRPr="006C6B8B" w:rsidRDefault="009E05F6" w:rsidP="009E05F6">
      <w:pPr>
        <w:rPr>
          <w:rFonts w:cs="Times New Roman"/>
          <w:szCs w:val="24"/>
        </w:rPr>
      </w:pPr>
      <w:r w:rsidRPr="006C6B8B">
        <w:rPr>
          <w:rFonts w:cs="Times New Roman"/>
          <w:szCs w:val="24"/>
        </w:rPr>
        <w:t xml:space="preserve"> </w:t>
      </w:r>
      <w:r w:rsidRPr="006C6B8B">
        <w:rPr>
          <w:rFonts w:cs="Times New Roman"/>
          <w:szCs w:val="24"/>
        </w:rPr>
        <w:sym w:font="Symbol" w:char="F0B7"/>
      </w:r>
      <w:r w:rsidRPr="006C6B8B">
        <w:rPr>
          <w:rFonts w:cs="Times New Roman"/>
          <w:szCs w:val="24"/>
        </w:rPr>
        <w:t xml:space="preserve"> ¼ (25%) sejam distribuídos entre os municípios. </w:t>
      </w:r>
    </w:p>
    <w:p w:rsidR="009E05F6" w:rsidRPr="006C6B8B" w:rsidRDefault="009E05F6" w:rsidP="009E05F6">
      <w:pPr>
        <w:ind w:firstLine="708"/>
        <w:rPr>
          <w:rFonts w:cs="Times New Roman"/>
          <w:szCs w:val="24"/>
        </w:rPr>
      </w:pPr>
      <w:r w:rsidRPr="006C6B8B">
        <w:rPr>
          <w:rFonts w:cs="Times New Roman"/>
          <w:szCs w:val="24"/>
        </w:rPr>
        <w:t xml:space="preserve">Transformando estes 25% que são distribuídos aos municípios em 100%, tem-se: </w:t>
      </w:r>
    </w:p>
    <w:p w:rsidR="009E05F6" w:rsidRPr="006C6B8B" w:rsidRDefault="009E05F6" w:rsidP="009E05F6">
      <w:pPr>
        <w:rPr>
          <w:rFonts w:cs="Times New Roman"/>
          <w:szCs w:val="24"/>
        </w:rPr>
      </w:pPr>
      <w:r w:rsidRPr="006C6B8B">
        <w:rPr>
          <w:rFonts w:cs="Times New Roman"/>
          <w:szCs w:val="24"/>
        </w:rPr>
        <w:sym w:font="Symbol" w:char="F0B7"/>
      </w:r>
      <w:r w:rsidRPr="006C6B8B">
        <w:rPr>
          <w:rFonts w:cs="Times New Roman"/>
          <w:szCs w:val="24"/>
        </w:rPr>
        <w:t xml:space="preserve"> ¾ (75%), no mínimo, devem ser distribuídos de acordo com um índice denominado VAF (Valor Adicionado Fiscal). De maneira simplificada, VAF corresponde, para cada município, a média do valor das mercadorias saídas, acrescido do valor das prestações de serviços, deduzido o valor das mercadorias entradas, em cada ano civil;</w:t>
      </w:r>
    </w:p>
    <w:p w:rsidR="009E05F6" w:rsidRPr="006C6B8B" w:rsidRDefault="009E05F6" w:rsidP="009E05F6">
      <w:pPr>
        <w:rPr>
          <w:rFonts w:cs="Times New Roman"/>
          <w:szCs w:val="24"/>
        </w:rPr>
      </w:pPr>
      <w:r w:rsidRPr="006C6B8B">
        <w:rPr>
          <w:rFonts w:cs="Times New Roman"/>
          <w:szCs w:val="24"/>
        </w:rPr>
        <w:t xml:space="preserve"> </w:t>
      </w:r>
      <w:r w:rsidRPr="006C6B8B">
        <w:rPr>
          <w:rFonts w:cs="Times New Roman"/>
          <w:szCs w:val="24"/>
        </w:rPr>
        <w:sym w:font="Symbol" w:char="F0B7"/>
      </w:r>
      <w:r w:rsidRPr="006C6B8B">
        <w:rPr>
          <w:rFonts w:cs="Times New Roman"/>
          <w:szCs w:val="24"/>
        </w:rPr>
        <w:t xml:space="preserve"> ¼ (25%) devem ser distribuídos de acordo com critérios fixados por Lei Estadual.  Como órgão arrecadador e fiscalizador, à Secretaria da Fazenda do Estado do Ceará é atribuída a missão institucional de captar recursos financeiros para atender às demandas da sociedade. </w:t>
      </w:r>
    </w:p>
    <w:p w:rsidR="009E05F6" w:rsidRPr="006C6B8B" w:rsidRDefault="009E05F6" w:rsidP="009E05F6">
      <w:pPr>
        <w:ind w:firstLine="708"/>
        <w:rPr>
          <w:rFonts w:cs="Times New Roman"/>
          <w:szCs w:val="24"/>
        </w:rPr>
      </w:pPr>
      <w:r w:rsidRPr="006C6B8B">
        <w:rPr>
          <w:rFonts w:cs="Times New Roman"/>
          <w:szCs w:val="24"/>
        </w:rPr>
        <w:lastRenderedPageBreak/>
        <w:t xml:space="preserve">No Ceará, a Lei n.º 12.612 de 07 de agosto de 1996 define os critérios para distribuição da parcela de receita do produto da arrecadação do ICMS pertencente aos Municípios, sendo: </w:t>
      </w:r>
    </w:p>
    <w:p w:rsidR="009E05F6" w:rsidRPr="006C6B8B" w:rsidRDefault="009E05F6" w:rsidP="009E05F6">
      <w:pPr>
        <w:rPr>
          <w:rFonts w:cs="Times New Roman"/>
          <w:szCs w:val="24"/>
        </w:rPr>
      </w:pPr>
      <w:r w:rsidRPr="006C6B8B">
        <w:rPr>
          <w:rFonts w:cs="Times New Roman"/>
          <w:szCs w:val="24"/>
        </w:rPr>
        <w:sym w:font="Symbol" w:char="F0B7"/>
      </w:r>
      <w:r w:rsidRPr="006C6B8B">
        <w:rPr>
          <w:rFonts w:cs="Times New Roman"/>
          <w:szCs w:val="24"/>
        </w:rPr>
        <w:t xml:space="preserve"> 75% (setenta e cinco por cento) distribuídos com referência ao Valor Adicionado Fiscal; </w:t>
      </w:r>
    </w:p>
    <w:p w:rsidR="009E05F6" w:rsidRPr="006C6B8B" w:rsidRDefault="009E05F6" w:rsidP="009E05F6">
      <w:pPr>
        <w:rPr>
          <w:rFonts w:cs="Times New Roman"/>
          <w:szCs w:val="24"/>
        </w:rPr>
      </w:pPr>
      <w:r w:rsidRPr="006C6B8B">
        <w:rPr>
          <w:rFonts w:cs="Times New Roman"/>
          <w:szCs w:val="24"/>
        </w:rPr>
        <w:sym w:font="Symbol" w:char="F0B7"/>
      </w:r>
      <w:r w:rsidRPr="006C6B8B">
        <w:rPr>
          <w:rFonts w:cs="Times New Roman"/>
          <w:szCs w:val="24"/>
        </w:rPr>
        <w:t xml:space="preserve"> 5% (cinco por cento) conforme relação existente entre a população do Município e a população total do Estado; </w:t>
      </w:r>
    </w:p>
    <w:p w:rsidR="009E05F6" w:rsidRPr="006C6B8B" w:rsidRDefault="009E05F6" w:rsidP="009E05F6">
      <w:pPr>
        <w:rPr>
          <w:rFonts w:cs="Times New Roman"/>
          <w:szCs w:val="24"/>
        </w:rPr>
      </w:pPr>
      <w:r w:rsidRPr="006C6B8B">
        <w:rPr>
          <w:rFonts w:cs="Times New Roman"/>
          <w:szCs w:val="24"/>
        </w:rPr>
        <w:sym w:font="Symbol" w:char="F0B7"/>
      </w:r>
      <w:r w:rsidRPr="006C6B8B">
        <w:rPr>
          <w:rFonts w:cs="Times New Roman"/>
          <w:szCs w:val="24"/>
        </w:rPr>
        <w:t xml:space="preserve"> 12,5% (doze e meio por cento) relacionado às despesas realizadas pelo Município na manutenção e desenvolvimento do ensino; </w:t>
      </w:r>
    </w:p>
    <w:p w:rsidR="009E05F6" w:rsidRPr="006C6B8B" w:rsidRDefault="009E05F6" w:rsidP="009E05F6">
      <w:pPr>
        <w:rPr>
          <w:rFonts w:cs="Times New Roman"/>
          <w:szCs w:val="24"/>
        </w:rPr>
      </w:pPr>
      <w:r w:rsidRPr="006C6B8B">
        <w:rPr>
          <w:rFonts w:cs="Times New Roman"/>
          <w:szCs w:val="24"/>
        </w:rPr>
        <w:sym w:font="Symbol" w:char="F0B7"/>
      </w:r>
      <w:r w:rsidRPr="006C6B8B">
        <w:rPr>
          <w:rFonts w:cs="Times New Roman"/>
          <w:szCs w:val="24"/>
        </w:rPr>
        <w:t xml:space="preserve"> 7,5% (sete e meio por cento) a ser distribuído equitativamente para todos os Municípios.</w:t>
      </w:r>
    </w:p>
    <w:p w:rsidR="001B4044" w:rsidRPr="006C6B8B" w:rsidRDefault="001B4044" w:rsidP="009E05F6">
      <w:pPr>
        <w:ind w:firstLine="708"/>
        <w:rPr>
          <w:rFonts w:cs="Times New Roman"/>
          <w:szCs w:val="24"/>
        </w:rPr>
      </w:pPr>
      <w:r w:rsidRPr="006C6B8B">
        <w:rPr>
          <w:rFonts w:cs="Times New Roman"/>
          <w:szCs w:val="24"/>
        </w:rPr>
        <w:t xml:space="preserve">De acordo com o portal www.icmsecologico.org.br, criado em 2009 com o objetivo de disseminar informações sobre o ICMS Ecológico nos estados brasileiros, 18 dos 26 estados brasileiros já adotam o mecanismo. O Paraná foi o primeiro estado brasileiro a instituir o ICMS Ecológico, em 1989, o Ceará só aderiu-o essa política em 2007. </w:t>
      </w:r>
    </w:p>
    <w:p w:rsidR="009E05F6" w:rsidRPr="006C6B8B" w:rsidRDefault="001B4044" w:rsidP="00C27FCE">
      <w:pPr>
        <w:ind w:firstLine="708"/>
        <w:rPr>
          <w:rFonts w:cs="Times New Roman"/>
          <w:szCs w:val="24"/>
        </w:rPr>
      </w:pPr>
      <w:r w:rsidRPr="006C6B8B">
        <w:rPr>
          <w:rFonts w:cs="Times New Roman"/>
          <w:szCs w:val="24"/>
        </w:rPr>
        <w:t xml:space="preserve">Sendo assim, pode-se questionar: A política-pública de ICMS ecológico pode ser </w:t>
      </w:r>
      <w:proofErr w:type="gramStart"/>
      <w:r w:rsidRPr="006C6B8B">
        <w:rPr>
          <w:rFonts w:cs="Times New Roman"/>
          <w:szCs w:val="24"/>
        </w:rPr>
        <w:t>um política eficiente e efetiva</w:t>
      </w:r>
      <w:proofErr w:type="gramEnd"/>
      <w:r w:rsidRPr="006C6B8B">
        <w:rPr>
          <w:rFonts w:cs="Times New Roman"/>
          <w:szCs w:val="24"/>
        </w:rPr>
        <w:t xml:space="preserve"> no que se diz respeito a consolidação de um modelo de economia rentável </w:t>
      </w:r>
      <w:r w:rsidR="00E31639" w:rsidRPr="006C6B8B">
        <w:rPr>
          <w:rFonts w:cs="Times New Roman"/>
          <w:szCs w:val="24"/>
        </w:rPr>
        <w:t xml:space="preserve">no estado do Ceará? </w:t>
      </w:r>
      <w:r w:rsidRPr="006C6B8B">
        <w:rPr>
          <w:rFonts w:cs="Times New Roman"/>
          <w:szCs w:val="24"/>
        </w:rPr>
        <w:t xml:space="preserve">   </w:t>
      </w:r>
    </w:p>
    <w:p w:rsidR="009E05F6" w:rsidRPr="00A40C40" w:rsidRDefault="009E05F6" w:rsidP="00A40C40">
      <w:pPr>
        <w:ind w:firstLine="708"/>
        <w:rPr>
          <w:rFonts w:cs="Times New Roman"/>
          <w:szCs w:val="24"/>
        </w:rPr>
      </w:pPr>
      <w:r w:rsidRPr="006C6B8B">
        <w:rPr>
          <w:rFonts w:cs="Times New Roman"/>
          <w:szCs w:val="24"/>
        </w:rPr>
        <w:t xml:space="preserve">Para que haja efetivação é de fundamental importância que o município trabalhe com inteligência administrativa os recursos oriundos do ICMS-Ecológico, investindo não apenas em obras públicas e sociais, mas reverter esse incentivo em projetos ambientais que incrementem a gestão ambiental municipal e valorizem as áreas naturais protegidas, incluindo as Reservas Privadas (RPPN – Reserva Particular do Patrimônio Natural) e as Unidades de Conservação públicas pertencentes às três esferas: federal, estadual e municipal. </w:t>
      </w:r>
    </w:p>
    <w:p w:rsidR="009E05F6" w:rsidRPr="00B308E3" w:rsidRDefault="009B17D1" w:rsidP="00B308E3">
      <w:pPr>
        <w:suppressAutoHyphens/>
        <w:rPr>
          <w:rFonts w:cs="Times New Roman"/>
          <w:b/>
          <w:szCs w:val="24"/>
        </w:rPr>
      </w:pPr>
      <w:r>
        <w:rPr>
          <w:rFonts w:cs="Times New Roman"/>
          <w:b/>
          <w:szCs w:val="24"/>
        </w:rPr>
        <w:t>4</w:t>
      </w:r>
      <w:r w:rsidR="00B308E3">
        <w:rPr>
          <w:rFonts w:cs="Times New Roman"/>
          <w:b/>
          <w:szCs w:val="24"/>
        </w:rPr>
        <w:t>.3</w:t>
      </w:r>
      <w:r w:rsidR="009E05F6" w:rsidRPr="00B308E3">
        <w:rPr>
          <w:rFonts w:cs="Times New Roman"/>
          <w:b/>
          <w:szCs w:val="24"/>
        </w:rPr>
        <w:t xml:space="preserve">Princípio Protetor- Recebedor </w:t>
      </w:r>
    </w:p>
    <w:p w:rsidR="00076D32" w:rsidRPr="006C6B8B" w:rsidRDefault="00076D32" w:rsidP="009E05F6">
      <w:pPr>
        <w:ind w:firstLine="708"/>
        <w:rPr>
          <w:rFonts w:cs="Times New Roman"/>
          <w:szCs w:val="24"/>
        </w:rPr>
      </w:pPr>
      <w:r w:rsidRPr="006C6B8B">
        <w:rPr>
          <w:rFonts w:cs="Times New Roman"/>
          <w:szCs w:val="24"/>
        </w:rPr>
        <w:t xml:space="preserve">O Princípio Protetor-Recebedor está fundamentado que aquele agente publico ou privado que protege um bem natural em benefício da comunidade deve receber uma compensação financeira como incentivo pelo serviço de proteção ambiental prestado. Assim o Princípio Protetor-Recebedor visa incentivo economicamente quem protege uma área, deixando de utilizar seus recursos, estimulando assim a preservação. </w:t>
      </w:r>
    </w:p>
    <w:p w:rsidR="00076D32" w:rsidRPr="006C6B8B" w:rsidRDefault="00076D32" w:rsidP="009E05F6">
      <w:pPr>
        <w:ind w:firstLine="708"/>
        <w:rPr>
          <w:rFonts w:cs="Times New Roman"/>
          <w:szCs w:val="24"/>
        </w:rPr>
      </w:pPr>
      <w:r w:rsidRPr="006C6B8B">
        <w:rPr>
          <w:rFonts w:cs="Times New Roman"/>
          <w:szCs w:val="24"/>
        </w:rPr>
        <w:lastRenderedPageBreak/>
        <w:t xml:space="preserve">Segundo Maurício Andrés Ribeiro, </w:t>
      </w:r>
    </w:p>
    <w:p w:rsidR="00076D32" w:rsidRPr="006C6B8B" w:rsidRDefault="00076D32" w:rsidP="00076D32">
      <w:pPr>
        <w:ind w:left="2268"/>
        <w:rPr>
          <w:rFonts w:cs="Times New Roman"/>
          <w:sz w:val="20"/>
        </w:rPr>
      </w:pPr>
      <w:r w:rsidRPr="006C6B8B">
        <w:rPr>
          <w:rFonts w:cs="Times New Roman"/>
          <w:sz w:val="20"/>
        </w:rPr>
        <w:t>“O princípio Protetor-Recebedor incentiva economicamente quem protege uma área, deixando de utilizar seus recursos, estimulando assim a preservação. Sua aplicação serve para implementar a justiça econômica, valorizando os serviços ambientais prestados generosamente por uma população ou sociedade, e remunerando economicamente essa prestação de serviços porque, se tem valor econômico, é justo que se receba por ela. A prática desse princípio estimula a preservação e incentiva economicamente quem protege uma área, ao deixar de utilizar os recursos de que</w:t>
      </w:r>
      <w:r w:rsidR="00C27FCE" w:rsidRPr="006C6B8B">
        <w:rPr>
          <w:rFonts w:cs="Times New Roman"/>
          <w:sz w:val="20"/>
        </w:rPr>
        <w:t xml:space="preserve"> poderia dispor” (RIBEIRO, 2009).</w:t>
      </w:r>
    </w:p>
    <w:p w:rsidR="009E05F6" w:rsidRPr="006C6B8B" w:rsidRDefault="009E05F6" w:rsidP="009E05F6">
      <w:pPr>
        <w:ind w:firstLine="708"/>
        <w:rPr>
          <w:rFonts w:cs="Times New Roman"/>
          <w:szCs w:val="24"/>
        </w:rPr>
      </w:pPr>
      <w:r w:rsidRPr="006C6B8B">
        <w:rPr>
          <w:rFonts w:cs="Times New Roman"/>
          <w:szCs w:val="24"/>
        </w:rPr>
        <w:t xml:space="preserve">Ao longo do tempo os poderes públicos vêm se preocupando com questões sociais de forma gradativa, incorporando a sua agenda a questões ambientais, desenvolvimento de formas e estratégias de controle e políticas sobre o espaço ambiental. Destaca-se ainda que o princípio protetor- recebedor possibilita a participação de vários atores sociais interessados na gestão ambiental, permitindo a participação democrática, por meio de incentivos financeiros, favorecendo a implementação e efetivação dos ideais. </w:t>
      </w:r>
    </w:p>
    <w:p w:rsidR="006308A5" w:rsidRPr="006C6B8B" w:rsidRDefault="006308A5" w:rsidP="009E05F6">
      <w:pPr>
        <w:ind w:firstLine="708"/>
        <w:rPr>
          <w:rFonts w:cs="Times New Roman"/>
          <w:szCs w:val="24"/>
        </w:rPr>
      </w:pPr>
      <w:r w:rsidRPr="006C6B8B">
        <w:rPr>
          <w:rFonts w:cs="Times New Roman"/>
          <w:szCs w:val="24"/>
        </w:rPr>
        <w:t>Pode-se destacar que o Princípio Protetor- Recebedor possibilita a participação de vários atores sociais interessados na gestão ambiental, permitindo a participação democrática, por meio de incentivos financeiros, favorecendo a implementação e efetivação dos ideais.</w:t>
      </w:r>
    </w:p>
    <w:p w:rsidR="009E05F6" w:rsidRPr="006C6B8B" w:rsidRDefault="009E05F6" w:rsidP="009E05F6">
      <w:pPr>
        <w:ind w:firstLine="708"/>
        <w:rPr>
          <w:rFonts w:cs="Times New Roman"/>
          <w:szCs w:val="24"/>
        </w:rPr>
      </w:pPr>
      <w:r w:rsidRPr="006C6B8B">
        <w:rPr>
          <w:rFonts w:cs="Times New Roman"/>
          <w:szCs w:val="24"/>
        </w:rPr>
        <w:t xml:space="preserve">Para garantir credibilidade e transparência, o programa em nível de estado, é acompanhado por um Comitê Gestor e por uma Comissão Técnica, de caráter interinstitucional, formados por representantes de entidades públicas, privadas e da sociedade civil organizada, com notória atuação na área ambiental, a quem compete </w:t>
      </w:r>
      <w:r w:rsidR="002F0D0E" w:rsidRPr="006C6B8B">
        <w:rPr>
          <w:rFonts w:cs="Times New Roman"/>
          <w:szCs w:val="24"/>
        </w:rPr>
        <w:t>à</w:t>
      </w:r>
      <w:r w:rsidRPr="006C6B8B">
        <w:rPr>
          <w:rFonts w:cs="Times New Roman"/>
          <w:szCs w:val="24"/>
        </w:rPr>
        <w:t xml:space="preserve"> responsabilidade de avaliar os municípios participantes e </w:t>
      </w:r>
      <w:r w:rsidR="00216DDD" w:rsidRPr="006C6B8B">
        <w:rPr>
          <w:rFonts w:cs="Times New Roman"/>
          <w:szCs w:val="24"/>
        </w:rPr>
        <w:t>em nível de</w:t>
      </w:r>
      <w:r w:rsidRPr="006C6B8B">
        <w:rPr>
          <w:rFonts w:cs="Times New Roman"/>
          <w:szCs w:val="24"/>
        </w:rPr>
        <w:t xml:space="preserve"> municípios pelos COMDEMAS (HEMPEL, 2006).</w:t>
      </w:r>
    </w:p>
    <w:p w:rsidR="009E05F6" w:rsidRPr="00B308E3" w:rsidRDefault="009B17D1" w:rsidP="00B308E3">
      <w:pPr>
        <w:suppressAutoHyphens/>
        <w:rPr>
          <w:rFonts w:cs="Times New Roman"/>
          <w:b/>
          <w:szCs w:val="24"/>
        </w:rPr>
      </w:pPr>
      <w:r>
        <w:rPr>
          <w:rFonts w:cs="Times New Roman"/>
          <w:b/>
          <w:szCs w:val="24"/>
        </w:rPr>
        <w:t>4</w:t>
      </w:r>
      <w:r w:rsidR="00B308E3">
        <w:rPr>
          <w:rFonts w:cs="Times New Roman"/>
          <w:b/>
          <w:szCs w:val="24"/>
        </w:rPr>
        <w:t>.4</w:t>
      </w:r>
      <w:r w:rsidR="009E05F6" w:rsidRPr="00B308E3">
        <w:rPr>
          <w:rFonts w:cs="Times New Roman"/>
          <w:b/>
          <w:szCs w:val="24"/>
        </w:rPr>
        <w:t>Programa Munícipio Verde</w:t>
      </w:r>
    </w:p>
    <w:p w:rsidR="006308A5" w:rsidRPr="006C6B8B" w:rsidRDefault="009E05F6" w:rsidP="006308A5">
      <w:pPr>
        <w:ind w:firstLine="708"/>
        <w:rPr>
          <w:rFonts w:cs="Times New Roman"/>
          <w:szCs w:val="24"/>
        </w:rPr>
      </w:pPr>
      <w:r w:rsidRPr="006C6B8B">
        <w:rPr>
          <w:rFonts w:cs="Times New Roman"/>
          <w:szCs w:val="24"/>
        </w:rPr>
        <w:t xml:space="preserve">O programa Selo Município Verde (PSMV) foi criado pela Lei nº </w:t>
      </w:r>
      <w:r w:rsidR="006308A5" w:rsidRPr="006C6B8B">
        <w:rPr>
          <w:rFonts w:cs="Times New Roman"/>
          <w:szCs w:val="24"/>
        </w:rPr>
        <w:t xml:space="preserve">13.304 de 19 de maio de 2003 </w:t>
      </w:r>
      <w:r w:rsidR="00FD46E9" w:rsidRPr="006C6B8B">
        <w:rPr>
          <w:rFonts w:cs="Times New Roman"/>
          <w:szCs w:val="24"/>
        </w:rPr>
        <w:t>e regulamentado pelos decretos nº 27.073/03 e nº 27.074/03, cujo objetivo é incentivar a implementação de políticas ambientais necessárias à proteção do meio ambiente e ao desenvolvimento sustentável, dentro de um padrão de qualidade ambiental.</w:t>
      </w:r>
      <w:r w:rsidRPr="006C6B8B">
        <w:rPr>
          <w:rFonts w:cs="Times New Roman"/>
          <w:szCs w:val="24"/>
        </w:rPr>
        <w:t xml:space="preserve"> </w:t>
      </w:r>
    </w:p>
    <w:p w:rsidR="009E05F6" w:rsidRPr="006C6B8B" w:rsidRDefault="006308A5" w:rsidP="006308A5">
      <w:pPr>
        <w:ind w:firstLine="708"/>
        <w:rPr>
          <w:rFonts w:cs="Times New Roman"/>
          <w:szCs w:val="24"/>
        </w:rPr>
      </w:pPr>
      <w:r w:rsidRPr="006C6B8B">
        <w:rPr>
          <w:rFonts w:cs="Times New Roman"/>
          <w:szCs w:val="24"/>
        </w:rPr>
        <w:t xml:space="preserve">De acordo com o Art.1º - Fica criado o “Selo Município Verde”, distintivo que identificará os municípios cearenses que desenvolvam ações protetivas do meio ambiente com </w:t>
      </w:r>
      <w:r w:rsidRPr="006C6B8B">
        <w:rPr>
          <w:rFonts w:cs="Times New Roman"/>
          <w:szCs w:val="24"/>
        </w:rPr>
        <w:lastRenderedPageBreak/>
        <w:t>melhores resultados possíveis na salvaguarda ambiental, proporcionando melhor qualidade de vida para as presentes e futuras gerações, a ser entregue anualmente na última sexta-feira do mês de novembro.</w:t>
      </w:r>
    </w:p>
    <w:p w:rsidR="00C27FCE" w:rsidRPr="006C6B8B" w:rsidRDefault="00C27FCE" w:rsidP="006308A5">
      <w:pPr>
        <w:ind w:firstLine="708"/>
        <w:rPr>
          <w:rFonts w:cs="Times New Roman"/>
          <w:szCs w:val="24"/>
        </w:rPr>
      </w:pPr>
      <w:r w:rsidRPr="006C6B8B">
        <w:rPr>
          <w:rFonts w:cs="Times New Roman"/>
          <w:szCs w:val="24"/>
        </w:rPr>
        <w:t xml:space="preserve">Segundo o Governo do Estado do Ceará, </w:t>
      </w:r>
      <w:r w:rsidR="00FE3E6E" w:rsidRPr="006C6B8B">
        <w:rPr>
          <w:rFonts w:cs="Times New Roman"/>
          <w:szCs w:val="24"/>
        </w:rPr>
        <w:t xml:space="preserve">19 cidades foram contempladas com o Selo de Município Verde, o estado conta em 2017 com 184 municípios, o que demostra um vasto campo de crescimento dessa politica. </w:t>
      </w:r>
    </w:p>
    <w:p w:rsidR="00A40C40" w:rsidRDefault="009E05F6" w:rsidP="001420D6">
      <w:pPr>
        <w:ind w:firstLine="708"/>
        <w:rPr>
          <w:rFonts w:cs="Times New Roman"/>
          <w:szCs w:val="24"/>
        </w:rPr>
      </w:pPr>
      <w:r w:rsidRPr="006C6B8B">
        <w:rPr>
          <w:rFonts w:cs="Times New Roman"/>
          <w:szCs w:val="24"/>
        </w:rPr>
        <w:t>O requisito primordial para os municípios concorrerem às premiações é que os mesmos possuam institucionalizado o Conselho Municipal de Defesa do Meio Ambiente (COMDEMA), sendo este o principal ator intermediário e responsável pelos dados enviados ao Programa, bem como pela mobilização e articulação social da comunidade municipal. Para participar desta certificação,</w:t>
      </w:r>
      <w:r w:rsidR="00216DDD" w:rsidRPr="006C6B8B">
        <w:rPr>
          <w:rFonts w:cs="Times New Roman"/>
          <w:szCs w:val="24"/>
        </w:rPr>
        <w:t xml:space="preserve"> é exigido que o município detivesse</w:t>
      </w:r>
      <w:r w:rsidRPr="006C6B8B">
        <w:rPr>
          <w:rFonts w:cs="Times New Roman"/>
          <w:szCs w:val="24"/>
        </w:rPr>
        <w:t xml:space="preserve"> o seu COMDEMA legalizado, por meio de </w:t>
      </w:r>
      <w:r w:rsidR="00216DDD" w:rsidRPr="006C6B8B">
        <w:rPr>
          <w:rFonts w:cs="Times New Roman"/>
          <w:szCs w:val="24"/>
        </w:rPr>
        <w:t>uma lei municipal, e ativa</w:t>
      </w:r>
      <w:r w:rsidRPr="006C6B8B">
        <w:rPr>
          <w:rFonts w:cs="Times New Roman"/>
          <w:szCs w:val="24"/>
        </w:rPr>
        <w:t xml:space="preserve">. </w:t>
      </w:r>
    </w:p>
    <w:p w:rsidR="001420D6" w:rsidRPr="006C6B8B" w:rsidRDefault="001420D6" w:rsidP="001420D6">
      <w:pPr>
        <w:ind w:firstLine="708"/>
        <w:rPr>
          <w:rFonts w:cs="Times New Roman"/>
          <w:szCs w:val="24"/>
        </w:rPr>
      </w:pPr>
    </w:p>
    <w:p w:rsidR="00E31639" w:rsidRPr="006C6B8B" w:rsidRDefault="009B17D1" w:rsidP="00C27FCE">
      <w:pPr>
        <w:spacing w:after="0"/>
        <w:rPr>
          <w:rFonts w:cs="Times New Roman"/>
          <w:b/>
          <w:szCs w:val="24"/>
        </w:rPr>
      </w:pPr>
      <w:r>
        <w:rPr>
          <w:rFonts w:cs="Times New Roman"/>
          <w:b/>
          <w:szCs w:val="24"/>
        </w:rPr>
        <w:t>5</w:t>
      </w:r>
      <w:r w:rsidR="00F84214" w:rsidRPr="006C6B8B">
        <w:rPr>
          <w:rFonts w:cs="Times New Roman"/>
          <w:b/>
          <w:szCs w:val="24"/>
        </w:rPr>
        <w:t>.</w:t>
      </w:r>
      <w:r w:rsidR="009E05F6" w:rsidRPr="006C6B8B">
        <w:rPr>
          <w:rFonts w:cs="Times New Roman"/>
          <w:b/>
          <w:szCs w:val="24"/>
        </w:rPr>
        <w:t>Considerações Finais</w:t>
      </w:r>
    </w:p>
    <w:p w:rsidR="00C27FCE" w:rsidRPr="006C6B8B" w:rsidRDefault="00C27FCE" w:rsidP="00C27FCE">
      <w:pPr>
        <w:spacing w:after="0"/>
        <w:rPr>
          <w:rFonts w:cs="Times New Roman"/>
          <w:b/>
          <w:szCs w:val="24"/>
        </w:rPr>
      </w:pPr>
    </w:p>
    <w:p w:rsidR="00FD46E9" w:rsidRPr="006C6B8B" w:rsidRDefault="00FD46E9" w:rsidP="00E31639">
      <w:pPr>
        <w:ind w:firstLine="708"/>
        <w:rPr>
          <w:rFonts w:cs="Times New Roman"/>
          <w:szCs w:val="24"/>
        </w:rPr>
      </w:pPr>
      <w:r w:rsidRPr="006C6B8B">
        <w:rPr>
          <w:rFonts w:cs="Times New Roman"/>
          <w:szCs w:val="24"/>
        </w:rPr>
        <w:t>O crescimento econômico é um dos principais fatores que contribui com as degradações ambientais, assim, é essencial que o Estado deve limitar as áre</w:t>
      </w:r>
      <w:r w:rsidR="00C27FCE" w:rsidRPr="006C6B8B">
        <w:rPr>
          <w:rFonts w:cs="Times New Roman"/>
          <w:szCs w:val="24"/>
        </w:rPr>
        <w:t>as de exploração e assim inibir</w:t>
      </w:r>
      <w:r w:rsidRPr="006C6B8B">
        <w:rPr>
          <w:rFonts w:cs="Times New Roman"/>
          <w:szCs w:val="24"/>
        </w:rPr>
        <w:t xml:space="preserve"> o crescimento desenfreado da economia. </w:t>
      </w:r>
    </w:p>
    <w:p w:rsidR="00E31639" w:rsidRPr="006C6B8B" w:rsidRDefault="00E31639" w:rsidP="00E31639">
      <w:pPr>
        <w:ind w:firstLine="708"/>
        <w:rPr>
          <w:rFonts w:cs="Times New Roman"/>
          <w:szCs w:val="24"/>
        </w:rPr>
      </w:pPr>
      <w:r w:rsidRPr="006C6B8B">
        <w:rPr>
          <w:rFonts w:cs="Times New Roman"/>
          <w:szCs w:val="24"/>
        </w:rPr>
        <w:t xml:space="preserve">A sustentabilidade no mundo hoje se encontra em um momento difícil, onde os governos estão em busca de soluções para esse problema, por não usar o próprio ICMS </w:t>
      </w:r>
      <w:r w:rsidR="00FD46E9" w:rsidRPr="006C6B8B">
        <w:rPr>
          <w:rFonts w:cs="Times New Roman"/>
          <w:szCs w:val="24"/>
        </w:rPr>
        <w:t xml:space="preserve">como pilar da sustentabilidade, politicas como o Principio Protetor-Recebedor e o Programa Munícipio Verde como uma ferramenta eficaz para consolidar uma politica sustentável e rentável no Ceará. </w:t>
      </w:r>
    </w:p>
    <w:p w:rsidR="009E05F6" w:rsidRPr="006C6B8B" w:rsidRDefault="009E05F6" w:rsidP="009E05F6">
      <w:pPr>
        <w:ind w:firstLine="708"/>
        <w:rPr>
          <w:rFonts w:cs="Times New Roman"/>
          <w:szCs w:val="24"/>
        </w:rPr>
      </w:pPr>
      <w:r w:rsidRPr="006C6B8B">
        <w:rPr>
          <w:rFonts w:cs="Times New Roman"/>
          <w:szCs w:val="24"/>
        </w:rPr>
        <w:t xml:space="preserve">Inúmeros são os esforços para alertar e prevenir a população e os governantes dos perigos e consequências da crise ambiental. A poluição, a geração de resíduos, e o consumo descontrolado trazem prejuízos incalculáveis para o meio ambiente. </w:t>
      </w:r>
    </w:p>
    <w:p w:rsidR="00FD46E9" w:rsidRPr="006C6B8B" w:rsidRDefault="00FD46E9" w:rsidP="005F6174">
      <w:pPr>
        <w:ind w:firstLine="708"/>
        <w:rPr>
          <w:rFonts w:cs="Times New Roman"/>
          <w:szCs w:val="24"/>
        </w:rPr>
      </w:pPr>
      <w:r w:rsidRPr="006C6B8B">
        <w:rPr>
          <w:rFonts w:cs="Times New Roman"/>
          <w:szCs w:val="24"/>
        </w:rPr>
        <w:t xml:space="preserve">Não se espera que o ICMS ecológico, politicas como o Principio Protetor-Recebedor e o Programa Munícipio Verde resolvam todos os problemas voltados a sustentabilidade, mas perceber a importância dessas politicas-publicas, e os benefícios que esses programas geram a </w:t>
      </w:r>
      <w:r w:rsidRPr="006C6B8B">
        <w:rPr>
          <w:rFonts w:cs="Times New Roman"/>
          <w:szCs w:val="24"/>
        </w:rPr>
        <w:lastRenderedPageBreak/>
        <w:t xml:space="preserve">qualidade de vida dessas regiões, assegura </w:t>
      </w:r>
      <w:r w:rsidR="005F6174" w:rsidRPr="006C6B8B">
        <w:rPr>
          <w:rFonts w:cs="Times New Roman"/>
          <w:szCs w:val="24"/>
        </w:rPr>
        <w:t xml:space="preserve">ganhos financeiros não são obtidos tão somente com implementação de indústrias em territórios, mas na conservação e preservação de ecossistemas, trazer receita e desenvolvimento. </w:t>
      </w:r>
      <w:r w:rsidRPr="006C6B8B">
        <w:rPr>
          <w:rFonts w:cs="Times New Roman"/>
          <w:szCs w:val="24"/>
        </w:rPr>
        <w:t xml:space="preserve"> </w:t>
      </w:r>
    </w:p>
    <w:p w:rsidR="009E05F6" w:rsidRPr="006C6B8B" w:rsidRDefault="009E05F6" w:rsidP="009E05F6">
      <w:pPr>
        <w:ind w:firstLine="708"/>
        <w:rPr>
          <w:rFonts w:cs="Times New Roman"/>
          <w:szCs w:val="24"/>
        </w:rPr>
      </w:pPr>
      <w:r w:rsidRPr="006C6B8B">
        <w:rPr>
          <w:rFonts w:cs="Times New Roman"/>
          <w:szCs w:val="24"/>
        </w:rPr>
        <w:t>O estado não é capaz sozinho de assumir todas as funções de preservação, a sociedade precisa compartilhar a responsabilidade de ter um ambiente mais sustentável. É sabido que governar é uma tarefa difícil e gradual, mas espera-se que a Gestão Ambiental de cada estado tenha a maturidade e o comprometimento de encontrar estratégias mais eficazes para preservação meio ambiente. O Ceará adotou políticas como ICMS Ecológico, o Principio protetor- Recebedor e o Programa Município Verde, para que ao longo do tempo possamos encontrar um Ceará mais sustentável.</w:t>
      </w:r>
    </w:p>
    <w:p w:rsidR="00A67E41" w:rsidRPr="006C6B8B" w:rsidRDefault="00A67E41" w:rsidP="009E05F6">
      <w:pPr>
        <w:spacing w:after="0"/>
        <w:rPr>
          <w:rFonts w:cs="Times New Roman"/>
          <w:b/>
          <w:szCs w:val="24"/>
        </w:rPr>
      </w:pPr>
    </w:p>
    <w:p w:rsidR="009E05F6" w:rsidRPr="006C6B8B" w:rsidRDefault="009B17D1" w:rsidP="009E05F6">
      <w:pPr>
        <w:spacing w:after="0"/>
        <w:rPr>
          <w:rFonts w:cs="Times New Roman"/>
          <w:b/>
          <w:szCs w:val="24"/>
        </w:rPr>
      </w:pPr>
      <w:r>
        <w:rPr>
          <w:rFonts w:cs="Times New Roman"/>
          <w:b/>
          <w:szCs w:val="24"/>
        </w:rPr>
        <w:t xml:space="preserve">REFERÊNCIAS </w:t>
      </w:r>
    </w:p>
    <w:p w:rsidR="009E05F6" w:rsidRPr="006C6B8B" w:rsidRDefault="009E05F6" w:rsidP="009E05F6">
      <w:pPr>
        <w:spacing w:after="0"/>
        <w:rPr>
          <w:rFonts w:cs="Times New Roman"/>
          <w:szCs w:val="24"/>
        </w:rPr>
      </w:pPr>
    </w:p>
    <w:p w:rsidR="009E05F6" w:rsidRPr="006C6B8B" w:rsidRDefault="009E05F6" w:rsidP="009E05F6">
      <w:pPr>
        <w:rPr>
          <w:rFonts w:cs="Times New Roman"/>
          <w:szCs w:val="24"/>
        </w:rPr>
      </w:pPr>
      <w:r w:rsidRPr="0029145A">
        <w:rPr>
          <w:rFonts w:cs="Times New Roman"/>
          <w:b/>
          <w:szCs w:val="24"/>
        </w:rPr>
        <w:t xml:space="preserve">Arrecadação Total </w:t>
      </w:r>
      <w:r w:rsidR="0074333E" w:rsidRPr="0029145A">
        <w:rPr>
          <w:rFonts w:cs="Times New Roman"/>
          <w:b/>
          <w:szCs w:val="24"/>
        </w:rPr>
        <w:t>do ICMS no</w:t>
      </w:r>
      <w:r w:rsidR="0074333E" w:rsidRPr="00B308E3">
        <w:rPr>
          <w:rFonts w:cs="Times New Roman"/>
          <w:b/>
          <w:szCs w:val="24"/>
        </w:rPr>
        <w:t xml:space="preserve"> Ceará de 2008 a 2017</w:t>
      </w:r>
      <w:r w:rsidRPr="006C6B8B">
        <w:rPr>
          <w:rFonts w:cs="Times New Roman"/>
          <w:szCs w:val="24"/>
        </w:rPr>
        <w:t>, disponível em: &lt;</w:t>
      </w:r>
      <w:r w:rsidR="00A665AC" w:rsidRPr="006C6B8B">
        <w:rPr>
          <w:rFonts w:cs="Times New Roman"/>
          <w:szCs w:val="24"/>
        </w:rPr>
        <w:t>http://www.sefaz.ce.gov.br/Content/aplicacao/internet/inffinanceira/ArrecadacaoEstadual/ArrecadacaoEstadual.asp</w:t>
      </w:r>
      <w:r w:rsidR="0074333E" w:rsidRPr="006C6B8B">
        <w:rPr>
          <w:rFonts w:cs="Times New Roman"/>
          <w:szCs w:val="24"/>
        </w:rPr>
        <w:t>&gt;, acesso: 23 janeiro</w:t>
      </w:r>
      <w:r w:rsidR="00A665AC" w:rsidRPr="006C6B8B">
        <w:rPr>
          <w:rFonts w:cs="Times New Roman"/>
          <w:szCs w:val="24"/>
        </w:rPr>
        <w:t xml:space="preserve"> </w:t>
      </w:r>
      <w:r w:rsidR="0074333E" w:rsidRPr="006C6B8B">
        <w:rPr>
          <w:rFonts w:cs="Times New Roman"/>
          <w:szCs w:val="24"/>
        </w:rPr>
        <w:t>2018</w:t>
      </w:r>
      <w:r w:rsidRPr="006C6B8B">
        <w:rPr>
          <w:rFonts w:cs="Times New Roman"/>
          <w:szCs w:val="24"/>
        </w:rPr>
        <w:t xml:space="preserve">. </w:t>
      </w:r>
    </w:p>
    <w:p w:rsidR="009E05F6" w:rsidRPr="006C6B8B" w:rsidRDefault="009E05F6" w:rsidP="009E05F6">
      <w:pPr>
        <w:rPr>
          <w:rFonts w:cs="Times New Roman"/>
          <w:bCs/>
          <w:szCs w:val="24"/>
        </w:rPr>
      </w:pPr>
      <w:r w:rsidRPr="006C6B8B">
        <w:rPr>
          <w:rFonts w:cs="Times New Roman"/>
          <w:szCs w:val="24"/>
        </w:rPr>
        <w:t>BENSUSAN, N</w:t>
      </w:r>
      <w:r w:rsidRPr="0029145A">
        <w:rPr>
          <w:rFonts w:cs="Times New Roman"/>
          <w:b/>
          <w:szCs w:val="24"/>
        </w:rPr>
        <w:t>. ICMS ecológico: um incentivo fiscal para a conservação da biodiversidade</w:t>
      </w:r>
      <w:r w:rsidRPr="006C6B8B">
        <w:rPr>
          <w:rFonts w:cs="Times New Roman"/>
          <w:szCs w:val="24"/>
        </w:rPr>
        <w:t xml:space="preserve">. In: BENSUSAN, N. (Org.) </w:t>
      </w:r>
      <w:r w:rsidRPr="0029145A">
        <w:rPr>
          <w:rFonts w:cs="Times New Roman"/>
          <w:b/>
          <w:bCs/>
          <w:szCs w:val="24"/>
        </w:rPr>
        <w:t>Seria melhor mandar ladrilhar?</w:t>
      </w:r>
      <w:r w:rsidRPr="0029145A">
        <w:rPr>
          <w:rFonts w:cs="Times New Roman"/>
          <w:bCs/>
          <w:szCs w:val="24"/>
        </w:rPr>
        <w:t xml:space="preserve"> </w:t>
      </w:r>
      <w:r w:rsidRPr="006C6B8B">
        <w:rPr>
          <w:rFonts w:cs="Times New Roman"/>
          <w:bCs/>
          <w:szCs w:val="24"/>
        </w:rPr>
        <w:t xml:space="preserve">Biodiversidade como, para que, por quê. Brasília: Editora Universidade de Brasília, 2002. 251p. </w:t>
      </w:r>
    </w:p>
    <w:p w:rsidR="009E05F6" w:rsidRPr="006C6B8B" w:rsidRDefault="009E05F6" w:rsidP="009E05F6">
      <w:pPr>
        <w:rPr>
          <w:rFonts w:cs="Times New Roman"/>
          <w:szCs w:val="24"/>
        </w:rPr>
      </w:pPr>
      <w:r w:rsidRPr="0029145A">
        <w:rPr>
          <w:rFonts w:cs="Times New Roman"/>
          <w:b/>
          <w:szCs w:val="24"/>
        </w:rPr>
        <w:t>Destino consciente do ICMS Ecológico</w:t>
      </w:r>
      <w:r w:rsidRPr="006C6B8B">
        <w:rPr>
          <w:rFonts w:cs="Times New Roman"/>
          <w:szCs w:val="24"/>
        </w:rPr>
        <w:t>, disponível em &lt;</w:t>
      </w:r>
      <w:r w:rsidR="006C6B8B" w:rsidRPr="006C6B8B">
        <w:rPr>
          <w:rFonts w:cs="Times New Roman"/>
          <w:szCs w:val="24"/>
        </w:rPr>
        <w:t>http://www.icmsecologico.org.br/site/index.php?option=com_content&amp;view=article&amp;id=127&amp;Itemid=83</w:t>
      </w:r>
      <w:r w:rsidR="0029145A" w:rsidRPr="006C6B8B">
        <w:rPr>
          <w:rFonts w:cs="Times New Roman"/>
          <w:szCs w:val="24"/>
        </w:rPr>
        <w:t>&gt;</w:t>
      </w:r>
      <w:r w:rsidR="00C75169" w:rsidRPr="006C6B8B">
        <w:rPr>
          <w:rFonts w:cs="Times New Roman"/>
          <w:szCs w:val="24"/>
        </w:rPr>
        <w:t>, acesso: 24 janeiro 2018.</w:t>
      </w:r>
    </w:p>
    <w:p w:rsidR="009321FC" w:rsidRPr="006C6B8B" w:rsidRDefault="009321FC" w:rsidP="009E05F6">
      <w:pPr>
        <w:rPr>
          <w:rFonts w:cs="Times New Roman"/>
          <w:szCs w:val="24"/>
        </w:rPr>
      </w:pPr>
      <w:r w:rsidRPr="0029145A">
        <w:rPr>
          <w:rFonts w:cs="Times New Roman"/>
          <w:b/>
          <w:szCs w:val="24"/>
        </w:rPr>
        <w:t>Edição 2016 Selo Município Verde</w:t>
      </w:r>
      <w:r w:rsidRPr="006C6B8B">
        <w:rPr>
          <w:rFonts w:cs="Times New Roman"/>
          <w:szCs w:val="24"/>
        </w:rPr>
        <w:t xml:space="preserve">, disponível em </w:t>
      </w:r>
      <w:r w:rsidR="0029145A" w:rsidRPr="006C6B8B">
        <w:rPr>
          <w:rFonts w:cs="Times New Roman"/>
          <w:szCs w:val="24"/>
        </w:rPr>
        <w:t>&lt;</w:t>
      </w:r>
      <w:hyperlink r:id="rId11" w:history="1">
        <w:r w:rsidR="0029145A" w:rsidRPr="0029145A">
          <w:rPr>
            <w:rStyle w:val="Hyperlink"/>
            <w:rFonts w:cs="Times New Roman"/>
            <w:color w:val="auto"/>
            <w:szCs w:val="24"/>
            <w:u w:val="none"/>
          </w:rPr>
          <w:t>http://www.sema.ce.gov.br/index.php/selo-municipio-verde/edicao-2016</w:t>
        </w:r>
      </w:hyperlink>
      <w:r w:rsidR="0029145A" w:rsidRPr="0029145A">
        <w:rPr>
          <w:rFonts w:cs="Times New Roman"/>
          <w:szCs w:val="24"/>
        </w:rPr>
        <w:t>&gt;</w:t>
      </w:r>
      <w:r w:rsidR="00C75169" w:rsidRPr="0029145A">
        <w:rPr>
          <w:rFonts w:cs="Times New Roman"/>
          <w:szCs w:val="24"/>
        </w:rPr>
        <w:t xml:space="preserve">, </w:t>
      </w:r>
      <w:r w:rsidR="00C75169" w:rsidRPr="006C6B8B">
        <w:rPr>
          <w:rFonts w:cs="Times New Roman"/>
          <w:szCs w:val="24"/>
        </w:rPr>
        <w:t>acesso: 24 janeiro 2018.</w:t>
      </w:r>
    </w:p>
    <w:p w:rsidR="009321FC" w:rsidRPr="006C6B8B" w:rsidRDefault="009321FC" w:rsidP="009E05F6">
      <w:r w:rsidRPr="006C6B8B">
        <w:t xml:space="preserve">HEMPEL, </w:t>
      </w:r>
      <w:proofErr w:type="spellStart"/>
      <w:r w:rsidRPr="006C6B8B">
        <w:t>Wilca</w:t>
      </w:r>
      <w:proofErr w:type="spellEnd"/>
      <w:r w:rsidRPr="006C6B8B">
        <w:t xml:space="preserve"> B. </w:t>
      </w:r>
      <w:r w:rsidRPr="0029145A">
        <w:rPr>
          <w:b/>
        </w:rPr>
        <w:t>A importância do princípio protetor recebedor para o desenvolvimento ambientalmente sustentável: o caso do Ceará.</w:t>
      </w:r>
      <w:r w:rsidRPr="006C6B8B">
        <w:t xml:space="preserve"> 2006. 146f. Dissertação (Mestrado em Desenvolvimento e Meio Ambiente) – PRODEMA – Universidade Federal do Ceará, Fortaleza, 2006. </w:t>
      </w:r>
    </w:p>
    <w:p w:rsidR="009321FC" w:rsidRDefault="009321FC" w:rsidP="009E05F6">
      <w:r w:rsidRPr="006C6B8B">
        <w:lastRenderedPageBreak/>
        <w:t xml:space="preserve">HEMPEL, </w:t>
      </w:r>
      <w:proofErr w:type="spellStart"/>
      <w:r w:rsidRPr="006C6B8B">
        <w:t>Wilca</w:t>
      </w:r>
      <w:proofErr w:type="spellEnd"/>
      <w:r w:rsidRPr="006C6B8B">
        <w:t xml:space="preserve"> Barbosa; MAYORGA, Maria </w:t>
      </w:r>
      <w:proofErr w:type="spellStart"/>
      <w:r w:rsidRPr="006C6B8B">
        <w:t>Irles</w:t>
      </w:r>
      <w:proofErr w:type="spellEnd"/>
      <w:r w:rsidRPr="006C6B8B">
        <w:t xml:space="preserve"> de Oliveira; AQUINO, </w:t>
      </w:r>
      <w:proofErr w:type="spellStart"/>
      <w:r w:rsidRPr="006C6B8B">
        <w:t>Marisete</w:t>
      </w:r>
      <w:proofErr w:type="spellEnd"/>
      <w:r w:rsidRPr="006C6B8B">
        <w:t xml:space="preserve"> Dantas de; CABRAL, </w:t>
      </w:r>
      <w:proofErr w:type="spellStart"/>
      <w:r w:rsidRPr="006C6B8B">
        <w:t>Nájila</w:t>
      </w:r>
      <w:proofErr w:type="spellEnd"/>
      <w:r w:rsidRPr="006C6B8B">
        <w:t xml:space="preserve"> </w:t>
      </w:r>
      <w:proofErr w:type="spellStart"/>
      <w:r w:rsidRPr="006C6B8B">
        <w:t>Rejanne</w:t>
      </w:r>
      <w:proofErr w:type="spellEnd"/>
      <w:r w:rsidRPr="006C6B8B">
        <w:t xml:space="preserve"> Alencar Julião</w:t>
      </w:r>
      <w:r w:rsidRPr="0029145A">
        <w:rPr>
          <w:b/>
        </w:rPr>
        <w:t>. A importância do ICMS ecológico como instrumento de compensação financeira na aplicação do Princípio Protetor – Recebedor</w:t>
      </w:r>
      <w:r w:rsidRPr="006C6B8B">
        <w:t>. In: XLIV CONGRESSO DA SOBER. Anais... (</w:t>
      </w:r>
      <w:proofErr w:type="spellStart"/>
      <w:r w:rsidRPr="006C6B8B">
        <w:t>CD-Rom</w:t>
      </w:r>
      <w:proofErr w:type="spellEnd"/>
      <w:proofErr w:type="gramStart"/>
      <w:r w:rsidRPr="006C6B8B">
        <w:t>).Fortaleza</w:t>
      </w:r>
      <w:proofErr w:type="gramEnd"/>
      <w:r w:rsidRPr="006C6B8B">
        <w:t>: SOBER, 2006.</w:t>
      </w:r>
    </w:p>
    <w:p w:rsidR="00C33ED0" w:rsidRPr="006C6B8B" w:rsidRDefault="00B308E3" w:rsidP="00C33ED0">
      <w:pPr>
        <w:rPr>
          <w:rFonts w:cs="Times New Roman"/>
          <w:szCs w:val="24"/>
        </w:rPr>
      </w:pPr>
      <w:r>
        <w:rPr>
          <w:rFonts w:cs="Times New Roman"/>
          <w:b/>
          <w:szCs w:val="24"/>
        </w:rPr>
        <w:t xml:space="preserve">Instituto </w:t>
      </w:r>
      <w:proofErr w:type="gramStart"/>
      <w:r>
        <w:rPr>
          <w:rFonts w:cs="Times New Roman"/>
          <w:b/>
          <w:szCs w:val="24"/>
        </w:rPr>
        <w:t>Estatual  do</w:t>
      </w:r>
      <w:proofErr w:type="gramEnd"/>
      <w:r>
        <w:rPr>
          <w:rFonts w:cs="Times New Roman"/>
          <w:b/>
          <w:szCs w:val="24"/>
        </w:rPr>
        <w:t xml:space="preserve"> Ambiente</w:t>
      </w:r>
      <w:r>
        <w:rPr>
          <w:rFonts w:cs="Times New Roman"/>
          <w:szCs w:val="24"/>
        </w:rPr>
        <w:t xml:space="preserve">, disponível em: </w:t>
      </w:r>
      <w:r w:rsidR="00C33ED0" w:rsidRPr="006C6B8B">
        <w:rPr>
          <w:rFonts w:cs="Times New Roman"/>
          <w:szCs w:val="24"/>
        </w:rPr>
        <w:t>&lt;</w:t>
      </w:r>
      <w:r w:rsidRPr="00B308E3">
        <w:rPr>
          <w:rFonts w:cs="Times New Roman"/>
          <w:szCs w:val="24"/>
        </w:rPr>
        <w:t>http://www.aemerj.org.br/images/download/icmsfolderfinal_JAN%202017.pdf</w:t>
      </w:r>
      <w:r>
        <w:rPr>
          <w:rFonts w:cs="Times New Roman"/>
          <w:szCs w:val="24"/>
        </w:rPr>
        <w:t>&gt;, acesso: 16 fevereiro</w:t>
      </w:r>
      <w:r w:rsidR="00C33ED0" w:rsidRPr="006C6B8B">
        <w:rPr>
          <w:rFonts w:cs="Times New Roman"/>
          <w:szCs w:val="24"/>
        </w:rPr>
        <w:t xml:space="preserve"> 2018. </w:t>
      </w:r>
    </w:p>
    <w:p w:rsidR="009E05F6" w:rsidRPr="006C6B8B" w:rsidRDefault="009E05F6" w:rsidP="009E05F6">
      <w:pPr>
        <w:rPr>
          <w:rFonts w:cs="Times New Roman"/>
          <w:szCs w:val="24"/>
        </w:rPr>
      </w:pPr>
      <w:r w:rsidRPr="006C6B8B">
        <w:rPr>
          <w:rFonts w:cs="Times New Roman"/>
          <w:szCs w:val="24"/>
        </w:rPr>
        <w:t xml:space="preserve">IBAMA- </w:t>
      </w:r>
      <w:r w:rsidRPr="0029145A">
        <w:rPr>
          <w:rFonts w:cs="Times New Roman"/>
          <w:b/>
          <w:szCs w:val="24"/>
        </w:rPr>
        <w:t>Instituto Brasileiro de Meio Ambiente e Recursos Naturais renováveis</w:t>
      </w:r>
      <w:r w:rsidRPr="006C6B8B">
        <w:rPr>
          <w:rFonts w:cs="Times New Roman"/>
          <w:szCs w:val="24"/>
        </w:rPr>
        <w:t xml:space="preserve">. &amp; ENAP- Fundação Escola Nacional de administração Pública. São Paulo: 1993; editora Brasiliense. </w:t>
      </w:r>
    </w:p>
    <w:p w:rsidR="00C33ED0" w:rsidRDefault="009E05F6" w:rsidP="009E05F6">
      <w:pPr>
        <w:rPr>
          <w:rFonts w:cs="Times New Roman"/>
          <w:szCs w:val="24"/>
        </w:rPr>
      </w:pPr>
      <w:proofErr w:type="gramStart"/>
      <w:r w:rsidRPr="006C6B8B">
        <w:rPr>
          <w:rFonts w:cs="Times New Roman"/>
          <w:szCs w:val="24"/>
        </w:rPr>
        <w:t>NALINI,R.</w:t>
      </w:r>
      <w:proofErr w:type="gramEnd"/>
      <w:r w:rsidRPr="006C6B8B">
        <w:rPr>
          <w:rFonts w:cs="Times New Roman"/>
          <w:szCs w:val="24"/>
        </w:rPr>
        <w:t xml:space="preserve"> </w:t>
      </w:r>
      <w:r w:rsidRPr="0029145A">
        <w:rPr>
          <w:rFonts w:cs="Times New Roman"/>
          <w:b/>
          <w:szCs w:val="24"/>
        </w:rPr>
        <w:t>Poder judiciário</w:t>
      </w:r>
      <w:r w:rsidRPr="006C6B8B">
        <w:rPr>
          <w:rFonts w:cs="Times New Roman"/>
          <w:szCs w:val="24"/>
        </w:rPr>
        <w:t xml:space="preserve">. In: TRIGUEIRO, A.(Coord.) Meio Ambiente no século 21: especialistas falam da questão ambiental nas suas áreas de conhecimento. Rio de Janeiro,2003. 367p. </w:t>
      </w:r>
    </w:p>
    <w:p w:rsidR="009B17D1" w:rsidRPr="006C6B8B" w:rsidRDefault="009B17D1" w:rsidP="009B17D1">
      <w:pPr>
        <w:rPr>
          <w:rFonts w:cs="Times New Roman"/>
          <w:szCs w:val="24"/>
        </w:rPr>
      </w:pPr>
      <w:r>
        <w:rPr>
          <w:rFonts w:cs="Times New Roman"/>
          <w:b/>
          <w:szCs w:val="24"/>
        </w:rPr>
        <w:t xml:space="preserve">Porque Participar da Sustentabilidade, </w:t>
      </w:r>
      <w:r>
        <w:rPr>
          <w:rFonts w:cs="Times New Roman"/>
          <w:szCs w:val="24"/>
        </w:rPr>
        <w:t xml:space="preserve">disponível em: </w:t>
      </w:r>
      <w:r w:rsidRPr="006C6B8B">
        <w:rPr>
          <w:rFonts w:cs="Times New Roman"/>
          <w:szCs w:val="24"/>
        </w:rPr>
        <w:t>&lt;</w:t>
      </w:r>
      <w:r w:rsidR="00254EAF" w:rsidRPr="00254EAF">
        <w:rPr>
          <w:rFonts w:cs="Times New Roman"/>
          <w:szCs w:val="24"/>
        </w:rPr>
        <w:t>https://www.wwf.org.br/participe/porque_participar/sustentabilidade/</w:t>
      </w:r>
      <w:r>
        <w:rPr>
          <w:rFonts w:cs="Times New Roman"/>
          <w:szCs w:val="24"/>
        </w:rPr>
        <w:t>&gt;, acesso: 16 fevereiro</w:t>
      </w:r>
      <w:r w:rsidRPr="006C6B8B">
        <w:rPr>
          <w:rFonts w:cs="Times New Roman"/>
          <w:szCs w:val="24"/>
        </w:rPr>
        <w:t xml:space="preserve"> 2018. </w:t>
      </w:r>
    </w:p>
    <w:p w:rsidR="009B17D1" w:rsidRPr="006C6B8B" w:rsidRDefault="009B17D1" w:rsidP="009E05F6">
      <w:pPr>
        <w:rPr>
          <w:rFonts w:cs="Times New Roman"/>
          <w:szCs w:val="24"/>
        </w:rPr>
      </w:pPr>
      <w:proofErr w:type="spellStart"/>
      <w:proofErr w:type="gramStart"/>
      <w:r w:rsidRPr="009B17D1">
        <w:rPr>
          <w:rFonts w:cs="Times New Roman"/>
          <w:szCs w:val="24"/>
        </w:rPr>
        <w:t>porque</w:t>
      </w:r>
      <w:proofErr w:type="gramEnd"/>
      <w:r w:rsidRPr="009B17D1">
        <w:rPr>
          <w:rFonts w:cs="Times New Roman"/>
          <w:szCs w:val="24"/>
        </w:rPr>
        <w:t>_participar</w:t>
      </w:r>
      <w:proofErr w:type="spellEnd"/>
      <w:r w:rsidRPr="009B17D1">
        <w:rPr>
          <w:rFonts w:cs="Times New Roman"/>
          <w:szCs w:val="24"/>
        </w:rPr>
        <w:t>/sustentabilidade</w:t>
      </w:r>
    </w:p>
    <w:p w:rsidR="009321FC" w:rsidRPr="006C6B8B" w:rsidRDefault="009321FC" w:rsidP="009E05F6">
      <w:pPr>
        <w:rPr>
          <w:rFonts w:cs="Times New Roman"/>
          <w:szCs w:val="24"/>
        </w:rPr>
      </w:pPr>
      <w:r w:rsidRPr="006C6B8B">
        <w:t xml:space="preserve">SACHS, </w:t>
      </w:r>
      <w:proofErr w:type="spellStart"/>
      <w:r w:rsidRPr="006C6B8B">
        <w:t>Ygnacy</w:t>
      </w:r>
      <w:proofErr w:type="spellEnd"/>
      <w:r w:rsidRPr="006C6B8B">
        <w:t xml:space="preserve">. </w:t>
      </w:r>
      <w:r w:rsidRPr="0029145A">
        <w:rPr>
          <w:b/>
        </w:rPr>
        <w:t xml:space="preserve">Desenvolvimento </w:t>
      </w:r>
      <w:proofErr w:type="spellStart"/>
      <w:r w:rsidRPr="0029145A">
        <w:rPr>
          <w:b/>
        </w:rPr>
        <w:t>Includente</w:t>
      </w:r>
      <w:proofErr w:type="spellEnd"/>
      <w:r w:rsidRPr="0029145A">
        <w:rPr>
          <w:b/>
        </w:rPr>
        <w:t>, Sustentável Sustentado</w:t>
      </w:r>
      <w:r w:rsidRPr="006C6B8B">
        <w:t xml:space="preserve">. Rio de Janeiro; </w:t>
      </w:r>
      <w:proofErr w:type="spellStart"/>
      <w:r w:rsidRPr="006C6B8B">
        <w:t>Garamond</w:t>
      </w:r>
      <w:proofErr w:type="spellEnd"/>
      <w:r w:rsidRPr="006C6B8B">
        <w:t>, 2008.</w:t>
      </w:r>
    </w:p>
    <w:p w:rsidR="00076D32" w:rsidRPr="006C6B8B" w:rsidRDefault="00076D32" w:rsidP="009E05F6">
      <w:pPr>
        <w:rPr>
          <w:rFonts w:cs="Times New Roman"/>
          <w:szCs w:val="24"/>
        </w:rPr>
      </w:pPr>
      <w:r w:rsidRPr="006C6B8B">
        <w:rPr>
          <w:rFonts w:cs="Times New Roman"/>
          <w:szCs w:val="24"/>
        </w:rPr>
        <w:t xml:space="preserve">RIBEIRO, Maurício Andrés. </w:t>
      </w:r>
      <w:r w:rsidRPr="0029145A">
        <w:rPr>
          <w:rFonts w:cs="Times New Roman"/>
          <w:b/>
          <w:szCs w:val="24"/>
        </w:rPr>
        <w:t>O Princípio Protetor Recebedor</w:t>
      </w:r>
      <w:r w:rsidRPr="006C6B8B">
        <w:rPr>
          <w:rFonts w:cs="Times New Roman"/>
          <w:szCs w:val="24"/>
        </w:rPr>
        <w:t xml:space="preserve">. Disponível em: </w:t>
      </w:r>
      <w:r w:rsidR="00C75169" w:rsidRPr="006C6B8B">
        <w:rPr>
          <w:rFonts w:cs="Times New Roman"/>
          <w:szCs w:val="24"/>
        </w:rPr>
        <w:t>&lt;</w:t>
      </w:r>
      <w:r w:rsidRPr="006C6B8B">
        <w:rPr>
          <w:rFonts w:cs="Times New Roman"/>
          <w:szCs w:val="24"/>
        </w:rPr>
        <w:t>http://www.portaldomeioambiente.org.br/coluna-mauricioandres-ribeiro/676-o-principio-protetor recebedor.html &gt;.</w:t>
      </w:r>
    </w:p>
    <w:p w:rsidR="006C6B8B" w:rsidRPr="006C6B8B" w:rsidRDefault="006C6B8B" w:rsidP="006C6B8B">
      <w:pPr>
        <w:spacing w:after="0"/>
        <w:rPr>
          <w:rFonts w:cs="Times New Roman"/>
          <w:szCs w:val="24"/>
        </w:rPr>
      </w:pPr>
      <w:r w:rsidRPr="006C6B8B">
        <w:rPr>
          <w:rFonts w:cs="Times New Roman"/>
          <w:szCs w:val="24"/>
        </w:rPr>
        <w:t xml:space="preserve">BRASIL. </w:t>
      </w:r>
      <w:r w:rsidRPr="0029145A">
        <w:rPr>
          <w:rFonts w:cs="Times New Roman"/>
          <w:b/>
          <w:szCs w:val="24"/>
        </w:rPr>
        <w:t>Constituição. República Federativa do Brasil 1988</w:t>
      </w:r>
      <w:r w:rsidRPr="006C6B8B">
        <w:rPr>
          <w:rFonts w:cs="Times New Roman"/>
          <w:szCs w:val="24"/>
        </w:rPr>
        <w:t xml:space="preserve">. Legislação Federal. </w:t>
      </w:r>
      <w:proofErr w:type="gramStart"/>
      <w:r w:rsidRPr="006C6B8B">
        <w:rPr>
          <w:rFonts w:cs="Times New Roman"/>
          <w:szCs w:val="24"/>
        </w:rPr>
        <w:t>sítio</w:t>
      </w:r>
      <w:proofErr w:type="gramEnd"/>
      <w:r w:rsidRPr="006C6B8B">
        <w:rPr>
          <w:rFonts w:cs="Times New Roman"/>
          <w:szCs w:val="24"/>
        </w:rPr>
        <w:t xml:space="preserve"> eletrônico internet - planalto.gov.br. </w:t>
      </w:r>
    </w:p>
    <w:p w:rsidR="006C6B8B" w:rsidRPr="006C6B8B" w:rsidRDefault="006C6B8B" w:rsidP="006C6B8B">
      <w:pPr>
        <w:spacing w:after="0"/>
        <w:rPr>
          <w:rFonts w:cs="Times New Roman"/>
          <w:szCs w:val="24"/>
        </w:rPr>
      </w:pPr>
      <w:r w:rsidRPr="006C6B8B">
        <w:rPr>
          <w:rFonts w:cs="Times New Roman"/>
          <w:szCs w:val="24"/>
        </w:rPr>
        <w:t xml:space="preserve">________.. </w:t>
      </w:r>
      <w:r w:rsidRPr="0029145A">
        <w:rPr>
          <w:rFonts w:cs="Times New Roman"/>
          <w:b/>
          <w:szCs w:val="24"/>
        </w:rPr>
        <w:t>Lei Complementar n°87 de 13 de setembro de 1996</w:t>
      </w:r>
      <w:r w:rsidRPr="006C6B8B">
        <w:rPr>
          <w:rFonts w:cs="Times New Roman"/>
          <w:szCs w:val="24"/>
        </w:rPr>
        <w:t xml:space="preserve">. Dispõe sobre o imposto dos Estados e do Distrito Federal sobre operações relativas à circulação de mercadorias e sobre prestações de serviços de transporte interestadual e intermunicipal e de comunicação, e dá outras providências. </w:t>
      </w:r>
      <w:proofErr w:type="gramStart"/>
      <w:r w:rsidRPr="006C6B8B">
        <w:rPr>
          <w:rFonts w:cs="Times New Roman"/>
          <w:szCs w:val="24"/>
        </w:rPr>
        <w:t>site</w:t>
      </w:r>
      <w:proofErr w:type="gramEnd"/>
      <w:r w:rsidRPr="006C6B8B">
        <w:rPr>
          <w:rFonts w:cs="Times New Roman"/>
          <w:szCs w:val="24"/>
        </w:rPr>
        <w:t xml:space="preserve"> eletrônico internet - planalto.gov.br. </w:t>
      </w:r>
    </w:p>
    <w:p w:rsidR="006C6B8B" w:rsidRPr="006C6B8B" w:rsidRDefault="006C6B8B" w:rsidP="006C6B8B">
      <w:pPr>
        <w:spacing w:after="0"/>
        <w:rPr>
          <w:rFonts w:cs="Times New Roman"/>
          <w:szCs w:val="24"/>
        </w:rPr>
      </w:pPr>
      <w:r w:rsidRPr="006C6B8B">
        <w:rPr>
          <w:rFonts w:cs="Times New Roman"/>
          <w:szCs w:val="24"/>
        </w:rPr>
        <w:lastRenderedPageBreak/>
        <w:t xml:space="preserve">________. </w:t>
      </w:r>
      <w:r w:rsidRPr="0029145A">
        <w:rPr>
          <w:rFonts w:cs="Times New Roman"/>
          <w:b/>
          <w:szCs w:val="24"/>
        </w:rPr>
        <w:t xml:space="preserve">Lei Complementar </w:t>
      </w:r>
      <w:r w:rsidRPr="0029145A">
        <w:rPr>
          <w:b/>
        </w:rPr>
        <w:t>n°92 de 23 de dezembro de 1997</w:t>
      </w:r>
      <w:r w:rsidRPr="006C6B8B">
        <w:rPr>
          <w:rFonts w:cs="Times New Roman"/>
          <w:szCs w:val="24"/>
        </w:rPr>
        <w:t xml:space="preserve">. Altera a legislação do imposto dos Estados e do Distrito Federal sobre operações relativas à circulação de mercadorias e sobre prestações de serviços de transporte interestadual e intermunicipal e de comunicação. </w:t>
      </w:r>
      <w:proofErr w:type="gramStart"/>
      <w:r w:rsidRPr="006C6B8B">
        <w:rPr>
          <w:rFonts w:cs="Times New Roman"/>
          <w:szCs w:val="24"/>
        </w:rPr>
        <w:t>site</w:t>
      </w:r>
      <w:proofErr w:type="gramEnd"/>
      <w:r w:rsidRPr="006C6B8B">
        <w:rPr>
          <w:rFonts w:cs="Times New Roman"/>
          <w:szCs w:val="24"/>
        </w:rPr>
        <w:t xml:space="preserve"> eletrônico internet - planalto.gov.br. </w:t>
      </w:r>
    </w:p>
    <w:p w:rsidR="006C6B8B" w:rsidRPr="006C6B8B" w:rsidRDefault="006C6B8B" w:rsidP="006C6B8B">
      <w:pPr>
        <w:spacing w:after="0"/>
        <w:rPr>
          <w:rFonts w:cs="Times New Roman"/>
          <w:szCs w:val="24"/>
        </w:rPr>
      </w:pPr>
      <w:r w:rsidRPr="006C6B8B">
        <w:rPr>
          <w:rFonts w:cs="Times New Roman"/>
          <w:szCs w:val="24"/>
        </w:rPr>
        <w:t xml:space="preserve">________. </w:t>
      </w:r>
      <w:r w:rsidRPr="0029145A">
        <w:rPr>
          <w:rFonts w:cs="Times New Roman"/>
          <w:b/>
          <w:szCs w:val="24"/>
        </w:rPr>
        <w:t>Lei Complementar n°99 de 20 de dezembro de 1999</w:t>
      </w:r>
      <w:r w:rsidRPr="006C6B8B">
        <w:rPr>
          <w:rFonts w:cs="Times New Roman"/>
          <w:szCs w:val="24"/>
        </w:rPr>
        <w:t>.</w:t>
      </w:r>
      <w:r w:rsidRPr="006C6B8B">
        <w:t xml:space="preserve"> </w:t>
      </w:r>
      <w:r w:rsidRPr="006C6B8B">
        <w:rPr>
          <w:rFonts w:cs="Times New Roman"/>
          <w:szCs w:val="24"/>
        </w:rPr>
        <w:t xml:space="preserve">Dá nova redação ao inciso I do art. 33 da Lei Complementar n° 87, de 13 de setembro de 1996. Dispõe sobre o imposto dos Estados e do Distrito Federal sobre operações relativas à circulação de mercadorias e sobre prestações de serviços de transporte interestadual e intermunicipal e de comunicação, e dá outras providências. </w:t>
      </w:r>
      <w:proofErr w:type="gramStart"/>
      <w:r w:rsidRPr="006C6B8B">
        <w:rPr>
          <w:rFonts w:cs="Times New Roman"/>
          <w:szCs w:val="24"/>
        </w:rPr>
        <w:t>site</w:t>
      </w:r>
      <w:proofErr w:type="gramEnd"/>
      <w:r w:rsidRPr="006C6B8B">
        <w:rPr>
          <w:rFonts w:cs="Times New Roman"/>
          <w:szCs w:val="24"/>
        </w:rPr>
        <w:t xml:space="preserve"> eletrônico internet - planalto.gov.br.</w:t>
      </w:r>
    </w:p>
    <w:p w:rsidR="006C6B8B" w:rsidRPr="006C6B8B" w:rsidRDefault="006C6B8B" w:rsidP="006C6B8B">
      <w:pPr>
        <w:spacing w:after="0"/>
        <w:rPr>
          <w:rFonts w:cs="Times New Roman"/>
          <w:szCs w:val="24"/>
        </w:rPr>
      </w:pPr>
      <w:r w:rsidRPr="006C6B8B">
        <w:rPr>
          <w:rFonts w:cs="Times New Roman"/>
          <w:szCs w:val="24"/>
        </w:rPr>
        <w:t xml:space="preserve">________. </w:t>
      </w:r>
      <w:r w:rsidRPr="0029145A">
        <w:rPr>
          <w:rFonts w:cs="Times New Roman"/>
          <w:b/>
          <w:szCs w:val="24"/>
        </w:rPr>
        <w:t>Lei Complementar n°102 de 11 de julho de 2000</w:t>
      </w:r>
      <w:r w:rsidRPr="006C6B8B">
        <w:rPr>
          <w:rFonts w:cs="Times New Roman"/>
          <w:szCs w:val="24"/>
        </w:rPr>
        <w:t xml:space="preserve">. Altera dispositivos da Lei Complementar no 87, de 13 de setembro de 1996, que "dispõe sobre o imposto dos Estados e do Distrito Federal sobre operações relativas à circulação de mercadorias e sobre prestações de serviços de transporte interestadual e intermunicipal e de comunicação, e dá outras providências". </w:t>
      </w:r>
      <w:proofErr w:type="gramStart"/>
      <w:r w:rsidRPr="006C6B8B">
        <w:rPr>
          <w:rFonts w:cs="Times New Roman"/>
          <w:szCs w:val="24"/>
        </w:rPr>
        <w:t>site</w:t>
      </w:r>
      <w:proofErr w:type="gramEnd"/>
      <w:r w:rsidRPr="006C6B8B">
        <w:rPr>
          <w:rFonts w:cs="Times New Roman"/>
          <w:szCs w:val="24"/>
        </w:rPr>
        <w:t xml:space="preserve"> eletrônico internet - planalto.gov.br.</w:t>
      </w: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r w:rsidRPr="006C6B8B">
        <w:rPr>
          <w:rFonts w:cs="Times New Roman"/>
          <w:szCs w:val="24"/>
        </w:rPr>
        <w:t xml:space="preserve">________. </w:t>
      </w:r>
      <w:r w:rsidRPr="0029145A">
        <w:rPr>
          <w:rFonts w:cs="Times New Roman"/>
          <w:b/>
          <w:szCs w:val="24"/>
        </w:rPr>
        <w:t>Decreto Nº 29.306/08 de 5 de junho de 2008</w:t>
      </w:r>
      <w:r w:rsidRPr="006C6B8B">
        <w:rPr>
          <w:rFonts w:cs="Times New Roman"/>
          <w:szCs w:val="24"/>
        </w:rPr>
        <w:t xml:space="preserve">. Dispõe sobre os critérios de apuração dos índices percentuais destinados à entrega de 25% (vinte e cinco por cento) do </w:t>
      </w:r>
      <w:proofErr w:type="spellStart"/>
      <w:r w:rsidRPr="006C6B8B">
        <w:rPr>
          <w:rFonts w:cs="Times New Roman"/>
          <w:szCs w:val="24"/>
        </w:rPr>
        <w:t>icms</w:t>
      </w:r>
      <w:proofErr w:type="spellEnd"/>
      <w:r w:rsidRPr="006C6B8B">
        <w:rPr>
          <w:rFonts w:cs="Times New Roman"/>
          <w:szCs w:val="24"/>
        </w:rPr>
        <w:t xml:space="preserve"> pertencente aos municípios, na forma da lei nº 12.612, de 7 de agosto de 1996, alterada pela lei nº 14.023, de 17 de dezembro de 2007, e dá outras providências, disponível em &lt;</w:t>
      </w:r>
      <w:r w:rsidRPr="006C6B8B">
        <w:t>https://www.legisweb.com.br/legislacao/?id=122804</w:t>
      </w:r>
      <w:proofErr w:type="gramStart"/>
      <w:r w:rsidRPr="006C6B8B">
        <w:rPr>
          <w:rFonts w:cs="Times New Roman"/>
          <w:szCs w:val="24"/>
        </w:rPr>
        <w:t>&gt;,,</w:t>
      </w:r>
      <w:proofErr w:type="gramEnd"/>
      <w:r w:rsidRPr="006C6B8B">
        <w:rPr>
          <w:rFonts w:cs="Times New Roman"/>
          <w:szCs w:val="24"/>
        </w:rPr>
        <w:t xml:space="preserve"> acesso: 24 janeiro 2018.</w:t>
      </w: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r w:rsidRPr="0029145A">
        <w:rPr>
          <w:rFonts w:cs="Times New Roman"/>
          <w:b/>
          <w:szCs w:val="24"/>
        </w:rPr>
        <w:t>Lei Estadual Nº 14.023/07</w:t>
      </w:r>
      <w:r w:rsidRPr="006C6B8B">
        <w:rPr>
          <w:rFonts w:cs="Times New Roman"/>
          <w:szCs w:val="24"/>
        </w:rPr>
        <w:t>.</w:t>
      </w:r>
      <w:r w:rsidRPr="006C6B8B">
        <w:t xml:space="preserve"> </w:t>
      </w:r>
      <w:r w:rsidRPr="006C6B8B">
        <w:rPr>
          <w:rFonts w:cs="Times New Roman"/>
          <w:szCs w:val="24"/>
        </w:rPr>
        <w:t>Modifica dispositivos da Lei n°. 12.612, de 7 de agosto de 1996, que define critérios para distribuição da parcela de receita do produto e arrecadação do Imposto Sobre Operações Relativas à Circulação de Mercadorias e sobre Prestações de Serviços de Transporte Interestadual e Intermunicipal e de Comunicação – ICMS, pertencente aos municípios e dá outras providências, disponível em &lt;http://www.icmsecologico.org.br/site/images/legislacao/leg002.pdf</w:t>
      </w:r>
      <w:r>
        <w:rPr>
          <w:rFonts w:cs="Times New Roman"/>
          <w:szCs w:val="24"/>
        </w:rPr>
        <w:t>&gt;</w:t>
      </w:r>
      <w:r w:rsidRPr="006C6B8B">
        <w:rPr>
          <w:rFonts w:cs="Times New Roman"/>
          <w:szCs w:val="24"/>
        </w:rPr>
        <w:t>, acesso: 24 janeiro 2018.</w:t>
      </w: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p>
    <w:p w:rsidR="006C6B8B" w:rsidRPr="006C6B8B" w:rsidRDefault="006C6B8B" w:rsidP="006C6B8B">
      <w:pPr>
        <w:spacing w:after="0"/>
        <w:rPr>
          <w:rFonts w:cs="Times New Roman"/>
          <w:szCs w:val="24"/>
        </w:rPr>
      </w:pPr>
    </w:p>
    <w:p w:rsidR="009E05F6" w:rsidRPr="006C6B8B" w:rsidRDefault="009E05F6" w:rsidP="009E05F6">
      <w:pPr>
        <w:rPr>
          <w:rFonts w:cs="Times New Roman"/>
          <w:szCs w:val="24"/>
        </w:rPr>
      </w:pPr>
    </w:p>
    <w:p w:rsidR="009E05F6" w:rsidRPr="006C6B8B" w:rsidRDefault="009E05F6" w:rsidP="009E05F6">
      <w:pPr>
        <w:rPr>
          <w:rFonts w:cs="Times New Roman"/>
          <w:szCs w:val="24"/>
        </w:rPr>
      </w:pPr>
    </w:p>
    <w:p w:rsidR="009E05F6" w:rsidRPr="006C6B8B" w:rsidRDefault="009E05F6" w:rsidP="009E05F6">
      <w:pPr>
        <w:spacing w:after="0"/>
        <w:rPr>
          <w:rFonts w:cs="Times New Roman"/>
          <w:b/>
          <w:szCs w:val="24"/>
        </w:rPr>
      </w:pPr>
    </w:p>
    <w:p w:rsidR="009E05F6" w:rsidRPr="006C6B8B" w:rsidRDefault="009E05F6" w:rsidP="009E05F6">
      <w:pPr>
        <w:rPr>
          <w:rFonts w:cs="Times New Roman"/>
          <w:szCs w:val="24"/>
        </w:rPr>
      </w:pPr>
    </w:p>
    <w:p w:rsidR="00612DEA" w:rsidRPr="006C6B8B" w:rsidRDefault="00612DEA" w:rsidP="009E05F6">
      <w:pPr>
        <w:rPr>
          <w:rFonts w:cs="Times New Roman"/>
          <w:szCs w:val="24"/>
        </w:rPr>
      </w:pPr>
    </w:p>
    <w:sectPr w:rsidR="00612DEA" w:rsidRPr="006C6B8B" w:rsidSect="00800B44">
      <w:headerReference w:type="default" r:id="rId12"/>
      <w:footerReference w:type="even" r:id="rId13"/>
      <w:footerReference w:type="default" r:id="rId14"/>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74" w:rsidRDefault="004C2674">
      <w:pPr>
        <w:spacing w:after="0" w:line="240" w:lineRule="auto"/>
      </w:pPr>
      <w:r>
        <w:separator/>
      </w:r>
    </w:p>
  </w:endnote>
  <w:endnote w:type="continuationSeparator" w:id="0">
    <w:p w:rsidR="004C2674" w:rsidRDefault="004C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74" w:rsidRDefault="004C2674">
      <w:pPr>
        <w:spacing w:after="0" w:line="240" w:lineRule="auto"/>
      </w:pPr>
      <w:r>
        <w:separator/>
      </w:r>
    </w:p>
  </w:footnote>
  <w:footnote w:type="continuationSeparator" w:id="0">
    <w:p w:rsidR="004C2674" w:rsidRDefault="004C2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7F26B0"/>
    <w:multiLevelType w:val="hybridMultilevel"/>
    <w:tmpl w:val="C32AC2C0"/>
    <w:lvl w:ilvl="0" w:tplc="3AD68AD6">
      <w:start w:val="1"/>
      <w:numFmt w:val="lowerLetter"/>
      <w:lvlText w:val="%1)"/>
      <w:lvlJc w:val="left"/>
      <w:pPr>
        <w:ind w:left="3078" w:hanging="360"/>
      </w:pPr>
      <w:rPr>
        <w:rFonts w:hint="default"/>
      </w:rPr>
    </w:lvl>
    <w:lvl w:ilvl="1" w:tplc="04160019" w:tentative="1">
      <w:start w:val="1"/>
      <w:numFmt w:val="lowerLetter"/>
      <w:lvlText w:val="%2."/>
      <w:lvlJc w:val="left"/>
      <w:pPr>
        <w:ind w:left="3798" w:hanging="360"/>
      </w:pPr>
    </w:lvl>
    <w:lvl w:ilvl="2" w:tplc="0416001B" w:tentative="1">
      <w:start w:val="1"/>
      <w:numFmt w:val="lowerRoman"/>
      <w:lvlText w:val="%3."/>
      <w:lvlJc w:val="right"/>
      <w:pPr>
        <w:ind w:left="4518" w:hanging="180"/>
      </w:pPr>
    </w:lvl>
    <w:lvl w:ilvl="3" w:tplc="0416000F" w:tentative="1">
      <w:start w:val="1"/>
      <w:numFmt w:val="decimal"/>
      <w:lvlText w:val="%4."/>
      <w:lvlJc w:val="left"/>
      <w:pPr>
        <w:ind w:left="5238" w:hanging="360"/>
      </w:pPr>
    </w:lvl>
    <w:lvl w:ilvl="4" w:tplc="04160019" w:tentative="1">
      <w:start w:val="1"/>
      <w:numFmt w:val="lowerLetter"/>
      <w:lvlText w:val="%5."/>
      <w:lvlJc w:val="left"/>
      <w:pPr>
        <w:ind w:left="5958" w:hanging="360"/>
      </w:pPr>
    </w:lvl>
    <w:lvl w:ilvl="5" w:tplc="0416001B" w:tentative="1">
      <w:start w:val="1"/>
      <w:numFmt w:val="lowerRoman"/>
      <w:lvlText w:val="%6."/>
      <w:lvlJc w:val="right"/>
      <w:pPr>
        <w:ind w:left="6678" w:hanging="180"/>
      </w:pPr>
    </w:lvl>
    <w:lvl w:ilvl="6" w:tplc="0416000F" w:tentative="1">
      <w:start w:val="1"/>
      <w:numFmt w:val="decimal"/>
      <w:lvlText w:val="%7."/>
      <w:lvlJc w:val="left"/>
      <w:pPr>
        <w:ind w:left="7398" w:hanging="360"/>
      </w:pPr>
    </w:lvl>
    <w:lvl w:ilvl="7" w:tplc="04160019" w:tentative="1">
      <w:start w:val="1"/>
      <w:numFmt w:val="lowerLetter"/>
      <w:lvlText w:val="%8."/>
      <w:lvlJc w:val="left"/>
      <w:pPr>
        <w:ind w:left="8118" w:hanging="360"/>
      </w:pPr>
    </w:lvl>
    <w:lvl w:ilvl="8" w:tplc="0416001B" w:tentative="1">
      <w:start w:val="1"/>
      <w:numFmt w:val="lowerRoman"/>
      <w:lvlText w:val="%9."/>
      <w:lvlJc w:val="right"/>
      <w:pPr>
        <w:ind w:left="8838" w:hanging="180"/>
      </w:p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4CE77747"/>
    <w:multiLevelType w:val="hybridMultilevel"/>
    <w:tmpl w:val="FD6E17A4"/>
    <w:lvl w:ilvl="0" w:tplc="DE061F74">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137507"/>
    <w:multiLevelType w:val="hybridMultilevel"/>
    <w:tmpl w:val="4B7A1828"/>
    <w:lvl w:ilvl="0" w:tplc="B3D0A4FE">
      <w:start w:val="1"/>
      <w:numFmt w:val="lowerLetter"/>
      <w:lvlText w:val="(%1)"/>
      <w:lvlJc w:val="left"/>
      <w:pPr>
        <w:ind w:left="2718" w:hanging="45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5FD653AF"/>
    <w:multiLevelType w:val="multilevel"/>
    <w:tmpl w:val="2BA60A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4E75DE"/>
    <w:multiLevelType w:val="multilevel"/>
    <w:tmpl w:val="3AF08A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5B0515"/>
    <w:multiLevelType w:val="hybridMultilevel"/>
    <w:tmpl w:val="0A78198C"/>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9"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8"/>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71BB"/>
    <w:rsid w:val="00027E8F"/>
    <w:rsid w:val="000307BA"/>
    <w:rsid w:val="00033102"/>
    <w:rsid w:val="00050E48"/>
    <w:rsid w:val="000510AE"/>
    <w:rsid w:val="00061DCC"/>
    <w:rsid w:val="00066DBC"/>
    <w:rsid w:val="00076D32"/>
    <w:rsid w:val="00082187"/>
    <w:rsid w:val="00091D53"/>
    <w:rsid w:val="000B123B"/>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0D6"/>
    <w:rsid w:val="00142D82"/>
    <w:rsid w:val="00144CF8"/>
    <w:rsid w:val="00146865"/>
    <w:rsid w:val="001532FA"/>
    <w:rsid w:val="00166ABF"/>
    <w:rsid w:val="00184BEA"/>
    <w:rsid w:val="00194BD9"/>
    <w:rsid w:val="001A0309"/>
    <w:rsid w:val="001A0FD7"/>
    <w:rsid w:val="001A3650"/>
    <w:rsid w:val="001A38A1"/>
    <w:rsid w:val="001A546C"/>
    <w:rsid w:val="001B2E8C"/>
    <w:rsid w:val="001B4044"/>
    <w:rsid w:val="001B6AEA"/>
    <w:rsid w:val="001C6937"/>
    <w:rsid w:val="001D7C30"/>
    <w:rsid w:val="001E4599"/>
    <w:rsid w:val="001F358D"/>
    <w:rsid w:val="001F5FCE"/>
    <w:rsid w:val="002006B1"/>
    <w:rsid w:val="00205A66"/>
    <w:rsid w:val="00213A24"/>
    <w:rsid w:val="00216DDD"/>
    <w:rsid w:val="00231FAA"/>
    <w:rsid w:val="00232168"/>
    <w:rsid w:val="002326A8"/>
    <w:rsid w:val="002362B0"/>
    <w:rsid w:val="00244A8B"/>
    <w:rsid w:val="00251C74"/>
    <w:rsid w:val="00254EAF"/>
    <w:rsid w:val="002639A2"/>
    <w:rsid w:val="00272A92"/>
    <w:rsid w:val="002832B3"/>
    <w:rsid w:val="00286D65"/>
    <w:rsid w:val="00287BA6"/>
    <w:rsid w:val="00287F4A"/>
    <w:rsid w:val="0029145A"/>
    <w:rsid w:val="002950F1"/>
    <w:rsid w:val="002A4370"/>
    <w:rsid w:val="002C24C8"/>
    <w:rsid w:val="002C25AC"/>
    <w:rsid w:val="002D4C0F"/>
    <w:rsid w:val="002D6D13"/>
    <w:rsid w:val="002E27FD"/>
    <w:rsid w:val="002E3645"/>
    <w:rsid w:val="002E51BD"/>
    <w:rsid w:val="002E76FD"/>
    <w:rsid w:val="002F0D0E"/>
    <w:rsid w:val="002F0FEC"/>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0CCE"/>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C2674"/>
    <w:rsid w:val="004D0374"/>
    <w:rsid w:val="004D04E2"/>
    <w:rsid w:val="004D0FC4"/>
    <w:rsid w:val="004D420E"/>
    <w:rsid w:val="004E33EC"/>
    <w:rsid w:val="004F26A9"/>
    <w:rsid w:val="004F6D85"/>
    <w:rsid w:val="005050A4"/>
    <w:rsid w:val="0050779E"/>
    <w:rsid w:val="00511DBF"/>
    <w:rsid w:val="00515E84"/>
    <w:rsid w:val="00520F36"/>
    <w:rsid w:val="0052213B"/>
    <w:rsid w:val="00524436"/>
    <w:rsid w:val="00531183"/>
    <w:rsid w:val="00536F33"/>
    <w:rsid w:val="00555536"/>
    <w:rsid w:val="00570741"/>
    <w:rsid w:val="00576518"/>
    <w:rsid w:val="00583510"/>
    <w:rsid w:val="00586EAF"/>
    <w:rsid w:val="00590F3B"/>
    <w:rsid w:val="00591448"/>
    <w:rsid w:val="00592BFA"/>
    <w:rsid w:val="005942B2"/>
    <w:rsid w:val="00594B70"/>
    <w:rsid w:val="005A62E0"/>
    <w:rsid w:val="005A66A0"/>
    <w:rsid w:val="005B3461"/>
    <w:rsid w:val="005B51B4"/>
    <w:rsid w:val="005B62F9"/>
    <w:rsid w:val="005C0ACC"/>
    <w:rsid w:val="005C2991"/>
    <w:rsid w:val="005C5D56"/>
    <w:rsid w:val="005D02BF"/>
    <w:rsid w:val="005E5877"/>
    <w:rsid w:val="005F3BDF"/>
    <w:rsid w:val="005F6174"/>
    <w:rsid w:val="005F728F"/>
    <w:rsid w:val="0060040A"/>
    <w:rsid w:val="00604A58"/>
    <w:rsid w:val="00612DEA"/>
    <w:rsid w:val="00616D38"/>
    <w:rsid w:val="00623345"/>
    <w:rsid w:val="00623A6D"/>
    <w:rsid w:val="006308A5"/>
    <w:rsid w:val="00633FA9"/>
    <w:rsid w:val="00652221"/>
    <w:rsid w:val="00652F59"/>
    <w:rsid w:val="00665550"/>
    <w:rsid w:val="00673DA1"/>
    <w:rsid w:val="006771DC"/>
    <w:rsid w:val="006779E0"/>
    <w:rsid w:val="00682F4F"/>
    <w:rsid w:val="00684C11"/>
    <w:rsid w:val="00694743"/>
    <w:rsid w:val="006B1801"/>
    <w:rsid w:val="006B256B"/>
    <w:rsid w:val="006B583F"/>
    <w:rsid w:val="006B5D09"/>
    <w:rsid w:val="006B61E1"/>
    <w:rsid w:val="006C0B4E"/>
    <w:rsid w:val="006C6B8B"/>
    <w:rsid w:val="006D3FBA"/>
    <w:rsid w:val="006D4D67"/>
    <w:rsid w:val="006D68D7"/>
    <w:rsid w:val="0070158A"/>
    <w:rsid w:val="00704FB5"/>
    <w:rsid w:val="00710A09"/>
    <w:rsid w:val="00716F3A"/>
    <w:rsid w:val="007239EA"/>
    <w:rsid w:val="00733CB2"/>
    <w:rsid w:val="0074333E"/>
    <w:rsid w:val="00743A6C"/>
    <w:rsid w:val="0075590D"/>
    <w:rsid w:val="00760968"/>
    <w:rsid w:val="007709EA"/>
    <w:rsid w:val="0077453A"/>
    <w:rsid w:val="00775F8B"/>
    <w:rsid w:val="0077624B"/>
    <w:rsid w:val="00782819"/>
    <w:rsid w:val="007870D8"/>
    <w:rsid w:val="007964D8"/>
    <w:rsid w:val="007A0B8F"/>
    <w:rsid w:val="007A0EAF"/>
    <w:rsid w:val="007A3083"/>
    <w:rsid w:val="007B2113"/>
    <w:rsid w:val="007E5663"/>
    <w:rsid w:val="007E5F96"/>
    <w:rsid w:val="007F4C16"/>
    <w:rsid w:val="00800B44"/>
    <w:rsid w:val="008330ED"/>
    <w:rsid w:val="00842E34"/>
    <w:rsid w:val="0085415D"/>
    <w:rsid w:val="00856163"/>
    <w:rsid w:val="00860A58"/>
    <w:rsid w:val="00870416"/>
    <w:rsid w:val="00880596"/>
    <w:rsid w:val="0089002A"/>
    <w:rsid w:val="00895CB2"/>
    <w:rsid w:val="008A52FC"/>
    <w:rsid w:val="008B5276"/>
    <w:rsid w:val="008C0EAA"/>
    <w:rsid w:val="008C21C3"/>
    <w:rsid w:val="008C2503"/>
    <w:rsid w:val="008C548B"/>
    <w:rsid w:val="008C63BB"/>
    <w:rsid w:val="008D1B83"/>
    <w:rsid w:val="008E000E"/>
    <w:rsid w:val="008F6E5B"/>
    <w:rsid w:val="00920124"/>
    <w:rsid w:val="00930750"/>
    <w:rsid w:val="009318DB"/>
    <w:rsid w:val="009321FC"/>
    <w:rsid w:val="0093258B"/>
    <w:rsid w:val="00933CFB"/>
    <w:rsid w:val="00944B44"/>
    <w:rsid w:val="00951654"/>
    <w:rsid w:val="00951AC8"/>
    <w:rsid w:val="00960C72"/>
    <w:rsid w:val="00965B17"/>
    <w:rsid w:val="0097162A"/>
    <w:rsid w:val="00980F5A"/>
    <w:rsid w:val="0098322B"/>
    <w:rsid w:val="009928B0"/>
    <w:rsid w:val="009928B3"/>
    <w:rsid w:val="00993AD5"/>
    <w:rsid w:val="009A0882"/>
    <w:rsid w:val="009B17D1"/>
    <w:rsid w:val="009B188A"/>
    <w:rsid w:val="009B27A5"/>
    <w:rsid w:val="009C5479"/>
    <w:rsid w:val="009C6FEC"/>
    <w:rsid w:val="009D0C0B"/>
    <w:rsid w:val="009D1673"/>
    <w:rsid w:val="009D1B6F"/>
    <w:rsid w:val="009E05F6"/>
    <w:rsid w:val="009E3AC4"/>
    <w:rsid w:val="009E5401"/>
    <w:rsid w:val="009E5F01"/>
    <w:rsid w:val="009F02D0"/>
    <w:rsid w:val="00A14915"/>
    <w:rsid w:val="00A15354"/>
    <w:rsid w:val="00A24AC1"/>
    <w:rsid w:val="00A269D1"/>
    <w:rsid w:val="00A26A86"/>
    <w:rsid w:val="00A316FC"/>
    <w:rsid w:val="00A33852"/>
    <w:rsid w:val="00A36377"/>
    <w:rsid w:val="00A36C26"/>
    <w:rsid w:val="00A40C40"/>
    <w:rsid w:val="00A43DFB"/>
    <w:rsid w:val="00A521A9"/>
    <w:rsid w:val="00A539CF"/>
    <w:rsid w:val="00A6161D"/>
    <w:rsid w:val="00A665AC"/>
    <w:rsid w:val="00A66C8B"/>
    <w:rsid w:val="00A67E41"/>
    <w:rsid w:val="00A70CFD"/>
    <w:rsid w:val="00A724C8"/>
    <w:rsid w:val="00A82B03"/>
    <w:rsid w:val="00A8585E"/>
    <w:rsid w:val="00A877AF"/>
    <w:rsid w:val="00A91124"/>
    <w:rsid w:val="00AA469E"/>
    <w:rsid w:val="00AA67CD"/>
    <w:rsid w:val="00AA75C5"/>
    <w:rsid w:val="00AB7772"/>
    <w:rsid w:val="00AC4C47"/>
    <w:rsid w:val="00AD18D8"/>
    <w:rsid w:val="00AD4D66"/>
    <w:rsid w:val="00AE54E6"/>
    <w:rsid w:val="00AE5B08"/>
    <w:rsid w:val="00AF0FFA"/>
    <w:rsid w:val="00B12D05"/>
    <w:rsid w:val="00B133DF"/>
    <w:rsid w:val="00B200EF"/>
    <w:rsid w:val="00B204EB"/>
    <w:rsid w:val="00B308E3"/>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2730B"/>
    <w:rsid w:val="00C27FCE"/>
    <w:rsid w:val="00C324C1"/>
    <w:rsid w:val="00C33ED0"/>
    <w:rsid w:val="00C34B5C"/>
    <w:rsid w:val="00C36177"/>
    <w:rsid w:val="00C4044E"/>
    <w:rsid w:val="00C4279F"/>
    <w:rsid w:val="00C512E2"/>
    <w:rsid w:val="00C547CA"/>
    <w:rsid w:val="00C57479"/>
    <w:rsid w:val="00C65ED4"/>
    <w:rsid w:val="00C75169"/>
    <w:rsid w:val="00CA512B"/>
    <w:rsid w:val="00CB4A2E"/>
    <w:rsid w:val="00CB539B"/>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27F89"/>
    <w:rsid w:val="00E31639"/>
    <w:rsid w:val="00E35137"/>
    <w:rsid w:val="00E37C4D"/>
    <w:rsid w:val="00E50B57"/>
    <w:rsid w:val="00E608F0"/>
    <w:rsid w:val="00E6106F"/>
    <w:rsid w:val="00E74FC1"/>
    <w:rsid w:val="00E75EB3"/>
    <w:rsid w:val="00EA799C"/>
    <w:rsid w:val="00EB1794"/>
    <w:rsid w:val="00EB1B29"/>
    <w:rsid w:val="00EC4353"/>
    <w:rsid w:val="00EC7BD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3E01"/>
    <w:rsid w:val="00F24193"/>
    <w:rsid w:val="00F31122"/>
    <w:rsid w:val="00F32592"/>
    <w:rsid w:val="00F34985"/>
    <w:rsid w:val="00F40288"/>
    <w:rsid w:val="00F40483"/>
    <w:rsid w:val="00F631D7"/>
    <w:rsid w:val="00F72948"/>
    <w:rsid w:val="00F84214"/>
    <w:rsid w:val="00F91DAD"/>
    <w:rsid w:val="00F93AE8"/>
    <w:rsid w:val="00FA352B"/>
    <w:rsid w:val="00FB05D8"/>
    <w:rsid w:val="00FB5D98"/>
    <w:rsid w:val="00FC2C28"/>
    <w:rsid w:val="00FD1C91"/>
    <w:rsid w:val="00FD46E9"/>
    <w:rsid w:val="00FE3E6E"/>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7A6D3-29FD-49A3-8AA5-8D5F33B7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apple-converted-space">
    <w:name w:val="apple-converted-space"/>
    <w:basedOn w:val="Fontepargpadro"/>
    <w:rsid w:val="002A4370"/>
  </w:style>
  <w:style w:type="table" w:styleId="Tabelacomgrade">
    <w:name w:val="Table Grid"/>
    <w:basedOn w:val="Tabelanormal"/>
    <w:uiPriority w:val="59"/>
    <w:rsid w:val="002A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A4370"/>
    <w:pPr>
      <w:spacing w:after="200" w:line="276" w:lineRule="auto"/>
      <w:ind w:left="720"/>
      <w:contextualSpacing/>
      <w:jc w:val="left"/>
    </w:pPr>
    <w:rPr>
      <w:rFonts w:asciiTheme="minorHAnsi" w:eastAsiaTheme="minorHAnsi" w:hAnsiTheme="minorHAnsi" w:cstheme="minorBidi"/>
      <w:sz w:val="22"/>
      <w:szCs w:val="22"/>
    </w:rPr>
  </w:style>
  <w:style w:type="character" w:styleId="HiperlinkVisitado">
    <w:name w:val="FollowedHyperlink"/>
    <w:basedOn w:val="Fontepargpadro"/>
    <w:uiPriority w:val="99"/>
    <w:semiHidden/>
    <w:unhideWhenUsed/>
    <w:rsid w:val="00FE3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1697385213">
      <w:bodyDiv w:val="1"/>
      <w:marLeft w:val="0"/>
      <w:marRight w:val="0"/>
      <w:marTop w:val="0"/>
      <w:marBottom w:val="0"/>
      <w:divBdr>
        <w:top w:val="none" w:sz="0" w:space="0" w:color="auto"/>
        <w:left w:val="none" w:sz="0" w:space="0" w:color="auto"/>
        <w:bottom w:val="none" w:sz="0" w:space="0" w:color="auto"/>
        <w:right w:val="none" w:sz="0" w:space="0" w:color="auto"/>
      </w:divBdr>
    </w:div>
    <w:div w:id="19182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asousa21@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a.ce.gov.br/index.php/selo-municipio-verde/edicao-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maslegais.com.br/legislacao/tributario/lc87.htm" TargetMode="External"/><Relationship Id="rId4" Type="http://schemas.openxmlformats.org/officeDocument/2006/relationships/settings" Target="settings.xml"/><Relationship Id="rId9" Type="http://schemas.openxmlformats.org/officeDocument/2006/relationships/hyperlink" Target="mailto:sebastianerailson@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40B6-9EBB-4C52-B543-2505F79E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4025</Words>
  <Characters>21737</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Microsoft</Company>
  <LinksUpToDate>false</LinksUpToDate>
  <CharactersWithSpaces>25711</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Pedro Vieira</cp:lastModifiedBy>
  <cp:revision>2</cp:revision>
  <dcterms:created xsi:type="dcterms:W3CDTF">2018-02-16T21:44:00Z</dcterms:created>
  <dcterms:modified xsi:type="dcterms:W3CDTF">2018-02-16T21:44:00Z</dcterms:modified>
</cp:coreProperties>
</file>