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98BF53" w14:textId="63F32E87" w:rsidR="00A33AAB" w:rsidRPr="00A33AAB" w:rsidRDefault="00651EDF" w:rsidP="00651EDF">
      <w:pPr>
        <w:pStyle w:val="ABNT"/>
        <w:jc w:val="center"/>
        <w:rPr>
          <w:b/>
          <w:sz w:val="28"/>
        </w:rPr>
      </w:pPr>
      <w:r w:rsidRPr="00651EDF">
        <w:rPr>
          <w:b/>
          <w:sz w:val="28"/>
        </w:rPr>
        <w:t>EDUCAÇÃO EM SAÚDE PARA OS CUIDADORES DE IDOSOS COM ALZHEIME</w:t>
      </w:r>
      <w:r>
        <w:rPr>
          <w:b/>
          <w:sz w:val="28"/>
        </w:rPr>
        <w:t>R</w:t>
      </w:r>
    </w:p>
    <w:p w14:paraId="0F52E896" w14:textId="77777777" w:rsidR="00651EDF" w:rsidRDefault="00651EDF" w:rsidP="00651EDF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Melo, Ana Paula Dias</w:t>
      </w:r>
      <w:r>
        <w:rPr>
          <w:rStyle w:val="Refdenotaderodap"/>
          <w:sz w:val="20"/>
          <w:szCs w:val="20"/>
        </w:rPr>
        <w:footnoteReference w:id="1"/>
      </w:r>
    </w:p>
    <w:p w14:paraId="212EFA4D" w14:textId="77777777" w:rsidR="00651EDF" w:rsidRDefault="00651EDF" w:rsidP="00651EDF">
      <w:pPr>
        <w:pStyle w:val="ABN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Manito</w:t>
      </w:r>
      <w:proofErr w:type="spellEnd"/>
      <w:r>
        <w:rPr>
          <w:sz w:val="20"/>
          <w:szCs w:val="20"/>
        </w:rPr>
        <w:t>, W</w:t>
      </w:r>
      <w:r w:rsidRPr="00A33AAB">
        <w:rPr>
          <w:sz w:val="20"/>
          <w:szCs w:val="20"/>
        </w:rPr>
        <w:t>illy Souza</w:t>
      </w:r>
      <w:r>
        <w:rPr>
          <w:rStyle w:val="Refdenotaderodap"/>
          <w:sz w:val="20"/>
          <w:szCs w:val="20"/>
        </w:rPr>
        <w:footnoteReference w:id="2"/>
      </w:r>
    </w:p>
    <w:p w14:paraId="2245300B" w14:textId="77777777" w:rsidR="00651EDF" w:rsidRDefault="00651EDF" w:rsidP="00651EDF">
      <w:pPr>
        <w:pStyle w:val="ABNT"/>
        <w:jc w:val="right"/>
        <w:rPr>
          <w:sz w:val="20"/>
          <w:szCs w:val="20"/>
        </w:rPr>
      </w:pPr>
      <w:proofErr w:type="spellStart"/>
      <w:r w:rsidRPr="00391A6E">
        <w:rPr>
          <w:sz w:val="20"/>
          <w:szCs w:val="20"/>
        </w:rPr>
        <w:t>Cananosque</w:t>
      </w:r>
      <w:proofErr w:type="spellEnd"/>
      <w:r w:rsidRPr="00391A6E">
        <w:rPr>
          <w:sz w:val="20"/>
          <w:szCs w:val="20"/>
        </w:rPr>
        <w:t xml:space="preserve"> Neto</w:t>
      </w:r>
      <w:r>
        <w:rPr>
          <w:sz w:val="20"/>
          <w:szCs w:val="20"/>
        </w:rPr>
        <w:t>, Henrique</w:t>
      </w:r>
      <w:r>
        <w:rPr>
          <w:rStyle w:val="Refdenotaderodap"/>
          <w:sz w:val="20"/>
          <w:szCs w:val="20"/>
        </w:rPr>
        <w:footnoteReference w:id="3"/>
      </w:r>
    </w:p>
    <w:p w14:paraId="5350E831" w14:textId="77777777" w:rsidR="00651EDF" w:rsidRDefault="00651EDF" w:rsidP="00651EDF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Oliveira, </w:t>
      </w:r>
      <w:proofErr w:type="spellStart"/>
      <w:r w:rsidRPr="00391A6E">
        <w:rPr>
          <w:sz w:val="20"/>
          <w:szCs w:val="20"/>
        </w:rPr>
        <w:t>Helissa</w:t>
      </w:r>
      <w:proofErr w:type="spellEnd"/>
      <w:r w:rsidRPr="00391A6E">
        <w:rPr>
          <w:sz w:val="20"/>
          <w:szCs w:val="20"/>
        </w:rPr>
        <w:t xml:space="preserve"> </w:t>
      </w:r>
      <w:proofErr w:type="spellStart"/>
      <w:r w:rsidRPr="00391A6E">
        <w:rPr>
          <w:sz w:val="20"/>
          <w:szCs w:val="20"/>
        </w:rPr>
        <w:t>Mayane</w:t>
      </w:r>
      <w:proofErr w:type="spellEnd"/>
      <w:r w:rsidRPr="00391A6E">
        <w:rPr>
          <w:sz w:val="20"/>
          <w:szCs w:val="20"/>
        </w:rPr>
        <w:t xml:space="preserve"> Nunes da Silva</w:t>
      </w:r>
      <w:r>
        <w:rPr>
          <w:rStyle w:val="Refdenotaderodap"/>
          <w:sz w:val="20"/>
          <w:szCs w:val="20"/>
        </w:rPr>
        <w:footnoteReference w:id="4"/>
      </w:r>
    </w:p>
    <w:p w14:paraId="7257FDE0" w14:textId="41706CB1" w:rsidR="00651EDF" w:rsidRDefault="00651EDF" w:rsidP="00651EDF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Nunes, </w:t>
      </w:r>
      <w:proofErr w:type="spellStart"/>
      <w:r w:rsidRPr="00651EDF">
        <w:rPr>
          <w:sz w:val="20"/>
          <w:szCs w:val="20"/>
        </w:rPr>
        <w:t>Kerolayne</w:t>
      </w:r>
      <w:proofErr w:type="spellEnd"/>
      <w:r w:rsidRPr="00651EDF">
        <w:rPr>
          <w:sz w:val="20"/>
          <w:szCs w:val="20"/>
        </w:rPr>
        <w:t xml:space="preserve"> de Freitas</w:t>
      </w:r>
      <w:r>
        <w:rPr>
          <w:rStyle w:val="Refdenotaderodap"/>
          <w:sz w:val="20"/>
          <w:szCs w:val="20"/>
        </w:rPr>
        <w:footnoteReference w:id="5"/>
      </w:r>
    </w:p>
    <w:p w14:paraId="59A4B690" w14:textId="3738BFB7" w:rsidR="00651EDF" w:rsidRDefault="00651EDF" w:rsidP="00651EDF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Pinheiro, </w:t>
      </w:r>
      <w:proofErr w:type="spellStart"/>
      <w:r w:rsidRPr="00651EDF">
        <w:rPr>
          <w:sz w:val="20"/>
          <w:szCs w:val="20"/>
        </w:rPr>
        <w:t>Egner</w:t>
      </w:r>
      <w:proofErr w:type="spellEnd"/>
      <w:r w:rsidRPr="00651EDF">
        <w:rPr>
          <w:sz w:val="20"/>
          <w:szCs w:val="20"/>
        </w:rPr>
        <w:t xml:space="preserve"> Menezes</w:t>
      </w:r>
      <w:r>
        <w:rPr>
          <w:rStyle w:val="Refdenotaderodap"/>
          <w:sz w:val="20"/>
          <w:szCs w:val="20"/>
        </w:rPr>
        <w:footnoteReference w:id="6"/>
      </w:r>
    </w:p>
    <w:p w14:paraId="0BFF4D7D" w14:textId="6B09A496" w:rsidR="00651EDF" w:rsidRDefault="00651EDF" w:rsidP="00651EDF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Conceição, </w:t>
      </w:r>
      <w:proofErr w:type="spellStart"/>
      <w:r w:rsidRPr="00651EDF">
        <w:rPr>
          <w:sz w:val="20"/>
          <w:szCs w:val="20"/>
        </w:rPr>
        <w:t>Krycia</w:t>
      </w:r>
      <w:proofErr w:type="spellEnd"/>
      <w:r w:rsidRPr="00651EDF">
        <w:rPr>
          <w:sz w:val="20"/>
          <w:szCs w:val="20"/>
        </w:rPr>
        <w:t xml:space="preserve"> Renata da Rocha</w:t>
      </w:r>
      <w:r w:rsidR="00D32498">
        <w:rPr>
          <w:rStyle w:val="Refdenotaderodap"/>
          <w:sz w:val="20"/>
          <w:szCs w:val="20"/>
        </w:rPr>
        <w:footnoteReference w:id="7"/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0AE25A51" w14:textId="08F49615" w:rsidR="00651EDF" w:rsidRDefault="002E6040" w:rsidP="00651EDF">
      <w:pPr>
        <w:pStyle w:val="ABNT"/>
        <w:spacing w:line="240" w:lineRule="auto"/>
        <w:ind w:firstLine="0"/>
        <w:rPr>
          <w:color w:val="000000" w:themeColor="text1"/>
          <w:sz w:val="32"/>
          <w:szCs w:val="24"/>
        </w:rPr>
      </w:pPr>
      <w:r w:rsidRPr="00901D46">
        <w:rPr>
          <w:b/>
          <w:szCs w:val="24"/>
        </w:rPr>
        <w:t xml:space="preserve">RESUMO: </w:t>
      </w:r>
      <w:r w:rsidR="00651EDF" w:rsidRPr="004B79CF">
        <w:rPr>
          <w:b/>
          <w:color w:val="000000" w:themeColor="text1"/>
        </w:rPr>
        <w:t>Introdução:</w:t>
      </w:r>
      <w:r w:rsidR="00651EDF">
        <w:rPr>
          <w:color w:val="000000" w:themeColor="text1"/>
        </w:rPr>
        <w:t xml:space="preserve"> </w:t>
      </w:r>
      <w:r w:rsidR="00651EDF" w:rsidRPr="004B79CF">
        <w:rPr>
          <w:color w:val="000000" w:themeColor="text1"/>
        </w:rPr>
        <w:t xml:space="preserve">O presente trabalho </w:t>
      </w:r>
      <w:r w:rsidR="00651EDF">
        <w:rPr>
          <w:color w:val="000000" w:themeColor="text1"/>
        </w:rPr>
        <w:t>vem tratar da questão d</w:t>
      </w:r>
      <w:r w:rsidR="00651EDF" w:rsidRPr="004B79CF">
        <w:rPr>
          <w:color w:val="000000" w:themeColor="text1"/>
        </w:rPr>
        <w:t xml:space="preserve">o papel da enfermagem na orientação dos cuidadores de idosos com Alzheimer, em uma perspectiva educativa e humana. </w:t>
      </w:r>
      <w:r w:rsidR="00651EDF" w:rsidRPr="004B79CF">
        <w:rPr>
          <w:b/>
          <w:color w:val="000000" w:themeColor="text1"/>
        </w:rPr>
        <w:t>Objetivos:</w:t>
      </w:r>
      <w:r w:rsidR="00651EDF">
        <w:rPr>
          <w:color w:val="000000" w:themeColor="text1"/>
        </w:rPr>
        <w:t xml:space="preserve"> </w:t>
      </w:r>
      <w:r w:rsidR="00651EDF" w:rsidRPr="004B79CF">
        <w:rPr>
          <w:color w:val="000000" w:themeColor="text1"/>
        </w:rPr>
        <w:t>Tem como objetivo geral evidenciar o papel da enfermagem no trabalho de orientação dos cuidadores de idosos portadores da Doença de Alzheimer, e em específico, analisar as formas de assistências oferecidas aos familiares dos idosos sobre a Doença de Alzheimer, além de descrever a importância da boa e ideal conduta do enfermeiro diante da orientação aos cuidadores e frente à prática de educação em saúde.</w:t>
      </w:r>
      <w:r w:rsidR="00651EDF">
        <w:rPr>
          <w:color w:val="000000" w:themeColor="text1"/>
        </w:rPr>
        <w:t xml:space="preserve"> </w:t>
      </w:r>
      <w:r w:rsidR="00651EDF" w:rsidRPr="004B79CF">
        <w:rPr>
          <w:b/>
          <w:color w:val="000000" w:themeColor="text1"/>
        </w:rPr>
        <w:t>Metodologia:</w:t>
      </w:r>
      <w:r w:rsidR="00651EDF" w:rsidRPr="004B79CF">
        <w:rPr>
          <w:color w:val="000000" w:themeColor="text1"/>
        </w:rPr>
        <w:t xml:space="preserve"> Trata-se de uma revisão integrativa de literatura. Para o levantamento dos artigos, foram feitas buscas em bases de dados, como o Scielo, a LILACS e o Medline.</w:t>
      </w:r>
      <w:r w:rsidR="00651EDF">
        <w:rPr>
          <w:color w:val="000000" w:themeColor="text1"/>
        </w:rPr>
        <w:t xml:space="preserve"> R</w:t>
      </w:r>
      <w:r w:rsidR="00651EDF" w:rsidRPr="007959D9">
        <w:rPr>
          <w:color w:val="000000" w:themeColor="text1"/>
        </w:rPr>
        <w:t>ealizamos</w:t>
      </w:r>
      <w:r w:rsidR="00651EDF">
        <w:rPr>
          <w:color w:val="000000" w:themeColor="text1"/>
        </w:rPr>
        <w:t xml:space="preserve"> ainda</w:t>
      </w:r>
      <w:r w:rsidR="00651EDF" w:rsidRPr="007959D9">
        <w:rPr>
          <w:color w:val="000000" w:themeColor="text1"/>
        </w:rPr>
        <w:t xml:space="preserve"> uma leitura analítica e crítica, passando pelo fichamento das informações, fazendo as inferências necessárias e incluindo e descrevendo os dados, finalmente, em nosso estudo.</w:t>
      </w:r>
      <w:r w:rsidR="00651EDF" w:rsidRPr="004B79CF">
        <w:rPr>
          <w:color w:val="000000" w:themeColor="text1"/>
        </w:rPr>
        <w:t xml:space="preserve"> </w:t>
      </w:r>
      <w:r w:rsidR="00651EDF" w:rsidRPr="004B79CF">
        <w:rPr>
          <w:b/>
          <w:color w:val="000000" w:themeColor="text1"/>
        </w:rPr>
        <w:t>Resultados:</w:t>
      </w:r>
      <w:r w:rsidR="00651EDF">
        <w:rPr>
          <w:color w:val="000000" w:themeColor="text1"/>
        </w:rPr>
        <w:t xml:space="preserve"> Os artigos selecionados foram analisados e revisados</w:t>
      </w:r>
      <w:r w:rsidR="00651EDF" w:rsidRPr="004B79CF">
        <w:rPr>
          <w:color w:val="000000" w:themeColor="text1"/>
        </w:rPr>
        <w:t xml:space="preserve"> </w:t>
      </w:r>
      <w:r w:rsidR="00651EDF">
        <w:rPr>
          <w:color w:val="000000" w:themeColor="text1"/>
        </w:rPr>
        <w:t xml:space="preserve">e </w:t>
      </w:r>
      <w:r w:rsidR="00651EDF" w:rsidRPr="004B79CF">
        <w:rPr>
          <w:color w:val="000000" w:themeColor="text1"/>
        </w:rPr>
        <w:t>de onde inferiu-se, entre outras questões, que o enfermeiro toma os cuidados não apenas da saúde do portador do Alzheimer, mas também orienta sobre a importância da atenção com a saúde dos cuidadores.</w:t>
      </w:r>
      <w:r w:rsidR="00651EDF">
        <w:rPr>
          <w:color w:val="000000" w:themeColor="text1"/>
        </w:rPr>
        <w:t xml:space="preserve"> A </w:t>
      </w:r>
      <w:r w:rsidR="00651EDF" w:rsidRPr="00651EDF">
        <w:rPr>
          <w:color w:val="000000" w:themeColor="text1"/>
        </w:rPr>
        <w:t>enfermagem e seus profissionais precisam ter cada vez mais a visão global do cuidado, procurando envolver, de um lado, mais profissionais da saúde e, de outro, a família do idoso, planejando as ações de forma integrada evitando negligências e desorientação aos e dos cuidadores.</w:t>
      </w:r>
      <w:r w:rsidR="00651EDF" w:rsidRPr="004B79CF">
        <w:rPr>
          <w:color w:val="000000" w:themeColor="text1"/>
        </w:rPr>
        <w:t xml:space="preserve"> </w:t>
      </w:r>
      <w:r w:rsidR="00651EDF" w:rsidRPr="004B79CF">
        <w:rPr>
          <w:b/>
          <w:color w:val="000000" w:themeColor="text1"/>
        </w:rPr>
        <w:t>Conclusão:</w:t>
      </w:r>
      <w:r w:rsidR="00651EDF">
        <w:rPr>
          <w:color w:val="000000" w:themeColor="text1"/>
        </w:rPr>
        <w:t xml:space="preserve"> </w:t>
      </w:r>
      <w:r w:rsidR="00651EDF" w:rsidRPr="004B79CF">
        <w:rPr>
          <w:color w:val="000000" w:themeColor="text1"/>
        </w:rPr>
        <w:t xml:space="preserve">Concluiu-se ressaltando que a enfermagem é a área que se coloca como uma das mais próximas </w:t>
      </w:r>
      <w:r w:rsidR="00651EDF" w:rsidRPr="004B79CF">
        <w:rPr>
          <w:color w:val="000000" w:themeColor="text1"/>
        </w:rPr>
        <w:lastRenderedPageBreak/>
        <w:t xml:space="preserve">do paciente, independente da patologia ou local de tratamento. O enfermeiro pode e deve ir muito além quando se trata de cuidar das pessoas. A coletividade </w:t>
      </w:r>
      <w:r w:rsidR="00651EDF">
        <w:rPr>
          <w:color w:val="000000" w:themeColor="text1"/>
        </w:rPr>
        <w:t>en</w:t>
      </w:r>
      <w:r w:rsidR="00651EDF" w:rsidRPr="004B79CF">
        <w:rPr>
          <w:color w:val="000000" w:themeColor="text1"/>
        </w:rPr>
        <w:t>tre os familiares também é um diferencial na convivência co</w:t>
      </w:r>
      <w:r w:rsidR="00651EDF">
        <w:rPr>
          <w:color w:val="000000" w:themeColor="text1"/>
        </w:rPr>
        <w:t>m o idoso portador de Alzheimer, t</w:t>
      </w:r>
      <w:r w:rsidR="00651EDF">
        <w:rPr>
          <w:color w:val="000000" w:themeColor="text1"/>
        </w:rPr>
        <w:t>udo com o objetivo</w:t>
      </w:r>
      <w:r w:rsidR="00651EDF" w:rsidRPr="00C201E3">
        <w:rPr>
          <w:color w:val="000000" w:themeColor="text1"/>
        </w:rPr>
        <w:t xml:space="preserve"> de se garantir cuidados e dignidade a todos os envolvidos nesse processo</w:t>
      </w:r>
      <w:r w:rsidR="00651EDF">
        <w:rPr>
          <w:color w:val="000000" w:themeColor="text1"/>
        </w:rPr>
        <w:t>.</w:t>
      </w:r>
    </w:p>
    <w:p w14:paraId="71234292" w14:textId="198643D7" w:rsidR="002E6040" w:rsidRPr="00651EDF" w:rsidRDefault="002E6040" w:rsidP="00651EDF">
      <w:pPr>
        <w:pStyle w:val="ABNT"/>
        <w:spacing w:line="240" w:lineRule="auto"/>
        <w:ind w:firstLine="0"/>
        <w:rPr>
          <w:color w:val="000000" w:themeColor="text1"/>
          <w:sz w:val="32"/>
          <w:szCs w:val="24"/>
        </w:rPr>
      </w:pPr>
      <w:r w:rsidRPr="00A33AAB">
        <w:rPr>
          <w:rFonts w:cs="Times New Roman"/>
          <w:b/>
          <w:bCs/>
          <w:szCs w:val="24"/>
        </w:rPr>
        <w:t xml:space="preserve">Palavras-Chave: </w:t>
      </w:r>
      <w:r w:rsidR="00D32498">
        <w:rPr>
          <w:rFonts w:cs="Times New Roman"/>
          <w:szCs w:val="24"/>
        </w:rPr>
        <w:t>Alzheimer; Cuidadores de Idosos; Enfermagem;</w:t>
      </w:r>
      <w:r w:rsidR="00D32498" w:rsidRPr="00067E38">
        <w:rPr>
          <w:rFonts w:cs="Times New Roman"/>
          <w:szCs w:val="24"/>
        </w:rPr>
        <w:t xml:space="preserve"> Educação em Saúde.</w:t>
      </w:r>
    </w:p>
    <w:p w14:paraId="3FFA7B24" w14:textId="4EE552EA" w:rsidR="002E6040" w:rsidRDefault="002E6040" w:rsidP="00D32498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hyperlink r:id="rId8" w:history="1">
        <w:r w:rsidR="00A33AAB" w:rsidRPr="005C568C">
          <w:rPr>
            <w:rStyle w:val="Hyperlink"/>
            <w:szCs w:val="24"/>
          </w:rPr>
          <w:t>enfermeiraanapaulamelo@gmail.com</w:t>
        </w:r>
      </w:hyperlink>
      <w:r w:rsidR="00A33AAB">
        <w:rPr>
          <w:szCs w:val="24"/>
        </w:rPr>
        <w:t xml:space="preserve"> </w:t>
      </w:r>
    </w:p>
    <w:p w14:paraId="4EAAC39B" w14:textId="77777777" w:rsidR="00D32498" w:rsidRPr="00D32498" w:rsidRDefault="00D32498" w:rsidP="00D32498">
      <w:pPr>
        <w:pStyle w:val="ABNT"/>
        <w:spacing w:after="0" w:line="240" w:lineRule="auto"/>
        <w:ind w:firstLine="0"/>
        <w:rPr>
          <w:szCs w:val="24"/>
        </w:rPr>
      </w:pPr>
    </w:p>
    <w:p w14:paraId="5056118E" w14:textId="77777777" w:rsidR="00391A6E" w:rsidRPr="00E25E3F" w:rsidRDefault="00391A6E" w:rsidP="002E6040">
      <w:pPr>
        <w:pStyle w:val="ABNT"/>
        <w:ind w:firstLine="0"/>
        <w:rPr>
          <w:sz w:val="20"/>
          <w:szCs w:val="20"/>
        </w:rPr>
      </w:pPr>
    </w:p>
    <w:p w14:paraId="49C3E9B9" w14:textId="0D74E1DE" w:rsidR="0080069A" w:rsidRDefault="00A33AAB" w:rsidP="002E6040">
      <w:pPr>
        <w:pStyle w:val="ABNT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REFERÊNCIAS:</w:t>
      </w:r>
    </w:p>
    <w:p w14:paraId="627D2515" w14:textId="77777777" w:rsidR="00D32498" w:rsidRDefault="00D32498" w:rsidP="00D3249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ALMEIDA, F. J. F. </w:t>
      </w:r>
      <w:r w:rsidRPr="008D1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Conhecer para</w:t>
      </w:r>
      <w:bookmarkStart w:id="0" w:name="_GoBack"/>
      <w:bookmarkEnd w:id="0"/>
      <w:r w:rsidRPr="008D1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capacitar o cuidador informal da pessoa dependente em contexto de cuidados continuados: Intervenções do enfermeiro de reabilitação</w:t>
      </w: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>, Viseu. s. n,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019. 0000. 209 p.</w:t>
      </w:r>
    </w:p>
    <w:p w14:paraId="76048140" w14:textId="77777777" w:rsidR="00D32498" w:rsidRPr="002D183E" w:rsidRDefault="00D32498" w:rsidP="00D3249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CAMPOS, C. R. F. et al. Entender e envolver: avaliando dois objetivos de um Programa para cuidadores de idosos com Alzheimer. </w:t>
      </w:r>
      <w:proofErr w:type="spellStart"/>
      <w:r w:rsidRPr="008D1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Psico</w:t>
      </w:r>
      <w:proofErr w:type="spellEnd"/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(Porto Alegre), 2019; 50(1): e29444. Disponível em: https://revistaseletronicas.pucrs.br/index.php/revistapsico/article/view/29444/pdf Acesso em 15 out. 2021</w:t>
      </w:r>
    </w:p>
    <w:p w14:paraId="25DF604C" w14:textId="77777777" w:rsidR="00D32498" w:rsidRPr="002D183E" w:rsidRDefault="00D32498" w:rsidP="00D32498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D183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ERCOLE F. F, MELO L. S, ALCOFORADO C. L. G. C. Revisão integrativa versus sistemática. </w:t>
      </w:r>
      <w:proofErr w:type="spellStart"/>
      <w:r w:rsidRPr="002D183E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Rer</w:t>
      </w:r>
      <w:proofErr w:type="spellEnd"/>
      <w:r w:rsidRPr="002D183E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Min </w:t>
      </w:r>
      <w:proofErr w:type="spellStart"/>
      <w:r w:rsidRPr="002D183E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Enferm</w:t>
      </w:r>
      <w:proofErr w:type="spellEnd"/>
      <w:r w:rsidRPr="002D183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2014;18(1):10.</w:t>
      </w:r>
    </w:p>
    <w:p w14:paraId="057E1AC1" w14:textId="77777777" w:rsidR="00D32498" w:rsidRPr="002D183E" w:rsidRDefault="00D32498" w:rsidP="00D3249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RIBEIRO, O. M. P. L. et al. A pessoa dependente no autocuidado: Implicações para a enfermagem. </w:t>
      </w:r>
      <w:r w:rsidRPr="002D18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Revista de Enfermagem Referência</w:t>
      </w: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>, 2014. 1 (Série 4), 25-36.</w:t>
      </w:r>
    </w:p>
    <w:p w14:paraId="088BFCE1" w14:textId="777DAF1A" w:rsidR="004E5A97" w:rsidRPr="00D32498" w:rsidRDefault="00D32498" w:rsidP="00D3249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>ROCHA JÚNIOR, P. R. et al. Efeito da capacitação dos cuidadores informais sobre a qualidade de vida de ido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sos com déficit de autocuidado. </w:t>
      </w:r>
      <w:proofErr w:type="gramStart"/>
      <w:r w:rsidRPr="002D18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Ciência e Saúde Coletiva</w:t>
      </w:r>
      <w:proofErr w:type="gramEnd"/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>, 2011. 16(7), 3131-3138.</w:t>
      </w:r>
    </w:p>
    <w:sectPr w:rsidR="004E5A97" w:rsidRPr="00D32498">
      <w:headerReference w:type="even" r:id="rId9"/>
      <w:head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0E297" w14:textId="77777777" w:rsidR="00632523" w:rsidRDefault="00632523">
      <w:pPr>
        <w:spacing w:after="0" w:line="240" w:lineRule="auto"/>
      </w:pPr>
      <w:r>
        <w:separator/>
      </w:r>
    </w:p>
  </w:endnote>
  <w:endnote w:type="continuationSeparator" w:id="0">
    <w:p w14:paraId="395FE319" w14:textId="77777777" w:rsidR="00632523" w:rsidRDefault="0063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9313D" w14:textId="77777777" w:rsidR="00632523" w:rsidRDefault="00632523">
      <w:pPr>
        <w:spacing w:after="0" w:line="240" w:lineRule="auto"/>
      </w:pPr>
      <w:r>
        <w:separator/>
      </w:r>
    </w:p>
  </w:footnote>
  <w:footnote w:type="continuationSeparator" w:id="0">
    <w:p w14:paraId="770523FF" w14:textId="77777777" w:rsidR="00632523" w:rsidRDefault="00632523">
      <w:pPr>
        <w:spacing w:after="0" w:line="240" w:lineRule="auto"/>
      </w:pPr>
      <w:r>
        <w:continuationSeparator/>
      </w:r>
    </w:p>
  </w:footnote>
  <w:footnote w:id="1">
    <w:p w14:paraId="61E8839B" w14:textId="77777777" w:rsidR="00651EDF" w:rsidRPr="00D32498" w:rsidRDefault="00651EDF" w:rsidP="00651EDF">
      <w:pPr>
        <w:pStyle w:val="Textodenotaderodap"/>
        <w:rPr>
          <w:rFonts w:ascii="Times New Roman" w:hAnsi="Times New Roman" w:cs="Times New Roman"/>
        </w:rPr>
      </w:pPr>
      <w:r w:rsidRPr="00D32498">
        <w:rPr>
          <w:rStyle w:val="Refdenotaderodap"/>
          <w:rFonts w:ascii="Times New Roman" w:hAnsi="Times New Roman" w:cs="Times New Roman"/>
        </w:rPr>
        <w:footnoteRef/>
      </w:r>
      <w:r w:rsidRPr="00D32498">
        <w:rPr>
          <w:rFonts w:ascii="Times New Roman" w:hAnsi="Times New Roman" w:cs="Times New Roman"/>
        </w:rPr>
        <w:t xml:space="preserve"> Bacharelado em Enfermagem, Faculdade UNINASSAU, Belém-PA, enfermeiraanapaulamelo@gmail.com </w:t>
      </w:r>
    </w:p>
  </w:footnote>
  <w:footnote w:id="2">
    <w:p w14:paraId="079166C6" w14:textId="77777777" w:rsidR="00651EDF" w:rsidRPr="00D32498" w:rsidRDefault="00651EDF" w:rsidP="00651EDF">
      <w:pPr>
        <w:pStyle w:val="Textodenotaderodap"/>
        <w:rPr>
          <w:rFonts w:ascii="Times New Roman" w:hAnsi="Times New Roman" w:cs="Times New Roman"/>
        </w:rPr>
      </w:pPr>
      <w:r w:rsidRPr="00D32498">
        <w:rPr>
          <w:rStyle w:val="Refdenotaderodap"/>
          <w:rFonts w:ascii="Times New Roman" w:hAnsi="Times New Roman" w:cs="Times New Roman"/>
        </w:rPr>
        <w:footnoteRef/>
      </w:r>
      <w:r w:rsidRPr="00D32498">
        <w:rPr>
          <w:rFonts w:ascii="Times New Roman" w:hAnsi="Times New Roman" w:cs="Times New Roman"/>
        </w:rPr>
        <w:t xml:space="preserve"> Nutrição, Universidade Federal do Pará (UFPA)</w:t>
      </w:r>
    </w:p>
  </w:footnote>
  <w:footnote w:id="3">
    <w:p w14:paraId="70207DAA" w14:textId="77777777" w:rsidR="00651EDF" w:rsidRPr="00D32498" w:rsidRDefault="00651EDF" w:rsidP="00651EDF">
      <w:pPr>
        <w:pStyle w:val="Textodenotaderodap"/>
        <w:rPr>
          <w:rFonts w:ascii="Times New Roman" w:hAnsi="Times New Roman" w:cs="Times New Roman"/>
        </w:rPr>
      </w:pPr>
      <w:r w:rsidRPr="00D32498">
        <w:rPr>
          <w:rStyle w:val="Refdenotaderodap"/>
          <w:rFonts w:ascii="Times New Roman" w:hAnsi="Times New Roman" w:cs="Times New Roman"/>
        </w:rPr>
        <w:footnoteRef/>
      </w:r>
      <w:r w:rsidRPr="00D32498">
        <w:rPr>
          <w:rFonts w:ascii="Times New Roman" w:hAnsi="Times New Roman" w:cs="Times New Roman"/>
        </w:rPr>
        <w:t xml:space="preserve"> Docência para a Educação Básica, Universidade Estadual Paulista (UNESP), h.cananosque@unesp.br</w:t>
      </w:r>
    </w:p>
  </w:footnote>
  <w:footnote w:id="4">
    <w:p w14:paraId="2981C464" w14:textId="77777777" w:rsidR="00651EDF" w:rsidRPr="00D32498" w:rsidRDefault="00651EDF" w:rsidP="00651EDF">
      <w:pPr>
        <w:pStyle w:val="Textodenotaderodap"/>
        <w:rPr>
          <w:rFonts w:ascii="Times New Roman" w:hAnsi="Times New Roman" w:cs="Times New Roman"/>
        </w:rPr>
      </w:pPr>
      <w:r w:rsidRPr="00D32498">
        <w:rPr>
          <w:rStyle w:val="Refdenotaderodap"/>
          <w:rFonts w:ascii="Times New Roman" w:hAnsi="Times New Roman" w:cs="Times New Roman"/>
        </w:rPr>
        <w:footnoteRef/>
      </w:r>
      <w:r w:rsidRPr="00D32498">
        <w:rPr>
          <w:rFonts w:ascii="Times New Roman" w:hAnsi="Times New Roman" w:cs="Times New Roman"/>
        </w:rPr>
        <w:t xml:space="preserve"> Medicina, Centro Universitário UNIFG-Guanambi, medicinahelissaoliveira@gmail.com</w:t>
      </w:r>
    </w:p>
  </w:footnote>
  <w:footnote w:id="5">
    <w:p w14:paraId="110689DC" w14:textId="7723E5ED" w:rsidR="00651EDF" w:rsidRPr="00D32498" w:rsidRDefault="00651EDF" w:rsidP="00651EDF">
      <w:pPr>
        <w:pStyle w:val="Textodenotaderodap"/>
        <w:rPr>
          <w:rFonts w:ascii="Times New Roman" w:hAnsi="Times New Roman" w:cs="Times New Roman"/>
        </w:rPr>
      </w:pPr>
      <w:r w:rsidRPr="00D32498">
        <w:rPr>
          <w:rStyle w:val="Refdenotaderodap"/>
          <w:rFonts w:ascii="Times New Roman" w:hAnsi="Times New Roman" w:cs="Times New Roman"/>
        </w:rPr>
        <w:footnoteRef/>
      </w:r>
      <w:r w:rsidRPr="00D32498">
        <w:rPr>
          <w:rFonts w:ascii="Times New Roman" w:hAnsi="Times New Roman" w:cs="Times New Roman"/>
        </w:rPr>
        <w:t xml:space="preserve"> Enfermagem, </w:t>
      </w:r>
      <w:proofErr w:type="spellStart"/>
      <w:r w:rsidRPr="00D32498">
        <w:rPr>
          <w:rFonts w:ascii="Times New Roman" w:hAnsi="Times New Roman" w:cs="Times New Roman"/>
        </w:rPr>
        <w:t>Uninorte</w:t>
      </w:r>
      <w:proofErr w:type="spellEnd"/>
      <w:r w:rsidRPr="00D32498">
        <w:rPr>
          <w:rFonts w:ascii="Times New Roman" w:hAnsi="Times New Roman" w:cs="Times New Roman"/>
        </w:rPr>
        <w:t xml:space="preserve">, </w:t>
      </w:r>
      <w:r w:rsidRPr="00D32498">
        <w:rPr>
          <w:rFonts w:ascii="Times New Roman" w:hAnsi="Times New Roman" w:cs="Times New Roman"/>
        </w:rPr>
        <w:t>kerolaynenunes_3700@hotmail.com</w:t>
      </w:r>
    </w:p>
  </w:footnote>
  <w:footnote w:id="6">
    <w:p w14:paraId="171FAAD2" w14:textId="7CE151BC" w:rsidR="00651EDF" w:rsidRPr="00D32498" w:rsidRDefault="00651EDF" w:rsidP="00651EDF">
      <w:pPr>
        <w:pStyle w:val="Textodenotaderodap"/>
        <w:rPr>
          <w:rFonts w:ascii="Times New Roman" w:hAnsi="Times New Roman" w:cs="Times New Roman"/>
        </w:rPr>
      </w:pPr>
      <w:r w:rsidRPr="00D32498">
        <w:rPr>
          <w:rStyle w:val="Refdenotaderodap"/>
          <w:rFonts w:ascii="Times New Roman" w:hAnsi="Times New Roman" w:cs="Times New Roman"/>
        </w:rPr>
        <w:footnoteRef/>
      </w:r>
      <w:r w:rsidRPr="00D32498">
        <w:rPr>
          <w:rFonts w:ascii="Times New Roman" w:hAnsi="Times New Roman" w:cs="Times New Roman"/>
        </w:rPr>
        <w:t xml:space="preserve"> </w:t>
      </w:r>
      <w:r w:rsidR="00D32498" w:rsidRPr="00D32498">
        <w:rPr>
          <w:rFonts w:ascii="Times New Roman" w:hAnsi="Times New Roman" w:cs="Times New Roman"/>
        </w:rPr>
        <w:t xml:space="preserve">Enfermagem, </w:t>
      </w:r>
      <w:r w:rsidRPr="00D32498">
        <w:rPr>
          <w:rFonts w:ascii="Times New Roman" w:hAnsi="Times New Roman" w:cs="Times New Roman"/>
        </w:rPr>
        <w:t>Centro Universitário do No</w:t>
      </w:r>
      <w:r w:rsidR="00D32498" w:rsidRPr="00D32498">
        <w:rPr>
          <w:rFonts w:ascii="Times New Roman" w:hAnsi="Times New Roman" w:cs="Times New Roman"/>
        </w:rPr>
        <w:t xml:space="preserve">rte – UNINORTE, </w:t>
      </w:r>
      <w:r w:rsidRPr="00D32498">
        <w:rPr>
          <w:rFonts w:ascii="Times New Roman" w:hAnsi="Times New Roman" w:cs="Times New Roman"/>
        </w:rPr>
        <w:t>egnerp6@gmail.com</w:t>
      </w:r>
    </w:p>
  </w:footnote>
  <w:footnote w:id="7">
    <w:p w14:paraId="6BFC021B" w14:textId="14613AA1" w:rsidR="00D32498" w:rsidRPr="00D32498" w:rsidRDefault="00D32498" w:rsidP="00D32498">
      <w:pPr>
        <w:pStyle w:val="Textodenotaderodap"/>
        <w:rPr>
          <w:rFonts w:ascii="Times New Roman" w:hAnsi="Times New Roman" w:cs="Times New Roman"/>
        </w:rPr>
      </w:pPr>
      <w:r w:rsidRPr="00D32498">
        <w:rPr>
          <w:rStyle w:val="Refdenotaderodap"/>
          <w:rFonts w:ascii="Times New Roman" w:hAnsi="Times New Roman" w:cs="Times New Roman"/>
        </w:rPr>
        <w:footnoteRef/>
      </w:r>
      <w:r w:rsidRPr="00D32498">
        <w:rPr>
          <w:rFonts w:ascii="Times New Roman" w:hAnsi="Times New Roman" w:cs="Times New Roman"/>
        </w:rPr>
        <w:t xml:space="preserve"> </w:t>
      </w:r>
      <w:r w:rsidRPr="00D32498">
        <w:rPr>
          <w:rFonts w:ascii="Times New Roman" w:hAnsi="Times New Roman" w:cs="Times New Roman"/>
        </w:rPr>
        <w:t>Mestrado Acadêmic</w:t>
      </w:r>
      <w:r w:rsidRPr="00D32498">
        <w:rPr>
          <w:rFonts w:ascii="Times New Roman" w:hAnsi="Times New Roman" w:cs="Times New Roman"/>
        </w:rPr>
        <w:t xml:space="preserve">o em Ensino em Ciências e Saúde, </w:t>
      </w:r>
      <w:r w:rsidRPr="00D32498">
        <w:rPr>
          <w:rFonts w:ascii="Times New Roman" w:hAnsi="Times New Roman" w:cs="Times New Roman"/>
        </w:rPr>
        <w:t>Uni</w:t>
      </w:r>
      <w:r w:rsidRPr="00D32498">
        <w:rPr>
          <w:rFonts w:ascii="Times New Roman" w:hAnsi="Times New Roman" w:cs="Times New Roman"/>
        </w:rPr>
        <w:t xml:space="preserve">versidade Federal do Tocantins, </w:t>
      </w:r>
      <w:r w:rsidRPr="00D32498">
        <w:rPr>
          <w:rFonts w:ascii="Times New Roman" w:hAnsi="Times New Roman" w:cs="Times New Roman"/>
        </w:rPr>
        <w:t>Krycia.rocha@mail.uft.edu.br</w:t>
      </w:r>
      <w:r w:rsidRPr="00D32498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A05851" w:rsidRDefault="006325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FD5028" w:rsidRDefault="00632523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663EA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16ED"/>
    <w:rsid w:val="0037285A"/>
    <w:rsid w:val="00391A6E"/>
    <w:rsid w:val="003B6E84"/>
    <w:rsid w:val="004673B9"/>
    <w:rsid w:val="00482F97"/>
    <w:rsid w:val="004E5A97"/>
    <w:rsid w:val="005328C0"/>
    <w:rsid w:val="00612D64"/>
    <w:rsid w:val="00632523"/>
    <w:rsid w:val="00651EDF"/>
    <w:rsid w:val="006C2AE8"/>
    <w:rsid w:val="006E0623"/>
    <w:rsid w:val="007103DB"/>
    <w:rsid w:val="00721B3B"/>
    <w:rsid w:val="0072640D"/>
    <w:rsid w:val="00750B4A"/>
    <w:rsid w:val="0080069A"/>
    <w:rsid w:val="00836693"/>
    <w:rsid w:val="00853C4B"/>
    <w:rsid w:val="008B4ABD"/>
    <w:rsid w:val="00901D46"/>
    <w:rsid w:val="0091073D"/>
    <w:rsid w:val="0091445F"/>
    <w:rsid w:val="009E5368"/>
    <w:rsid w:val="00A004C6"/>
    <w:rsid w:val="00A05851"/>
    <w:rsid w:val="00A17922"/>
    <w:rsid w:val="00A33AAB"/>
    <w:rsid w:val="00A64FB7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32498"/>
    <w:rsid w:val="00DB7084"/>
    <w:rsid w:val="00E25E3F"/>
    <w:rsid w:val="00E755CF"/>
    <w:rsid w:val="00EA272C"/>
    <w:rsid w:val="00EA55C5"/>
    <w:rsid w:val="00EF1649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3A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3A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3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ermeiraanapaulamel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6AC5-E307-4A70-BB7C-95CC9A49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Anilson dos Santos</cp:lastModifiedBy>
  <cp:revision>6</cp:revision>
  <cp:lastPrinted>2022-08-12T03:27:00Z</cp:lastPrinted>
  <dcterms:created xsi:type="dcterms:W3CDTF">2023-03-16T03:50:00Z</dcterms:created>
  <dcterms:modified xsi:type="dcterms:W3CDTF">2023-06-14T23:40:00Z</dcterms:modified>
</cp:coreProperties>
</file>