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4279B" w:rsidRDefault="00F4279B">
      <w:pPr>
        <w:pStyle w:val="Corpodetexto"/>
        <w:spacing w:before="11"/>
        <w:ind w:left="0"/>
        <w:jc w:val="left"/>
        <w:rPr>
          <w:rFonts w:ascii="Times New Roman"/>
          <w:sz w:val="15"/>
        </w:rPr>
      </w:pPr>
    </w:p>
    <w:p w14:paraId="285F8AB6" w14:textId="77777777" w:rsidR="00612787" w:rsidRDefault="00612787" w:rsidP="0CAB184B">
      <w:pPr>
        <w:spacing w:before="226" w:line="247" w:lineRule="auto"/>
        <w:ind w:left="150" w:right="147"/>
        <w:jc w:val="center"/>
        <w:rPr>
          <w:rFonts w:ascii="Arial" w:eastAsia="Arial" w:hAnsi="Arial" w:cs="Arial"/>
          <w:b/>
          <w:bCs/>
          <w:sz w:val="28"/>
          <w:szCs w:val="28"/>
        </w:rPr>
      </w:pPr>
      <w:r w:rsidRPr="00612787">
        <w:rPr>
          <w:rFonts w:ascii="Arial" w:eastAsia="Arial" w:hAnsi="Arial" w:cs="Arial"/>
          <w:b/>
          <w:bCs/>
          <w:sz w:val="28"/>
          <w:szCs w:val="28"/>
        </w:rPr>
        <w:t>USO DAS MÍDIAS SOCIAIS PARA CARACTERIZAÇÃO DA PESCA ARTESANAL: UMA ALTERNATIVA PARA GESTÃO DA PESCA EM SERRA TALHADA/PE</w:t>
      </w:r>
    </w:p>
    <w:p w14:paraId="28CFE4BA" w14:textId="558B716E" w:rsidR="00F4279B" w:rsidRDefault="00612787" w:rsidP="0CAB184B">
      <w:pPr>
        <w:spacing w:before="226" w:line="247" w:lineRule="auto"/>
        <w:ind w:left="150" w:right="147"/>
        <w:jc w:val="center"/>
        <w:rPr>
          <w:rFonts w:ascii="Arial" w:hAnsi="Arial"/>
          <w:b/>
          <w:bCs/>
          <w:sz w:val="20"/>
          <w:szCs w:val="20"/>
        </w:rPr>
      </w:pPr>
      <w:r w:rsidRPr="00612787">
        <w:rPr>
          <w:rFonts w:ascii="Arial" w:hAnsi="Arial"/>
          <w:b/>
          <w:bCs/>
          <w:sz w:val="20"/>
          <w:szCs w:val="20"/>
        </w:rPr>
        <w:t>BARROS, W. M. S</w:t>
      </w:r>
      <w:r w:rsidR="00AD74CE" w:rsidRPr="0CAB184B">
        <w:rPr>
          <w:rFonts w:ascii="Arial" w:hAnsi="Arial"/>
          <w:b/>
          <w:bCs/>
          <w:sz w:val="20"/>
          <w:szCs w:val="20"/>
        </w:rPr>
        <w:t>.</w:t>
      </w:r>
      <w:r w:rsidR="00AD74CE" w:rsidRPr="0CAB184B">
        <w:rPr>
          <w:rFonts w:ascii="Arial" w:hAnsi="Arial"/>
          <w:b/>
          <w:bCs/>
        </w:rPr>
        <w:t>¹</w:t>
      </w:r>
      <w:r w:rsidR="00AD74CE" w:rsidRPr="0CAB184B">
        <w:rPr>
          <w:rFonts w:ascii="Arial" w:hAnsi="Arial"/>
          <w:b/>
          <w:bCs/>
          <w:sz w:val="20"/>
          <w:szCs w:val="20"/>
        </w:rPr>
        <w:t xml:space="preserve">; </w:t>
      </w:r>
      <w:r w:rsidR="00203188">
        <w:rPr>
          <w:rFonts w:ascii="Arial" w:hAnsi="Arial"/>
          <w:b/>
          <w:bCs/>
          <w:sz w:val="20"/>
          <w:szCs w:val="20"/>
        </w:rPr>
        <w:t>SILVA</w:t>
      </w:r>
      <w:r w:rsidR="00AD74CE" w:rsidRPr="0CAB184B">
        <w:rPr>
          <w:rFonts w:ascii="Arial" w:hAnsi="Arial"/>
          <w:b/>
          <w:bCs/>
          <w:sz w:val="20"/>
          <w:szCs w:val="20"/>
        </w:rPr>
        <w:t xml:space="preserve">, </w:t>
      </w:r>
      <w:r w:rsidR="00203188">
        <w:rPr>
          <w:rFonts w:ascii="Arial" w:hAnsi="Arial"/>
          <w:b/>
          <w:bCs/>
          <w:sz w:val="20"/>
          <w:szCs w:val="20"/>
        </w:rPr>
        <w:t>L</w:t>
      </w:r>
      <w:r w:rsidR="00AD74CE" w:rsidRPr="0CAB184B">
        <w:rPr>
          <w:rFonts w:ascii="Arial" w:hAnsi="Arial"/>
          <w:b/>
          <w:bCs/>
          <w:sz w:val="20"/>
          <w:szCs w:val="20"/>
        </w:rPr>
        <w:t xml:space="preserve">. </w:t>
      </w:r>
      <w:r w:rsidR="00203188">
        <w:rPr>
          <w:rFonts w:ascii="Arial" w:hAnsi="Arial"/>
          <w:b/>
          <w:bCs/>
          <w:sz w:val="20"/>
          <w:szCs w:val="20"/>
        </w:rPr>
        <w:t>L</w:t>
      </w:r>
      <w:r w:rsidR="00AD74CE" w:rsidRPr="0CAB184B">
        <w:rPr>
          <w:rFonts w:ascii="Arial" w:hAnsi="Arial"/>
          <w:b/>
          <w:bCs/>
          <w:sz w:val="20"/>
          <w:szCs w:val="20"/>
        </w:rPr>
        <w:t>. S.</w:t>
      </w:r>
      <w:r w:rsidR="00E940C2" w:rsidRPr="0CAB184B">
        <w:rPr>
          <w:rFonts w:ascii="Arial" w:hAnsi="Arial"/>
          <w:b/>
          <w:bCs/>
          <w:vertAlign w:val="superscript"/>
        </w:rPr>
        <w:t>2</w:t>
      </w:r>
      <w:r w:rsidR="00AD74CE" w:rsidRPr="0CAB184B">
        <w:rPr>
          <w:rFonts w:ascii="Arial" w:hAnsi="Arial"/>
          <w:b/>
          <w:bCs/>
          <w:sz w:val="20"/>
          <w:szCs w:val="20"/>
        </w:rPr>
        <w:t xml:space="preserve">; </w:t>
      </w:r>
      <w:r w:rsidRPr="0CAB184B">
        <w:rPr>
          <w:rFonts w:ascii="Arial" w:hAnsi="Arial"/>
          <w:b/>
          <w:bCs/>
          <w:sz w:val="20"/>
          <w:szCs w:val="20"/>
        </w:rPr>
        <w:t>NUNES,</w:t>
      </w:r>
      <w:r w:rsidRPr="0CAB184B">
        <w:rPr>
          <w:rFonts w:ascii="Arial" w:hAnsi="Arial"/>
          <w:b/>
          <w:bCs/>
          <w:spacing w:val="1"/>
          <w:sz w:val="20"/>
          <w:szCs w:val="20"/>
        </w:rPr>
        <w:t xml:space="preserve"> </w:t>
      </w:r>
      <w:r w:rsidRPr="0CAB184B">
        <w:rPr>
          <w:rFonts w:ascii="Arial" w:hAnsi="Arial"/>
          <w:b/>
          <w:bCs/>
          <w:sz w:val="20"/>
          <w:szCs w:val="20"/>
        </w:rPr>
        <w:t>D. M.</w:t>
      </w:r>
      <w:r w:rsidR="00E940C2" w:rsidRPr="0CAB184B">
        <w:rPr>
          <w:rFonts w:ascii="Arial" w:hAnsi="Arial"/>
          <w:b/>
          <w:bCs/>
          <w:vertAlign w:val="superscript"/>
        </w:rPr>
        <w:t>3</w:t>
      </w:r>
    </w:p>
    <w:p w14:paraId="752FB436" w14:textId="6301625D" w:rsidR="00472000" w:rsidRDefault="00AD74CE" w:rsidP="00472000">
      <w:pPr>
        <w:spacing w:before="149"/>
        <w:ind w:left="150" w:right="148"/>
        <w:jc w:val="center"/>
        <w:rPr>
          <w:sz w:val="20"/>
          <w:szCs w:val="20"/>
        </w:rPr>
      </w:pPr>
      <w:r w:rsidRPr="0CAB184B">
        <w:rPr>
          <w:position w:val="6"/>
          <w:sz w:val="13"/>
          <w:szCs w:val="13"/>
        </w:rPr>
        <w:t>1</w:t>
      </w:r>
      <w:r w:rsidR="00472000">
        <w:rPr>
          <w:sz w:val="20"/>
          <w:szCs w:val="20"/>
        </w:rPr>
        <w:t>wikmaik2017</w:t>
      </w:r>
      <w:r w:rsidRPr="0CAB184B">
        <w:rPr>
          <w:sz w:val="20"/>
          <w:szCs w:val="20"/>
        </w:rPr>
        <w:t>@gmail.com,</w:t>
      </w:r>
      <w:r w:rsidRPr="0CAB184B">
        <w:rPr>
          <w:spacing w:val="-3"/>
          <w:sz w:val="20"/>
          <w:szCs w:val="20"/>
        </w:rPr>
        <w:t xml:space="preserve"> </w:t>
      </w:r>
      <w:r w:rsidR="00E940C2" w:rsidRPr="0CAB184B">
        <w:rPr>
          <w:sz w:val="20"/>
          <w:szCs w:val="20"/>
        </w:rPr>
        <w:t>UFRPE/UAST</w:t>
      </w:r>
      <w:r w:rsidRPr="0CAB184B">
        <w:rPr>
          <w:sz w:val="20"/>
          <w:szCs w:val="20"/>
        </w:rPr>
        <w:t>,</w:t>
      </w:r>
      <w:r w:rsidRPr="0CAB184B">
        <w:rPr>
          <w:spacing w:val="-2"/>
          <w:sz w:val="20"/>
          <w:szCs w:val="20"/>
        </w:rPr>
        <w:t xml:space="preserve"> </w:t>
      </w:r>
      <w:r w:rsidR="00E940C2" w:rsidRPr="0CAB184B">
        <w:rPr>
          <w:sz w:val="20"/>
          <w:szCs w:val="20"/>
        </w:rPr>
        <w:t>graduando</w:t>
      </w:r>
      <w:r w:rsidRPr="0CAB184B">
        <w:rPr>
          <w:sz w:val="20"/>
          <w:szCs w:val="20"/>
        </w:rPr>
        <w:t>;</w:t>
      </w:r>
      <w:r w:rsidRPr="0CAB184B">
        <w:rPr>
          <w:spacing w:val="-2"/>
          <w:sz w:val="20"/>
          <w:szCs w:val="20"/>
        </w:rPr>
        <w:t xml:space="preserve"> </w:t>
      </w:r>
      <w:r w:rsidRPr="0CAB184B">
        <w:rPr>
          <w:position w:val="6"/>
          <w:sz w:val="13"/>
          <w:szCs w:val="13"/>
        </w:rPr>
        <w:t>2</w:t>
      </w:r>
      <w:r w:rsidR="00203188" w:rsidRPr="00203188">
        <w:rPr>
          <w:sz w:val="20"/>
          <w:szCs w:val="20"/>
        </w:rPr>
        <w:t xml:space="preserve"> luciano.luiz@ufrpe.br</w:t>
      </w:r>
      <w:r w:rsidRPr="0CAB184B">
        <w:rPr>
          <w:sz w:val="20"/>
          <w:szCs w:val="20"/>
        </w:rPr>
        <w:t>,</w:t>
      </w:r>
      <w:r w:rsidRPr="0CAB184B">
        <w:rPr>
          <w:spacing w:val="-2"/>
          <w:sz w:val="20"/>
          <w:szCs w:val="20"/>
        </w:rPr>
        <w:t xml:space="preserve"> </w:t>
      </w:r>
      <w:r w:rsidR="00E940C2" w:rsidRPr="0CAB184B">
        <w:rPr>
          <w:sz w:val="20"/>
          <w:szCs w:val="20"/>
        </w:rPr>
        <w:t>UFRPE/UAST,</w:t>
      </w:r>
      <w:r w:rsidR="00E940C2" w:rsidRPr="0CAB184B">
        <w:rPr>
          <w:spacing w:val="-2"/>
          <w:sz w:val="20"/>
          <w:szCs w:val="20"/>
        </w:rPr>
        <w:t xml:space="preserve"> </w:t>
      </w:r>
      <w:r w:rsidR="00E940C2" w:rsidRPr="0CAB184B">
        <w:rPr>
          <w:sz w:val="20"/>
          <w:szCs w:val="20"/>
        </w:rPr>
        <w:t>graduando</w:t>
      </w:r>
      <w:r w:rsidRPr="0CAB184B">
        <w:rPr>
          <w:sz w:val="13"/>
          <w:szCs w:val="13"/>
        </w:rPr>
        <w:t>;</w:t>
      </w:r>
      <w:r w:rsidRPr="0CAB184B">
        <w:rPr>
          <w:spacing w:val="-4"/>
          <w:sz w:val="13"/>
          <w:szCs w:val="13"/>
        </w:rPr>
        <w:t xml:space="preserve"> </w:t>
      </w:r>
      <w:r w:rsidRPr="0CAB184B">
        <w:rPr>
          <w:position w:val="6"/>
          <w:sz w:val="13"/>
          <w:szCs w:val="13"/>
        </w:rPr>
        <w:t>3</w:t>
      </w:r>
      <w:r w:rsidR="00472000" w:rsidRPr="0CAB184B">
        <w:rPr>
          <w:sz w:val="20"/>
          <w:szCs w:val="20"/>
        </w:rPr>
        <w:t>diogo.nunes@ufrpe.br,</w:t>
      </w:r>
      <w:r w:rsidR="00472000" w:rsidRPr="0CAB184B">
        <w:rPr>
          <w:spacing w:val="-4"/>
          <w:sz w:val="20"/>
          <w:szCs w:val="20"/>
        </w:rPr>
        <w:t xml:space="preserve"> </w:t>
      </w:r>
      <w:r w:rsidR="00472000" w:rsidRPr="0CAB184B">
        <w:rPr>
          <w:sz w:val="20"/>
          <w:szCs w:val="20"/>
        </w:rPr>
        <w:t>UFRPE/UAST,</w:t>
      </w:r>
      <w:r w:rsidR="00472000" w:rsidRPr="0CAB184B">
        <w:rPr>
          <w:spacing w:val="-3"/>
          <w:sz w:val="20"/>
          <w:szCs w:val="20"/>
        </w:rPr>
        <w:t xml:space="preserve"> </w:t>
      </w:r>
      <w:r w:rsidR="00472000" w:rsidRPr="0CAB184B">
        <w:rPr>
          <w:sz w:val="20"/>
          <w:szCs w:val="20"/>
        </w:rPr>
        <w:t>Doutor.</w:t>
      </w:r>
    </w:p>
    <w:p w14:paraId="0A37501D" w14:textId="77777777" w:rsidR="00F4279B" w:rsidRDefault="00F4279B">
      <w:pPr>
        <w:pStyle w:val="Corpodetexto"/>
        <w:spacing w:before="2"/>
        <w:ind w:left="148" w:right="148"/>
        <w:jc w:val="center"/>
      </w:pPr>
    </w:p>
    <w:p w14:paraId="62DD76C1" w14:textId="77777777" w:rsidR="00F4279B" w:rsidRDefault="00AD74CE" w:rsidP="00A27BE8">
      <w:pPr>
        <w:pStyle w:val="Ttulo1"/>
        <w:ind w:left="0"/>
      </w:pPr>
      <w:r>
        <w:t>Resumo</w:t>
      </w:r>
    </w:p>
    <w:p w14:paraId="5DAB6C7B" w14:textId="4C2CB2E5" w:rsidR="00F4279B" w:rsidRDefault="00472000" w:rsidP="00472000">
      <w:pPr>
        <w:pStyle w:val="Corpodetexto"/>
        <w:spacing w:before="1"/>
        <w:ind w:left="0"/>
        <w:rPr>
          <w:rFonts w:ascii="Arial" w:hAnsi="Arial" w:cs="Arial"/>
        </w:rPr>
      </w:pPr>
      <w:r w:rsidRPr="00472000">
        <w:rPr>
          <w:rFonts w:ascii="Arial" w:hAnsi="Arial" w:cs="Arial"/>
        </w:rPr>
        <w:t>O município de Serra Talhada localizado no Estado de Pernambuco tem em seu território diversas atividades</w:t>
      </w:r>
      <w:r w:rsidR="003535E6">
        <w:rPr>
          <w:rFonts w:ascii="Arial" w:hAnsi="Arial" w:cs="Arial"/>
        </w:rPr>
        <w:t>,</w:t>
      </w:r>
      <w:r w:rsidRPr="00472000">
        <w:rPr>
          <w:rFonts w:ascii="Arial" w:hAnsi="Arial" w:cs="Arial"/>
        </w:rPr>
        <w:t xml:space="preserve"> dentre elas a pesca. O trabalho caracterizou os tipos de pesca mais encontrados, utilizando a plataforma Youtube para aquisição de dados</w:t>
      </w:r>
      <w:r w:rsidR="003535E6">
        <w:rPr>
          <w:rFonts w:ascii="Arial" w:hAnsi="Arial" w:cs="Arial"/>
        </w:rPr>
        <w:t>.</w:t>
      </w:r>
      <w:r w:rsidRPr="00472000">
        <w:rPr>
          <w:rFonts w:ascii="Arial" w:hAnsi="Arial" w:cs="Arial"/>
        </w:rPr>
        <w:t xml:space="preserve"> </w:t>
      </w:r>
      <w:r w:rsidR="003535E6">
        <w:rPr>
          <w:rFonts w:ascii="Arial" w:hAnsi="Arial" w:cs="Arial"/>
        </w:rPr>
        <w:t>F</w:t>
      </w:r>
      <w:r w:rsidRPr="00472000">
        <w:rPr>
          <w:rFonts w:ascii="Arial" w:hAnsi="Arial" w:cs="Arial"/>
        </w:rPr>
        <w:t xml:space="preserve">oram coletados 30 vídeos de pesca no município e tabulados para a facilitação de acesso, </w:t>
      </w:r>
      <w:r w:rsidR="003535E6">
        <w:rPr>
          <w:rFonts w:ascii="Arial" w:hAnsi="Arial" w:cs="Arial"/>
        </w:rPr>
        <w:t xml:space="preserve">e </w:t>
      </w:r>
      <w:r w:rsidRPr="00472000">
        <w:rPr>
          <w:rFonts w:ascii="Arial" w:hAnsi="Arial" w:cs="Arial"/>
        </w:rPr>
        <w:t>foram assistidos cuidadosamente para retirar o máximo de informações. A coleta e visualização caracterizou a pesca do município como uma pesca mais amadora ou de lazer. Foram constatados que as espécies exóticas se sobressaíram sobre as nativas sendo a tilápia</w:t>
      </w:r>
      <w:r w:rsidR="003535E6">
        <w:rPr>
          <w:rFonts w:ascii="Arial" w:hAnsi="Arial" w:cs="Arial"/>
        </w:rPr>
        <w:t xml:space="preserve"> (</w:t>
      </w:r>
      <w:r w:rsidR="00D51555" w:rsidRPr="00D51555">
        <w:rPr>
          <w:rFonts w:ascii="Arial" w:hAnsi="Arial" w:cs="Arial"/>
          <w:i/>
          <w:iCs/>
        </w:rPr>
        <w:t>Oreochromis niloticus</w:t>
      </w:r>
      <w:r w:rsidR="00D51555">
        <w:rPr>
          <w:rFonts w:ascii="Arial" w:hAnsi="Arial" w:cs="Arial"/>
        </w:rPr>
        <w:t>, Linnaeus, 1758)</w:t>
      </w:r>
      <w:r w:rsidRPr="00472000">
        <w:rPr>
          <w:rFonts w:ascii="Arial" w:hAnsi="Arial" w:cs="Arial"/>
        </w:rPr>
        <w:t xml:space="preserve"> e o tucunaré </w:t>
      </w:r>
      <w:r w:rsidR="00D51555">
        <w:rPr>
          <w:rFonts w:ascii="Arial" w:hAnsi="Arial" w:cs="Arial"/>
        </w:rPr>
        <w:t>(</w:t>
      </w:r>
      <w:r w:rsidR="00D51555" w:rsidRPr="00D51555">
        <w:rPr>
          <w:rFonts w:ascii="Arial" w:hAnsi="Arial" w:cs="Arial"/>
          <w:i/>
          <w:iCs/>
        </w:rPr>
        <w:t xml:space="preserve">Cichla ocellaris, </w:t>
      </w:r>
      <w:r w:rsidR="00D51555">
        <w:rPr>
          <w:rFonts w:ascii="Arial" w:hAnsi="Arial" w:cs="Arial"/>
        </w:rPr>
        <w:t xml:space="preserve">Bloch e Schneider, 1801) </w:t>
      </w:r>
      <w:r w:rsidRPr="00472000">
        <w:rPr>
          <w:rFonts w:ascii="Arial" w:hAnsi="Arial" w:cs="Arial"/>
        </w:rPr>
        <w:t xml:space="preserve">os principais peixes capturados. Em relação às artes de pesca, a tarrafa teve um número maior de aparições e consequentemente uma significância maior nas capturas, em seguida vem o molinete e outras artes. Por fim, as Mídias socias se mostraram capazes de ser uma fonte rica de dados e informações, sendo necessária </w:t>
      </w:r>
      <w:r w:rsidR="00D51555">
        <w:rPr>
          <w:rFonts w:ascii="Arial" w:hAnsi="Arial" w:cs="Arial"/>
        </w:rPr>
        <w:t xml:space="preserve">apenas </w:t>
      </w:r>
      <w:r w:rsidRPr="00472000">
        <w:rPr>
          <w:rFonts w:ascii="Arial" w:hAnsi="Arial" w:cs="Arial"/>
        </w:rPr>
        <w:t>uma filtragem, para que não ocorra nenhum equívoco, ou erro nos dados coletados e futura validação com idas a campo</w:t>
      </w:r>
    </w:p>
    <w:p w14:paraId="06D120E9" w14:textId="77777777" w:rsidR="00472000" w:rsidRDefault="00472000" w:rsidP="00472000">
      <w:pPr>
        <w:pStyle w:val="Corpodetexto"/>
        <w:spacing w:before="1"/>
        <w:ind w:left="0"/>
      </w:pPr>
    </w:p>
    <w:p w14:paraId="7D21EEF3" w14:textId="797D6F27" w:rsidR="00F4279B" w:rsidRDefault="00AD74CE" w:rsidP="009D4226">
      <w:pPr>
        <w:pStyle w:val="Corpodetexto"/>
        <w:ind w:left="0" w:right="116"/>
      </w:pPr>
      <w:r>
        <w:rPr>
          <w:rFonts w:ascii="Arial" w:hAnsi="Arial"/>
          <w:b/>
        </w:rPr>
        <w:t>Palavras–chave:</w:t>
      </w:r>
      <w:r w:rsidR="00F90DD5" w:rsidRPr="00F90DD5">
        <w:t xml:space="preserve"> </w:t>
      </w:r>
      <w:r w:rsidR="00472000">
        <w:t>Artes de Pesca; Semiárido; Caatinga</w:t>
      </w:r>
      <w:r w:rsidR="00F90DD5">
        <w:t>.</w:t>
      </w:r>
    </w:p>
    <w:p w14:paraId="02EB378F" w14:textId="77777777" w:rsidR="00F4279B" w:rsidRDefault="00F4279B">
      <w:pPr>
        <w:pStyle w:val="Corpodetexto"/>
        <w:ind w:left="0"/>
        <w:jc w:val="left"/>
      </w:pPr>
    </w:p>
    <w:p w14:paraId="0AC7A475" w14:textId="77777777" w:rsidR="00F4279B" w:rsidRDefault="00AD74CE" w:rsidP="009D4226">
      <w:pPr>
        <w:pStyle w:val="Ttulo1"/>
        <w:ind w:left="0"/>
      </w:pPr>
      <w:r>
        <w:t>INTRODUÇÃO</w:t>
      </w:r>
    </w:p>
    <w:p w14:paraId="0B78CFC5" w14:textId="77777777" w:rsidR="000F2126" w:rsidRPr="000F2126" w:rsidRDefault="000F2126" w:rsidP="00BF6A83">
      <w:pPr>
        <w:pStyle w:val="Ttulo1"/>
        <w:ind w:left="0" w:firstLine="567"/>
        <w:jc w:val="both"/>
        <w:rPr>
          <w:rFonts w:eastAsia="Arial MT"/>
          <w:b w:val="0"/>
          <w:bCs w:val="0"/>
          <w:szCs w:val="22"/>
          <w:lang w:val="pt-BR"/>
        </w:rPr>
      </w:pPr>
      <w:r w:rsidRPr="000F2126">
        <w:rPr>
          <w:rFonts w:eastAsia="Arial MT"/>
          <w:b w:val="0"/>
          <w:bCs w:val="0"/>
          <w:szCs w:val="22"/>
          <w:lang w:val="pt-BR"/>
        </w:rPr>
        <w:t xml:space="preserve">Com a aprovação da Lei n° 11.959, de 29 de junho de 2009, consideram-se pesca artesanal, aquela realizada por pescadores engajados na captura e desembarque de toda classe de espécies aquáticas, trabalham sozinhos e/ou utilizam mão-de-obra familiar ou não assalariada, explorando diversos ambientes ecológicos. Entre esses ambientes ecológicos encontram-se as águas continentais, onde a pesca é caracterizada pela restrita atuação os rios, bacias, ribeirões, lagos, lagoas, açudes ou quaisquer depósitos de água não marinha, naturais ou artificiais, e os canais que não tenham ligação com o mar (BRASIL, 2009). </w:t>
      </w:r>
    </w:p>
    <w:p w14:paraId="34C768BF" w14:textId="183656F9" w:rsidR="000F2126" w:rsidRPr="000F2126" w:rsidRDefault="000F2126" w:rsidP="00E36B00">
      <w:pPr>
        <w:pStyle w:val="Ttulo1"/>
        <w:ind w:left="0" w:firstLine="567"/>
        <w:jc w:val="both"/>
        <w:rPr>
          <w:rFonts w:eastAsia="Arial MT"/>
          <w:b w:val="0"/>
          <w:bCs w:val="0"/>
          <w:szCs w:val="22"/>
          <w:lang w:val="pt-BR"/>
        </w:rPr>
      </w:pPr>
      <w:r w:rsidRPr="000F2126">
        <w:rPr>
          <w:rFonts w:eastAsia="Arial MT"/>
          <w:b w:val="0"/>
          <w:bCs w:val="0"/>
          <w:szCs w:val="22"/>
          <w:lang w:val="pt-BR"/>
        </w:rPr>
        <w:t xml:space="preserve">A importância da caracterização da pesca nessa região vem da preocupação com a biodiversidade dos ambientes aquáticos e da gestão e manejo dessas pescarias em um cenário de agravamento da crise ambiental e política. Mas, devido à pandemia e a redução dos recursos para pesquisa, </w:t>
      </w:r>
      <w:r w:rsidR="00186190" w:rsidRPr="000F2126">
        <w:rPr>
          <w:rFonts w:eastAsia="Arial MT"/>
          <w:b w:val="0"/>
          <w:bCs w:val="0"/>
          <w:szCs w:val="22"/>
          <w:lang w:val="pt-BR"/>
        </w:rPr>
        <w:t xml:space="preserve">as atividades de campo para coleta de informações </w:t>
      </w:r>
      <w:r w:rsidR="00186190" w:rsidRPr="003F70B5">
        <w:rPr>
          <w:rFonts w:eastAsia="Arial MT"/>
          <w:b w:val="0"/>
          <w:bCs w:val="0"/>
          <w:i/>
          <w:iCs/>
          <w:szCs w:val="22"/>
          <w:lang w:val="pt-BR"/>
        </w:rPr>
        <w:t>in</w:t>
      </w:r>
      <w:r w:rsidR="00186190">
        <w:rPr>
          <w:rFonts w:eastAsia="Arial MT"/>
          <w:b w:val="0"/>
          <w:bCs w:val="0"/>
          <w:i/>
          <w:iCs/>
          <w:szCs w:val="22"/>
          <w:lang w:val="pt-BR"/>
        </w:rPr>
        <w:t xml:space="preserve"> </w:t>
      </w:r>
      <w:r w:rsidR="00186190" w:rsidRPr="003F70B5">
        <w:rPr>
          <w:rFonts w:eastAsia="Arial MT"/>
          <w:b w:val="0"/>
          <w:bCs w:val="0"/>
          <w:i/>
          <w:iCs/>
          <w:szCs w:val="22"/>
          <w:lang w:val="pt-BR"/>
        </w:rPr>
        <w:t>loco</w:t>
      </w:r>
      <w:r w:rsidR="00186190" w:rsidRPr="000F2126">
        <w:rPr>
          <w:rFonts w:eastAsia="Arial MT"/>
          <w:b w:val="0"/>
          <w:bCs w:val="0"/>
          <w:szCs w:val="22"/>
          <w:lang w:val="pt-BR"/>
        </w:rPr>
        <w:t xml:space="preserve"> fo</w:t>
      </w:r>
      <w:r w:rsidR="00186190">
        <w:rPr>
          <w:rFonts w:eastAsia="Arial MT"/>
          <w:b w:val="0"/>
          <w:bCs w:val="0"/>
          <w:szCs w:val="22"/>
          <w:lang w:val="pt-BR"/>
        </w:rPr>
        <w:t>ram</w:t>
      </w:r>
      <w:r w:rsidRPr="000F2126">
        <w:rPr>
          <w:rFonts w:eastAsia="Arial MT"/>
          <w:b w:val="0"/>
          <w:bCs w:val="0"/>
          <w:szCs w:val="22"/>
          <w:lang w:val="pt-BR"/>
        </w:rPr>
        <w:t xml:space="preserve"> </w:t>
      </w:r>
      <w:r w:rsidR="00186190" w:rsidRPr="000F2126">
        <w:rPr>
          <w:rFonts w:eastAsia="Arial MT"/>
          <w:b w:val="0"/>
          <w:bCs w:val="0"/>
          <w:szCs w:val="22"/>
          <w:lang w:val="pt-BR"/>
        </w:rPr>
        <w:t>dificultadas</w:t>
      </w:r>
      <w:r w:rsidRPr="000F2126">
        <w:rPr>
          <w:rFonts w:eastAsia="Arial MT"/>
          <w:b w:val="0"/>
          <w:bCs w:val="0"/>
          <w:szCs w:val="22"/>
          <w:lang w:val="pt-BR"/>
        </w:rPr>
        <w:t xml:space="preserve">. </w:t>
      </w:r>
    </w:p>
    <w:p w14:paraId="6A05A809" w14:textId="60474D52" w:rsidR="00C97D52" w:rsidRDefault="000F2126" w:rsidP="00E36B00">
      <w:pPr>
        <w:pStyle w:val="Ttulo1"/>
        <w:ind w:left="0" w:firstLine="567"/>
        <w:jc w:val="both"/>
        <w:rPr>
          <w:rFonts w:eastAsia="Arial MT"/>
          <w:b w:val="0"/>
          <w:bCs w:val="0"/>
          <w:szCs w:val="22"/>
          <w:lang w:val="pt-BR"/>
        </w:rPr>
      </w:pPr>
      <w:r w:rsidRPr="000F2126">
        <w:rPr>
          <w:rFonts w:eastAsia="Arial MT"/>
          <w:b w:val="0"/>
          <w:bCs w:val="0"/>
          <w:szCs w:val="22"/>
          <w:lang w:val="pt-BR"/>
        </w:rPr>
        <w:t>A partir desses apontamentos, o foco desse estudo se baseou na utilização de uma mídia social como fonte de dados, por ser uma das plataformas mais conhecidas em todo o mundo, segundo dados da empresa Wondershare - Filmora (2022).  Sendo assim, o objetivo do trabalho foi conhecer a dinâmica pesqueira da região, com vistas a caracterizar as artes de pesca e as espécies capturadas, em diferentes ambientes, para criação de um banco de dados e verificação da eficácia dessa ferramenta para gestão pesqueira.</w:t>
      </w:r>
    </w:p>
    <w:p w14:paraId="2A6E26E5" w14:textId="77777777" w:rsidR="000F2126" w:rsidRDefault="000F2126" w:rsidP="000F2126">
      <w:pPr>
        <w:pStyle w:val="Ttulo1"/>
        <w:ind w:left="0"/>
      </w:pPr>
    </w:p>
    <w:p w14:paraId="4801D729" w14:textId="77777777" w:rsidR="00F4279B" w:rsidRDefault="00AD74CE" w:rsidP="0081111E">
      <w:pPr>
        <w:pStyle w:val="Ttulo1"/>
        <w:ind w:left="0"/>
      </w:pPr>
      <w:r>
        <w:t>MATERIAL</w:t>
      </w:r>
      <w:r>
        <w:rPr>
          <w:spacing w:val="-2"/>
        </w:rPr>
        <w:t xml:space="preserve"> </w:t>
      </w:r>
      <w:r>
        <w:t>E</w:t>
      </w:r>
      <w:r>
        <w:rPr>
          <w:spacing w:val="-2"/>
        </w:rPr>
        <w:t xml:space="preserve"> </w:t>
      </w:r>
      <w:r>
        <w:t>MÉTODOS</w:t>
      </w:r>
    </w:p>
    <w:p w14:paraId="16755E5E" w14:textId="06FE49F5" w:rsidR="0081111E" w:rsidRPr="00476F02" w:rsidRDefault="000F2126" w:rsidP="00041B5F">
      <w:pPr>
        <w:ind w:firstLine="567"/>
        <w:jc w:val="both"/>
        <w:rPr>
          <w:lang w:val="pt-BR"/>
        </w:rPr>
      </w:pPr>
      <w:r w:rsidRPr="000F2126">
        <w:rPr>
          <w:rFonts w:ascii="Arial" w:hAnsi="Arial" w:cs="Arial"/>
          <w:sz w:val="24"/>
          <w:lang w:val="pt-BR"/>
        </w:rPr>
        <w:t xml:space="preserve">Os dados foram obtidos da plataforma Youtube, a rede de vídeos mais popular no Brasil, com buscas por “pesca + serra talhada”. A mineração dos dados aconteceu entre </w:t>
      </w:r>
      <w:r w:rsidR="003535E6">
        <w:rPr>
          <w:rFonts w:ascii="Arial" w:hAnsi="Arial" w:cs="Arial"/>
          <w:sz w:val="24"/>
          <w:lang w:val="pt-BR"/>
        </w:rPr>
        <w:t>m</w:t>
      </w:r>
      <w:r w:rsidRPr="000F2126">
        <w:rPr>
          <w:rFonts w:ascii="Arial" w:hAnsi="Arial" w:cs="Arial"/>
          <w:sz w:val="24"/>
          <w:lang w:val="pt-BR"/>
        </w:rPr>
        <w:t xml:space="preserve">arço e </w:t>
      </w:r>
      <w:r w:rsidR="003535E6">
        <w:rPr>
          <w:rFonts w:ascii="Arial" w:hAnsi="Arial" w:cs="Arial"/>
          <w:sz w:val="24"/>
          <w:lang w:val="pt-BR"/>
        </w:rPr>
        <w:t>a</w:t>
      </w:r>
      <w:r w:rsidRPr="000F2126">
        <w:rPr>
          <w:rFonts w:ascii="Arial" w:hAnsi="Arial" w:cs="Arial"/>
          <w:sz w:val="24"/>
          <w:lang w:val="pt-BR"/>
        </w:rPr>
        <w:t>gosto de 2022</w:t>
      </w:r>
      <w:r w:rsidR="003F70B5">
        <w:rPr>
          <w:rFonts w:ascii="Arial" w:hAnsi="Arial" w:cs="Arial"/>
          <w:sz w:val="24"/>
          <w:lang w:val="pt-BR"/>
        </w:rPr>
        <w:t>,</w:t>
      </w:r>
      <w:r w:rsidRPr="000F2126">
        <w:rPr>
          <w:rFonts w:ascii="Arial" w:hAnsi="Arial" w:cs="Arial"/>
          <w:sz w:val="24"/>
          <w:lang w:val="pt-BR"/>
        </w:rPr>
        <w:t xml:space="preserve"> e a busca ficou restrita entre os anos de 2018 a 2022. Os dados coletados foram anonimizados e seguiu-se os princípios éticos descritos por </w:t>
      </w:r>
      <w:sdt>
        <w:sdtPr>
          <w:rPr>
            <w:rFonts w:ascii="Arial" w:hAnsi="Arial" w:cs="Arial"/>
            <w:color w:val="000000"/>
            <w:sz w:val="24"/>
            <w:lang w:val="pt-BR"/>
          </w:rPr>
          <w:tag w:val="MENDELEY_CITATION_v3_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"/>
          <w:id w:val="-466127322"/>
          <w:placeholder>
            <w:docPart w:val="DefaultPlaceholder_-1854013440"/>
          </w:placeholder>
        </w:sdtPr>
        <w:sdtEndPr>
          <w:rPr>
            <w:rFonts w:ascii="Arial MT" w:eastAsia="Times New Roman" w:hAnsi="Arial MT" w:cs="Arial MT"/>
            <w:szCs w:val="24"/>
            <w:lang w:val="pt-PT"/>
          </w:rPr>
        </w:sdtEndPr>
        <w:sdtContent>
          <w:r w:rsidR="00835197" w:rsidRPr="00835197">
            <w:rPr>
              <w:rFonts w:eastAsia="Times New Roman"/>
              <w:color w:val="000000"/>
              <w:sz w:val="24"/>
              <w:szCs w:val="24"/>
            </w:rPr>
            <w:t>(MONKMAN; KAISER; HYDER, 2018)</w:t>
          </w:r>
        </w:sdtContent>
      </w:sdt>
      <w:r w:rsidR="009C0714">
        <w:rPr>
          <w:rFonts w:eastAsia="Times New Roman"/>
          <w:sz w:val="24"/>
          <w:szCs w:val="24"/>
        </w:rPr>
        <w:t>.</w:t>
      </w:r>
      <w:r w:rsidRPr="000F2126">
        <w:rPr>
          <w:rFonts w:ascii="Arial" w:hAnsi="Arial" w:cs="Arial"/>
          <w:sz w:val="24"/>
          <w:lang w:val="pt-BR"/>
        </w:rPr>
        <w:t xml:space="preserve"> p</w:t>
      </w:r>
      <w:r w:rsidR="009C0714">
        <w:rPr>
          <w:rFonts w:ascii="Arial" w:hAnsi="Arial" w:cs="Arial"/>
          <w:sz w:val="24"/>
          <w:lang w:val="pt-BR"/>
        </w:rPr>
        <w:t>a</w:t>
      </w:r>
      <w:r w:rsidRPr="000F2126">
        <w:rPr>
          <w:rFonts w:ascii="Arial" w:hAnsi="Arial" w:cs="Arial"/>
          <w:sz w:val="24"/>
          <w:lang w:val="pt-BR"/>
        </w:rPr>
        <w:t>ra pesquisa de pesca em mídias sociais. Procu</w:t>
      </w:r>
      <w:r w:rsidR="003F70B5">
        <w:rPr>
          <w:rFonts w:ascii="Arial" w:hAnsi="Arial" w:cs="Arial"/>
          <w:sz w:val="24"/>
          <w:lang w:val="pt-BR"/>
        </w:rPr>
        <w:t>rou-se</w:t>
      </w:r>
      <w:r w:rsidRPr="000F2126">
        <w:rPr>
          <w:rFonts w:ascii="Arial" w:hAnsi="Arial" w:cs="Arial"/>
          <w:sz w:val="24"/>
          <w:lang w:val="pt-BR"/>
        </w:rPr>
        <w:t xml:space="preserve"> assim, para cada vídeo, identificar o local de pesca, a arte de pesca utilizada, as espécies capturadas, o gênero de quem realiza a pesca, a data de postagem, a duração do vídeo e todas as informações que </w:t>
      </w:r>
      <w:proofErr w:type="gramStart"/>
      <w:r w:rsidRPr="000F2126">
        <w:rPr>
          <w:rFonts w:ascii="Arial" w:hAnsi="Arial" w:cs="Arial"/>
          <w:sz w:val="24"/>
          <w:lang w:val="pt-BR"/>
        </w:rPr>
        <w:t>ach</w:t>
      </w:r>
      <w:r w:rsidR="00787306">
        <w:rPr>
          <w:rFonts w:ascii="Arial" w:hAnsi="Arial" w:cs="Arial"/>
          <w:sz w:val="24"/>
          <w:lang w:val="pt-BR"/>
        </w:rPr>
        <w:t>ou-se</w:t>
      </w:r>
      <w:proofErr w:type="gramEnd"/>
      <w:r w:rsidRPr="000F2126">
        <w:rPr>
          <w:rFonts w:ascii="Arial" w:hAnsi="Arial" w:cs="Arial"/>
          <w:sz w:val="24"/>
          <w:lang w:val="pt-BR"/>
        </w:rPr>
        <w:t xml:space="preserve"> pertinentes. A área de estudo limitou-se a todo o município de Serra Talhada - PE, localizado a 415 km d</w:t>
      </w:r>
      <w:r w:rsidR="00787306">
        <w:rPr>
          <w:rFonts w:ascii="Arial" w:hAnsi="Arial" w:cs="Arial"/>
          <w:sz w:val="24"/>
          <w:lang w:val="pt-BR"/>
        </w:rPr>
        <w:t>e</w:t>
      </w:r>
      <w:r w:rsidRPr="000F2126">
        <w:rPr>
          <w:rFonts w:ascii="Arial" w:hAnsi="Arial" w:cs="Arial"/>
          <w:sz w:val="24"/>
          <w:lang w:val="pt-BR"/>
        </w:rPr>
        <w:t xml:space="preserve"> Recife. Os dados foram separados e tabelados com ajuda do software Excel do pacote Office da Microsoft</w:t>
      </w:r>
      <w:r w:rsidR="0081111E" w:rsidRPr="00476F02">
        <w:rPr>
          <w:rFonts w:ascii="Arial" w:hAnsi="Arial" w:cs="Arial"/>
          <w:sz w:val="24"/>
          <w:lang w:val="pt-BR"/>
        </w:rPr>
        <w:t>.</w:t>
      </w:r>
    </w:p>
    <w:p w14:paraId="5A39BBE3" w14:textId="77777777" w:rsidR="00C97D52" w:rsidRPr="0081111E" w:rsidRDefault="00C97D52">
      <w:pPr>
        <w:pStyle w:val="Ttulo1"/>
        <w:rPr>
          <w:lang w:val="pt-BR"/>
        </w:rPr>
      </w:pPr>
    </w:p>
    <w:p w14:paraId="60F63272" w14:textId="77777777" w:rsidR="00F4279B" w:rsidRDefault="00AD74CE" w:rsidP="0081111E">
      <w:pPr>
        <w:pStyle w:val="Ttulo1"/>
        <w:ind w:left="0"/>
      </w:pPr>
      <w:r>
        <w:t>RESULTADOS</w:t>
      </w:r>
      <w:r>
        <w:rPr>
          <w:spacing w:val="-3"/>
        </w:rPr>
        <w:t xml:space="preserve"> </w:t>
      </w:r>
      <w:r>
        <w:t>E</w:t>
      </w:r>
      <w:r>
        <w:rPr>
          <w:spacing w:val="-1"/>
        </w:rPr>
        <w:t xml:space="preserve"> </w:t>
      </w:r>
      <w:r>
        <w:t>DISCUSSÃO</w:t>
      </w:r>
    </w:p>
    <w:p w14:paraId="5ECD3895" w14:textId="4972850E" w:rsidR="00E734DF" w:rsidRDefault="00E734DF" w:rsidP="00E734DF">
      <w:pPr>
        <w:pStyle w:val="Corpodetexto"/>
        <w:ind w:left="0" w:right="103" w:firstLine="567"/>
        <w:rPr>
          <w:rFonts w:ascii="Arial" w:eastAsia="Arial" w:hAnsi="Arial" w:cs="Arial"/>
        </w:rPr>
      </w:pPr>
      <w:r>
        <w:t>Nessa análise foram investigados um total de 30 vídeos</w:t>
      </w:r>
      <w:r w:rsidR="006E3403">
        <w:t xml:space="preserve"> somando</w:t>
      </w:r>
      <w:r>
        <w:t xml:space="preserve"> três horas, 38 minutos e 21 segundos. Os locais de captura ocorreram em pontos localizados exclusivamente dentro do limite do </w:t>
      </w:r>
      <w:r w:rsidR="006E3403">
        <w:t>município</w:t>
      </w:r>
      <w:r>
        <w:t xml:space="preserve"> de Serra Talhada </w:t>
      </w:r>
      <w:r w:rsidR="006E3403">
        <w:t xml:space="preserve">nos seguintes </w:t>
      </w:r>
      <w:r>
        <w:t>corpos hídricos</w:t>
      </w:r>
      <w:r w:rsidR="006E3403">
        <w:t xml:space="preserve"> como</w:t>
      </w:r>
      <w:r>
        <w:t xml:space="preserve">: Barragem de Serrinha II, Barragem do Jazigo, Açude Cachoeira II e Açude Saco I. Locais esses, que possuem um concentrado volume de água, possibilitando a prática da pesca durante todo o ano, inclusive nos </w:t>
      </w:r>
      <w:r w:rsidR="006E3403">
        <w:t>períodos</w:t>
      </w:r>
      <w:r>
        <w:t xml:space="preserve"> de seca. </w:t>
      </w:r>
    </w:p>
    <w:p w14:paraId="02008A18" w14:textId="77777777" w:rsidR="00E734DF" w:rsidRDefault="00E734DF" w:rsidP="00BF6A83">
      <w:pPr>
        <w:pStyle w:val="Corpodetexto"/>
        <w:ind w:left="567" w:right="103" w:hanging="567"/>
      </w:pPr>
      <w:r>
        <w:t xml:space="preserve">Após a análise de cada vídeo individualmente, foi constatado que a arte de pesca mais utilizada pelos pescadores é a Tarrafa (Tabela 1). </w:t>
      </w:r>
    </w:p>
    <w:p w14:paraId="72A3D3EC" w14:textId="77777777" w:rsidR="00C97D52" w:rsidRDefault="00C97D52" w:rsidP="00E734DF">
      <w:pPr>
        <w:pStyle w:val="Corpodetexto"/>
        <w:ind w:left="0" w:right="973"/>
      </w:pPr>
    </w:p>
    <w:p w14:paraId="3BCFBF24" w14:textId="59D4A547" w:rsidR="00E734DF" w:rsidRDefault="00E734DF" w:rsidP="00E734DF">
      <w:pPr>
        <w:pStyle w:val="Corpodetexto"/>
        <w:ind w:left="0" w:right="114"/>
      </w:pPr>
      <w:r w:rsidRPr="004E475E">
        <w:rPr>
          <w:b/>
          <w:bCs/>
        </w:rPr>
        <w:t>Tabela 01.</w:t>
      </w:r>
      <w:r w:rsidRPr="004E475E">
        <w:t xml:space="preserve"> Dados das observações realizadas dos 3</w:t>
      </w:r>
      <w:r>
        <w:t>0</w:t>
      </w:r>
      <w:r w:rsidRPr="004E475E">
        <w:t xml:space="preserve"> vídeos analisados, com </w:t>
      </w:r>
      <w:r w:rsidR="006E3403" w:rsidRPr="004E475E">
        <w:t>várias</w:t>
      </w:r>
      <w:r w:rsidRPr="004E475E">
        <w:t xml:space="preserve"> artes de pesca</w:t>
      </w:r>
      <w:r w:rsidR="00782443">
        <w:t xml:space="preserve"> e para espécies de 2018 a 2022.</w:t>
      </w:r>
    </w:p>
    <w:tbl>
      <w:tblPr>
        <w:tblStyle w:val="SimplesTabela21"/>
        <w:tblpPr w:leftFromText="141" w:rightFromText="141" w:vertAnchor="text" w:horzAnchor="margin" w:tblpX="250" w:tblpY="74"/>
        <w:tblW w:w="0" w:type="auto"/>
        <w:tblLook w:val="04A0" w:firstRow="1" w:lastRow="0" w:firstColumn="1" w:lastColumn="0" w:noHBand="0" w:noVBand="1"/>
      </w:tblPr>
      <w:tblGrid>
        <w:gridCol w:w="1499"/>
        <w:gridCol w:w="2185"/>
        <w:gridCol w:w="2181"/>
        <w:gridCol w:w="2607"/>
      </w:tblGrid>
      <w:tr w:rsidR="00E734DF" w14:paraId="4D672B8A" w14:textId="77777777" w:rsidTr="003F55B1">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9" w:type="dxa"/>
          </w:tcPr>
          <w:p w14:paraId="2E9E2AB1" w14:textId="6B318D44" w:rsidR="00E734DF" w:rsidRPr="00F62D13" w:rsidRDefault="00A779C7" w:rsidP="003F55B1">
            <w:pPr>
              <w:pStyle w:val="Corpodetexto"/>
              <w:ind w:left="142" w:right="114"/>
              <w:rPr>
                <w:sz w:val="22"/>
                <w:szCs w:val="22"/>
              </w:rPr>
            </w:pPr>
            <w:r w:rsidRPr="00F62D13">
              <w:rPr>
                <w:sz w:val="22"/>
                <w:szCs w:val="22"/>
              </w:rPr>
              <w:t>Município</w:t>
            </w:r>
          </w:p>
        </w:tc>
        <w:tc>
          <w:tcPr>
            <w:tcW w:w="2185" w:type="dxa"/>
          </w:tcPr>
          <w:p w14:paraId="04D89841" w14:textId="77777777" w:rsidR="00E734DF" w:rsidRPr="00F62D13" w:rsidRDefault="00E734DF" w:rsidP="003F55B1">
            <w:pPr>
              <w:pStyle w:val="Corpodetexto"/>
              <w:ind w:left="0" w:right="114"/>
              <w:cnfStyle w:val="100000000000" w:firstRow="1" w:lastRow="0" w:firstColumn="0" w:lastColumn="0" w:oddVBand="0" w:evenVBand="0" w:oddHBand="0" w:evenHBand="0" w:firstRowFirstColumn="0" w:firstRowLastColumn="0" w:lastRowFirstColumn="0" w:lastRowLastColumn="0"/>
              <w:rPr>
                <w:sz w:val="22"/>
                <w:szCs w:val="22"/>
              </w:rPr>
            </w:pPr>
            <w:r w:rsidRPr="00F62D13">
              <w:rPr>
                <w:sz w:val="22"/>
                <w:szCs w:val="22"/>
              </w:rPr>
              <w:t>Local de captura</w:t>
            </w:r>
          </w:p>
        </w:tc>
        <w:tc>
          <w:tcPr>
            <w:tcW w:w="2181" w:type="dxa"/>
          </w:tcPr>
          <w:p w14:paraId="0455A1D3" w14:textId="77777777" w:rsidR="00E734DF" w:rsidRPr="00F62D13" w:rsidRDefault="00E734DF" w:rsidP="003F55B1">
            <w:pPr>
              <w:pStyle w:val="Corpodetexto"/>
              <w:ind w:left="0" w:right="114"/>
              <w:cnfStyle w:val="100000000000" w:firstRow="1" w:lastRow="0" w:firstColumn="0" w:lastColumn="0" w:oddVBand="0" w:evenVBand="0" w:oddHBand="0" w:evenHBand="0" w:firstRowFirstColumn="0" w:firstRowLastColumn="0" w:lastRowFirstColumn="0" w:lastRowLastColumn="0"/>
              <w:rPr>
                <w:sz w:val="22"/>
                <w:szCs w:val="22"/>
              </w:rPr>
            </w:pPr>
            <w:r w:rsidRPr="00F62D13">
              <w:rPr>
                <w:sz w:val="22"/>
                <w:szCs w:val="22"/>
              </w:rPr>
              <w:t>Artes de pesca</w:t>
            </w:r>
          </w:p>
        </w:tc>
        <w:tc>
          <w:tcPr>
            <w:tcW w:w="2607" w:type="dxa"/>
          </w:tcPr>
          <w:p w14:paraId="642DD592" w14:textId="1101E304" w:rsidR="00E734DF" w:rsidRPr="00F62D13" w:rsidRDefault="00E734DF" w:rsidP="003F55B1">
            <w:pPr>
              <w:pStyle w:val="Corpodetexto"/>
              <w:ind w:left="0" w:right="114"/>
              <w:cnfStyle w:val="100000000000" w:firstRow="1" w:lastRow="0" w:firstColumn="0" w:lastColumn="0" w:oddVBand="0" w:evenVBand="0" w:oddHBand="0" w:evenHBand="0" w:firstRowFirstColumn="0" w:firstRowLastColumn="0" w:lastRowFirstColumn="0" w:lastRowLastColumn="0"/>
              <w:rPr>
                <w:sz w:val="22"/>
                <w:szCs w:val="22"/>
              </w:rPr>
            </w:pPr>
            <w:r w:rsidRPr="00F62D13">
              <w:rPr>
                <w:sz w:val="22"/>
                <w:szCs w:val="22"/>
              </w:rPr>
              <w:t>Espécie capturada</w:t>
            </w:r>
          </w:p>
        </w:tc>
      </w:tr>
      <w:tr w:rsidR="00E734DF" w14:paraId="6DB77F9F" w14:textId="77777777" w:rsidTr="003F55B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9" w:type="dxa"/>
            <w:vMerge w:val="restart"/>
            <w:textDirection w:val="btLr"/>
            <w:vAlign w:val="center"/>
          </w:tcPr>
          <w:p w14:paraId="09FE1D62" w14:textId="77777777" w:rsidR="00E734DF" w:rsidRPr="00F62D13" w:rsidRDefault="00E734DF" w:rsidP="003F55B1">
            <w:pPr>
              <w:pStyle w:val="Corpodetexto"/>
              <w:ind w:left="113" w:right="114"/>
              <w:jc w:val="center"/>
              <w:rPr>
                <w:sz w:val="22"/>
                <w:szCs w:val="22"/>
              </w:rPr>
            </w:pPr>
            <w:r>
              <w:rPr>
                <w:sz w:val="22"/>
                <w:szCs w:val="22"/>
              </w:rPr>
              <w:t>Serra Talhada/PE</w:t>
            </w:r>
          </w:p>
        </w:tc>
        <w:tc>
          <w:tcPr>
            <w:tcW w:w="2185" w:type="dxa"/>
            <w:vAlign w:val="center"/>
          </w:tcPr>
          <w:p w14:paraId="74BA00AE"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Açude Cachoeira II</w:t>
            </w:r>
          </w:p>
        </w:tc>
        <w:tc>
          <w:tcPr>
            <w:tcW w:w="2181" w:type="dxa"/>
            <w:vAlign w:val="center"/>
          </w:tcPr>
          <w:p w14:paraId="1EB90960"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Tarrafa; Molinete; Arpão; Linha e anzol</w:t>
            </w:r>
          </w:p>
        </w:tc>
        <w:tc>
          <w:tcPr>
            <w:tcW w:w="2607" w:type="dxa"/>
            <w:vAlign w:val="center"/>
          </w:tcPr>
          <w:p w14:paraId="3BA96C96"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Tilápia e Tucunaré</w:t>
            </w:r>
          </w:p>
        </w:tc>
      </w:tr>
      <w:tr w:rsidR="00E734DF" w14:paraId="5F4907D6" w14:textId="77777777" w:rsidTr="003F55B1">
        <w:trPr>
          <w:trHeight w:val="299"/>
        </w:trPr>
        <w:tc>
          <w:tcPr>
            <w:cnfStyle w:val="001000000000" w:firstRow="0" w:lastRow="0" w:firstColumn="1" w:lastColumn="0" w:oddVBand="0" w:evenVBand="0" w:oddHBand="0" w:evenHBand="0" w:firstRowFirstColumn="0" w:firstRowLastColumn="0" w:lastRowFirstColumn="0" w:lastRowLastColumn="0"/>
            <w:tcW w:w="1499" w:type="dxa"/>
            <w:vMerge/>
          </w:tcPr>
          <w:p w14:paraId="33A7DB64" w14:textId="77777777" w:rsidR="00E734DF" w:rsidRPr="00F62D13" w:rsidRDefault="00E734DF" w:rsidP="003F55B1">
            <w:pPr>
              <w:pStyle w:val="Corpodetexto"/>
              <w:ind w:left="0" w:right="114"/>
              <w:rPr>
                <w:sz w:val="22"/>
                <w:szCs w:val="22"/>
              </w:rPr>
            </w:pPr>
          </w:p>
        </w:tc>
        <w:tc>
          <w:tcPr>
            <w:tcW w:w="2185" w:type="dxa"/>
            <w:vAlign w:val="center"/>
          </w:tcPr>
          <w:p w14:paraId="49986312"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Açude Saco I (IPA)</w:t>
            </w:r>
          </w:p>
        </w:tc>
        <w:tc>
          <w:tcPr>
            <w:tcW w:w="2181" w:type="dxa"/>
            <w:vAlign w:val="center"/>
          </w:tcPr>
          <w:p w14:paraId="761D77E9"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Tarrafa e Armadilha</w:t>
            </w:r>
          </w:p>
        </w:tc>
        <w:tc>
          <w:tcPr>
            <w:tcW w:w="2607" w:type="dxa"/>
            <w:vAlign w:val="center"/>
          </w:tcPr>
          <w:p w14:paraId="638E25B2"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Piaba e Tilápia</w:t>
            </w:r>
          </w:p>
        </w:tc>
      </w:tr>
      <w:tr w:rsidR="00E734DF" w14:paraId="4B6ECD09" w14:textId="77777777" w:rsidTr="003F55B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9" w:type="dxa"/>
            <w:vMerge/>
          </w:tcPr>
          <w:p w14:paraId="0FBE8558" w14:textId="77777777" w:rsidR="00E734DF" w:rsidRPr="00F62D13" w:rsidRDefault="00E734DF" w:rsidP="003F55B1">
            <w:pPr>
              <w:pStyle w:val="Corpodetexto"/>
              <w:ind w:left="0" w:right="114"/>
              <w:rPr>
                <w:sz w:val="22"/>
                <w:szCs w:val="22"/>
              </w:rPr>
            </w:pPr>
          </w:p>
        </w:tc>
        <w:tc>
          <w:tcPr>
            <w:tcW w:w="2185" w:type="dxa"/>
            <w:vAlign w:val="center"/>
          </w:tcPr>
          <w:p w14:paraId="1B0E4A53"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Represa de Serrinha</w:t>
            </w:r>
          </w:p>
        </w:tc>
        <w:tc>
          <w:tcPr>
            <w:tcW w:w="2181" w:type="dxa"/>
            <w:vAlign w:val="center"/>
          </w:tcPr>
          <w:p w14:paraId="0E462553"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Vara e linha; Molinete; Tarrafa; Anzol e Arpão</w:t>
            </w:r>
          </w:p>
        </w:tc>
        <w:tc>
          <w:tcPr>
            <w:tcW w:w="2607" w:type="dxa"/>
            <w:vAlign w:val="center"/>
          </w:tcPr>
          <w:p w14:paraId="3412AC75"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Pirambeba; Tucunaré; Curimatã; Lambari; Tilápia; Sardinha e Pirambeba</w:t>
            </w:r>
          </w:p>
        </w:tc>
      </w:tr>
      <w:tr w:rsidR="00E734DF" w14:paraId="1E5EE0DF" w14:textId="77777777" w:rsidTr="003F55B1">
        <w:trPr>
          <w:trHeight w:val="299"/>
        </w:trPr>
        <w:tc>
          <w:tcPr>
            <w:cnfStyle w:val="001000000000" w:firstRow="0" w:lastRow="0" w:firstColumn="1" w:lastColumn="0" w:oddVBand="0" w:evenVBand="0" w:oddHBand="0" w:evenHBand="0" w:firstRowFirstColumn="0" w:firstRowLastColumn="0" w:lastRowFirstColumn="0" w:lastRowLastColumn="0"/>
            <w:tcW w:w="1499" w:type="dxa"/>
            <w:vMerge/>
          </w:tcPr>
          <w:p w14:paraId="74BCA583" w14:textId="77777777" w:rsidR="00E734DF" w:rsidRPr="00F62D13" w:rsidRDefault="00E734DF" w:rsidP="003F55B1">
            <w:pPr>
              <w:pStyle w:val="Corpodetexto"/>
              <w:ind w:left="0" w:right="114"/>
              <w:rPr>
                <w:sz w:val="22"/>
                <w:szCs w:val="22"/>
              </w:rPr>
            </w:pPr>
          </w:p>
        </w:tc>
        <w:tc>
          <w:tcPr>
            <w:tcW w:w="2185" w:type="dxa"/>
            <w:vAlign w:val="center"/>
          </w:tcPr>
          <w:p w14:paraId="04268B3A"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Barragem do Jazigo</w:t>
            </w:r>
          </w:p>
        </w:tc>
        <w:tc>
          <w:tcPr>
            <w:tcW w:w="2181" w:type="dxa"/>
            <w:vAlign w:val="center"/>
          </w:tcPr>
          <w:p w14:paraId="55B7F4A1"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Tarrafa e Rede de emalhe</w:t>
            </w:r>
          </w:p>
        </w:tc>
        <w:tc>
          <w:tcPr>
            <w:tcW w:w="2607" w:type="dxa"/>
            <w:vAlign w:val="center"/>
          </w:tcPr>
          <w:p w14:paraId="0D30A60C"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Curimatã e Panga</w:t>
            </w:r>
          </w:p>
        </w:tc>
      </w:tr>
      <w:tr w:rsidR="00E734DF" w14:paraId="2D340E6F" w14:textId="77777777" w:rsidTr="003F55B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9" w:type="dxa"/>
            <w:vMerge/>
          </w:tcPr>
          <w:p w14:paraId="38E57B91" w14:textId="77777777" w:rsidR="00E734DF" w:rsidRPr="00F62D13" w:rsidRDefault="00E734DF" w:rsidP="003F55B1">
            <w:pPr>
              <w:pStyle w:val="Corpodetexto"/>
              <w:ind w:left="0" w:right="114"/>
              <w:rPr>
                <w:sz w:val="22"/>
                <w:szCs w:val="22"/>
              </w:rPr>
            </w:pPr>
          </w:p>
        </w:tc>
        <w:tc>
          <w:tcPr>
            <w:tcW w:w="2185" w:type="dxa"/>
            <w:vAlign w:val="center"/>
          </w:tcPr>
          <w:p w14:paraId="56C23820" w14:textId="77777777" w:rsidR="00E734DF" w:rsidRPr="000F4BFD"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color w:val="FF0000"/>
                <w:sz w:val="22"/>
                <w:szCs w:val="22"/>
              </w:rPr>
            </w:pPr>
            <w:r w:rsidRPr="00873179">
              <w:rPr>
                <w:sz w:val="22"/>
                <w:szCs w:val="22"/>
              </w:rPr>
              <w:t>Rio Pajeú</w:t>
            </w:r>
          </w:p>
        </w:tc>
        <w:tc>
          <w:tcPr>
            <w:tcW w:w="2181" w:type="dxa"/>
            <w:vAlign w:val="center"/>
          </w:tcPr>
          <w:p w14:paraId="73F00448"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Tarrafa; Linha e anzol e Vara; linha; Tralha de pesca</w:t>
            </w:r>
          </w:p>
        </w:tc>
        <w:tc>
          <w:tcPr>
            <w:tcW w:w="2607" w:type="dxa"/>
            <w:vAlign w:val="center"/>
          </w:tcPr>
          <w:p w14:paraId="59E12422"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Tucunaré; Piau; Apanhari; Tilápia, Curimatã; Pirambeba e Lambari; Traíra</w:t>
            </w:r>
          </w:p>
        </w:tc>
      </w:tr>
      <w:tr w:rsidR="00E734DF" w14:paraId="2D506C14" w14:textId="77777777" w:rsidTr="003F55B1">
        <w:trPr>
          <w:trHeight w:val="299"/>
        </w:trPr>
        <w:tc>
          <w:tcPr>
            <w:cnfStyle w:val="001000000000" w:firstRow="0" w:lastRow="0" w:firstColumn="1" w:lastColumn="0" w:oddVBand="0" w:evenVBand="0" w:oddHBand="0" w:evenHBand="0" w:firstRowFirstColumn="0" w:firstRowLastColumn="0" w:lastRowFirstColumn="0" w:lastRowLastColumn="0"/>
            <w:tcW w:w="1499" w:type="dxa"/>
            <w:vMerge/>
          </w:tcPr>
          <w:p w14:paraId="411A893F" w14:textId="77777777" w:rsidR="00E734DF" w:rsidRPr="00F62D13" w:rsidRDefault="00E734DF" w:rsidP="003F55B1">
            <w:pPr>
              <w:pStyle w:val="Corpodetexto"/>
              <w:ind w:left="0" w:right="114"/>
              <w:rPr>
                <w:sz w:val="22"/>
                <w:szCs w:val="22"/>
              </w:rPr>
            </w:pPr>
          </w:p>
        </w:tc>
        <w:tc>
          <w:tcPr>
            <w:tcW w:w="2185" w:type="dxa"/>
            <w:vAlign w:val="center"/>
          </w:tcPr>
          <w:p w14:paraId="32101652" w14:textId="77777777" w:rsidR="00E734DF" w:rsidRPr="00873179"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color w:val="FF0000"/>
                <w:sz w:val="22"/>
                <w:szCs w:val="22"/>
              </w:rPr>
            </w:pPr>
            <w:r w:rsidRPr="00873179">
              <w:rPr>
                <w:sz w:val="22"/>
                <w:szCs w:val="22"/>
              </w:rPr>
              <w:t>Açude (Zona rural)</w:t>
            </w:r>
          </w:p>
        </w:tc>
        <w:tc>
          <w:tcPr>
            <w:tcW w:w="2181" w:type="dxa"/>
            <w:vAlign w:val="center"/>
          </w:tcPr>
          <w:p w14:paraId="2E3518DD"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Vara e linha</w:t>
            </w:r>
          </w:p>
        </w:tc>
        <w:tc>
          <w:tcPr>
            <w:tcW w:w="2607" w:type="dxa"/>
            <w:vAlign w:val="center"/>
          </w:tcPr>
          <w:p w14:paraId="46079E4B" w14:textId="77777777" w:rsidR="00E734DF" w:rsidRPr="00F62D13" w:rsidRDefault="00E734DF" w:rsidP="003F55B1">
            <w:pPr>
              <w:pStyle w:val="Corpodetexto"/>
              <w:ind w:left="0" w:right="114"/>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Traíra</w:t>
            </w:r>
          </w:p>
        </w:tc>
      </w:tr>
      <w:tr w:rsidR="00E734DF" w14:paraId="56BA62D2" w14:textId="77777777" w:rsidTr="003F55B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499" w:type="dxa"/>
            <w:vMerge/>
          </w:tcPr>
          <w:p w14:paraId="014F0406" w14:textId="77777777" w:rsidR="00E734DF" w:rsidRPr="00F62D13" w:rsidRDefault="00E734DF" w:rsidP="003F55B1">
            <w:pPr>
              <w:pStyle w:val="Corpodetexto"/>
              <w:ind w:left="0" w:right="114"/>
              <w:rPr>
                <w:sz w:val="22"/>
                <w:szCs w:val="22"/>
              </w:rPr>
            </w:pPr>
          </w:p>
        </w:tc>
        <w:tc>
          <w:tcPr>
            <w:tcW w:w="2185" w:type="dxa"/>
            <w:vAlign w:val="center"/>
          </w:tcPr>
          <w:p w14:paraId="4F5A1BF7" w14:textId="77777777" w:rsidR="00E734DF" w:rsidRPr="000F4BFD"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color w:val="FF0000"/>
                <w:sz w:val="22"/>
                <w:szCs w:val="22"/>
              </w:rPr>
            </w:pPr>
            <w:r w:rsidRPr="00873179">
              <w:rPr>
                <w:sz w:val="22"/>
                <w:szCs w:val="22"/>
              </w:rPr>
              <w:t>Açude no Sítio Pitombas</w:t>
            </w:r>
          </w:p>
        </w:tc>
        <w:tc>
          <w:tcPr>
            <w:tcW w:w="2181" w:type="dxa"/>
            <w:vAlign w:val="center"/>
          </w:tcPr>
          <w:p w14:paraId="4EEFBF01"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Molinete</w:t>
            </w:r>
          </w:p>
        </w:tc>
        <w:tc>
          <w:tcPr>
            <w:tcW w:w="2607" w:type="dxa"/>
            <w:vAlign w:val="center"/>
          </w:tcPr>
          <w:p w14:paraId="5E7F5A5C" w14:textId="77777777" w:rsidR="00E734DF" w:rsidRPr="00F62D13" w:rsidRDefault="00E734DF" w:rsidP="003F55B1">
            <w:pPr>
              <w:pStyle w:val="Corpodetexto"/>
              <w:ind w:left="0" w:right="114"/>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Tucunaré</w:t>
            </w:r>
          </w:p>
        </w:tc>
      </w:tr>
    </w:tbl>
    <w:p w14:paraId="0D0B940D" w14:textId="4D9EA976" w:rsidR="00A97140" w:rsidRDefault="00A97140">
      <w:pPr>
        <w:pStyle w:val="Ttulo1"/>
      </w:pPr>
    </w:p>
    <w:p w14:paraId="6A6B739B" w14:textId="601FCE8D" w:rsidR="00E734DF" w:rsidRDefault="00E734DF" w:rsidP="00E734DF">
      <w:pPr>
        <w:pStyle w:val="Corpodetexto"/>
        <w:ind w:left="0" w:right="114"/>
        <w:rPr>
          <w:color w:val="000000"/>
        </w:rPr>
      </w:pPr>
      <w:r>
        <w:t xml:space="preserve">A Tarrafa apareceu em 17 dos 30 vídeos analisados, representando um total de 56% de presença como arte de pesca mais utilizada. Isso se deve ao fato de serem geralmente </w:t>
      </w:r>
      <w:r w:rsidR="00A779C7">
        <w:t>construídas</w:t>
      </w:r>
      <w:r>
        <w:t xml:space="preserve"> pelos próprios pescadores, conhecimento esse que é compartilhad</w:t>
      </w:r>
      <w:r w:rsidR="00782443">
        <w:t>o</w:t>
      </w:r>
      <w:r>
        <w:t xml:space="preserve"> pelas gerações de pescadores artesanais (CARDOSO, 2017). Já o molinete apareceu em cinco vídeos, representando um total de 16%, </w:t>
      </w:r>
      <w:r>
        <w:lastRenderedPageBreak/>
        <w:t xml:space="preserve">seguido de </w:t>
      </w:r>
      <w:r w:rsidR="00782443">
        <w:t>v</w:t>
      </w:r>
      <w:r>
        <w:t>ara e linha e Anzol e linha que aparece</w:t>
      </w:r>
      <w:r w:rsidR="00782443">
        <w:t>ram</w:t>
      </w:r>
      <w:r>
        <w:t xml:space="preserve"> em quatro vídeos, representando 13%, cada. As demais artes como arpão, rede de emalhe, tralha de pesca e armadilha representaram</w:t>
      </w:r>
      <w:r w:rsidR="00782443">
        <w:t xml:space="preserve"> apenas</w:t>
      </w:r>
      <w:r>
        <w:t xml:space="preserve"> 2%. Outro dado importante detectado foi em relação às espécies exóticas capturadas como o tucunaré, nativo da Bacia Amazônica </w:t>
      </w:r>
      <w:sdt>
        <w:sdtPr>
          <w:rPr>
            <w:color w:val="000000"/>
          </w:rPr>
          <w:tag w:val="MENDELEY_CITATION_v3_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"/>
          <w:id w:val="-895506119"/>
          <w:placeholder>
            <w:docPart w:val="FEAA10A2152E4617B522D845F7E79607"/>
          </w:placeholder>
        </w:sdtPr>
        <w:sdtContent>
          <w:r w:rsidR="00835197" w:rsidRPr="00835197">
            <w:rPr>
              <w:color w:val="000000"/>
            </w:rPr>
            <w:t>(FRANCO; GARCÍA-BERTHOU; SANTOS, 2021),</w:t>
          </w:r>
        </w:sdtContent>
      </w:sdt>
      <w:r>
        <w:t xml:space="preserve"> a tilápia, de origem </w:t>
      </w:r>
      <w:r w:rsidR="00A779C7">
        <w:t>africana</w:t>
      </w:r>
      <w:r>
        <w:t xml:space="preserve"> </w:t>
      </w:r>
      <w:sdt>
        <w:sdtPr>
          <w:rPr>
            <w:color w:val="000000"/>
          </w:rPr>
          <w:tag w:val="MENDELEY_CITATION_v3_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"/>
          <w:id w:val="1583252444"/>
          <w:placeholder>
            <w:docPart w:val="FEAA10A2152E4617B522D845F7E79607"/>
          </w:placeholder>
        </w:sdtPr>
        <w:sdtContent>
          <w:r w:rsidR="00835197" w:rsidRPr="00835197">
            <w:rPr>
              <w:color w:val="000000"/>
            </w:rPr>
            <w:t>(CANONICO et al., 2005)</w:t>
          </w:r>
        </w:sdtContent>
      </w:sdt>
      <w:r>
        <w:rPr>
          <w:color w:val="000000"/>
        </w:rPr>
        <w:t xml:space="preserve"> e o peixe-panga de origem asiática </w:t>
      </w:r>
      <w:r>
        <w:t>(Fishbase, 2022).</w:t>
      </w:r>
    </w:p>
    <w:p w14:paraId="373EFEAA" w14:textId="1BED1C15" w:rsidR="00E734DF" w:rsidRPr="00CC6FC7" w:rsidRDefault="00E734DF" w:rsidP="00E734DF">
      <w:pPr>
        <w:tabs>
          <w:tab w:val="left" w:pos="709"/>
          <w:tab w:val="left" w:pos="851"/>
        </w:tabs>
        <w:ind w:right="103"/>
        <w:jc w:val="both"/>
        <w:rPr>
          <w:color w:val="000000"/>
          <w:sz w:val="24"/>
          <w:szCs w:val="24"/>
        </w:rPr>
      </w:pPr>
      <w:r>
        <w:rPr>
          <w:color w:val="000000"/>
          <w:sz w:val="24"/>
          <w:szCs w:val="24"/>
        </w:rPr>
        <w:t xml:space="preserve">           </w:t>
      </w:r>
      <w:r w:rsidR="00782443">
        <w:rPr>
          <w:color w:val="000000"/>
          <w:sz w:val="24"/>
          <w:szCs w:val="24"/>
        </w:rPr>
        <w:t xml:space="preserve">Observa-se </w:t>
      </w:r>
      <w:r w:rsidR="00CE43FF">
        <w:rPr>
          <w:color w:val="000000"/>
          <w:sz w:val="24"/>
          <w:szCs w:val="24"/>
        </w:rPr>
        <w:t>a</w:t>
      </w:r>
      <w:r w:rsidR="00782443">
        <w:rPr>
          <w:color w:val="000000"/>
          <w:sz w:val="24"/>
          <w:szCs w:val="24"/>
        </w:rPr>
        <w:t xml:space="preserve">ssim, </w:t>
      </w:r>
      <w:r w:rsidR="00CE43FF">
        <w:rPr>
          <w:color w:val="000000"/>
          <w:sz w:val="24"/>
          <w:szCs w:val="24"/>
        </w:rPr>
        <w:t>que a</w:t>
      </w:r>
      <w:r w:rsidRPr="00CC6FC7">
        <w:rPr>
          <w:color w:val="000000"/>
          <w:sz w:val="24"/>
          <w:szCs w:val="24"/>
        </w:rPr>
        <w:t xml:space="preserve">s espécies nativas </w:t>
      </w:r>
      <w:r>
        <w:rPr>
          <w:color w:val="000000"/>
          <w:sz w:val="24"/>
          <w:szCs w:val="24"/>
        </w:rPr>
        <w:t>sofrem</w:t>
      </w:r>
      <w:r w:rsidRPr="00CC6FC7">
        <w:rPr>
          <w:color w:val="000000"/>
          <w:sz w:val="24"/>
          <w:szCs w:val="24"/>
        </w:rPr>
        <w:t xml:space="preserve"> pela descontrolada introdução de espécies exóticas</w:t>
      </w:r>
      <w:r>
        <w:rPr>
          <w:color w:val="000000"/>
          <w:sz w:val="24"/>
          <w:szCs w:val="24"/>
        </w:rPr>
        <w:t>,</w:t>
      </w:r>
      <w:r w:rsidRPr="00CC6FC7">
        <w:rPr>
          <w:color w:val="000000"/>
          <w:sz w:val="24"/>
          <w:szCs w:val="24"/>
        </w:rPr>
        <w:t xml:space="preserve"> com a finalidade de </w:t>
      </w:r>
      <w:r w:rsidR="00A779C7" w:rsidRPr="00CC6FC7">
        <w:rPr>
          <w:color w:val="000000"/>
          <w:sz w:val="24"/>
          <w:szCs w:val="24"/>
        </w:rPr>
        <w:t>subsistência</w:t>
      </w:r>
      <w:r w:rsidRPr="00CC6FC7">
        <w:rPr>
          <w:color w:val="000000"/>
          <w:sz w:val="24"/>
          <w:szCs w:val="24"/>
        </w:rPr>
        <w:t xml:space="preserve"> e/ou comercialização</w:t>
      </w:r>
      <w:r>
        <w:rPr>
          <w:color w:val="000000"/>
          <w:sz w:val="24"/>
          <w:szCs w:val="24"/>
        </w:rPr>
        <w:t>, que</w:t>
      </w:r>
      <w:r w:rsidRPr="00CC6FC7">
        <w:rPr>
          <w:color w:val="000000"/>
          <w:sz w:val="24"/>
          <w:szCs w:val="24"/>
        </w:rPr>
        <w:t xml:space="preserve"> teve seu ápice no programa </w:t>
      </w:r>
      <w:r w:rsidRPr="00CC6FC7">
        <w:rPr>
          <w:sz w:val="24"/>
          <w:szCs w:val="24"/>
        </w:rPr>
        <w:t>“peixamento” do Departamento Nacional de Obras Contra as Secas (DNOCS)</w:t>
      </w:r>
      <w:r w:rsidRPr="00CC6FC7">
        <w:rPr>
          <w:color w:val="000000"/>
          <w:sz w:val="24"/>
          <w:szCs w:val="24"/>
        </w:rPr>
        <w:t>, com a intenção de aumentar a produção pesqueira na região (DNOCS, 2002).</w:t>
      </w:r>
      <w:r>
        <w:rPr>
          <w:color w:val="000000"/>
          <w:sz w:val="24"/>
          <w:szCs w:val="24"/>
        </w:rPr>
        <w:t xml:space="preserve"> </w:t>
      </w:r>
      <w:r w:rsidRPr="00CC6FC7">
        <w:rPr>
          <w:color w:val="000000"/>
          <w:sz w:val="24"/>
          <w:szCs w:val="24"/>
        </w:rPr>
        <w:t xml:space="preserve">Dentre os peixes nativos com maior representatividade está o </w:t>
      </w:r>
      <w:r w:rsidR="00CE43FF">
        <w:rPr>
          <w:color w:val="000000"/>
          <w:sz w:val="24"/>
          <w:szCs w:val="24"/>
        </w:rPr>
        <w:t>c</w:t>
      </w:r>
      <w:r w:rsidRPr="00CC6FC7">
        <w:rPr>
          <w:color w:val="000000"/>
          <w:sz w:val="24"/>
          <w:szCs w:val="24"/>
        </w:rPr>
        <w:t>urimatã</w:t>
      </w:r>
      <w:r w:rsidR="00CE43FF">
        <w:rPr>
          <w:color w:val="000000"/>
          <w:sz w:val="24"/>
          <w:szCs w:val="24"/>
        </w:rPr>
        <w:t xml:space="preserve"> (</w:t>
      </w:r>
      <w:r w:rsidR="00206E40" w:rsidRPr="00206E40">
        <w:rPr>
          <w:i/>
          <w:iCs/>
          <w:color w:val="000000"/>
          <w:sz w:val="24"/>
          <w:szCs w:val="24"/>
        </w:rPr>
        <w:t xml:space="preserve">Prochilodus </w:t>
      </w:r>
      <w:r w:rsidR="009A7615" w:rsidRPr="009A7615">
        <w:rPr>
          <w:i/>
          <w:iCs/>
          <w:color w:val="000000"/>
          <w:sz w:val="24"/>
          <w:szCs w:val="24"/>
        </w:rPr>
        <w:t>costatus</w:t>
      </w:r>
      <w:r w:rsidR="009A7615">
        <w:rPr>
          <w:i/>
          <w:iCs/>
          <w:color w:val="000000"/>
          <w:sz w:val="24"/>
          <w:szCs w:val="24"/>
        </w:rPr>
        <w:t>,</w:t>
      </w:r>
      <w:r w:rsidR="00A779C7">
        <w:rPr>
          <w:i/>
          <w:iCs/>
          <w:color w:val="000000"/>
          <w:sz w:val="24"/>
          <w:szCs w:val="24"/>
        </w:rPr>
        <w:t xml:space="preserve"> </w:t>
      </w:r>
      <w:r w:rsidR="009A7615" w:rsidRPr="009A7615">
        <w:rPr>
          <w:color w:val="000000"/>
          <w:sz w:val="24"/>
          <w:szCs w:val="24"/>
        </w:rPr>
        <w:t>Valenciennes</w:t>
      </w:r>
      <w:r w:rsidR="00206E40" w:rsidRPr="009A7615">
        <w:rPr>
          <w:color w:val="000000"/>
          <w:sz w:val="24"/>
          <w:szCs w:val="24"/>
        </w:rPr>
        <w:t>,</w:t>
      </w:r>
      <w:r w:rsidR="00206E40">
        <w:rPr>
          <w:color w:val="000000"/>
          <w:sz w:val="24"/>
          <w:szCs w:val="24"/>
        </w:rPr>
        <w:t xml:space="preserve"> 18</w:t>
      </w:r>
      <w:r w:rsidR="009A7615">
        <w:rPr>
          <w:color w:val="000000"/>
          <w:sz w:val="24"/>
          <w:szCs w:val="24"/>
        </w:rPr>
        <w:t>50</w:t>
      </w:r>
      <w:r w:rsidR="00206E40">
        <w:rPr>
          <w:color w:val="000000"/>
          <w:sz w:val="24"/>
          <w:szCs w:val="24"/>
        </w:rPr>
        <w:t>)</w:t>
      </w:r>
      <w:r w:rsidRPr="00CC6FC7">
        <w:rPr>
          <w:color w:val="000000"/>
          <w:sz w:val="24"/>
          <w:szCs w:val="24"/>
        </w:rPr>
        <w:t xml:space="preserve">, espécie nativa da região semiárida e bastante resistente a essa condição climática. Mesmo a região possuindo um número significante de espécies aptas a comercialização, é notório o alto número de capturas de espécies exóticas, com ênfase na captura da tilápia, que se fez presente em 10 das 30 capturas estudadas, representando um total de 33% do total de espécies capturadas. Devido a </w:t>
      </w:r>
      <w:r w:rsidR="00206E40">
        <w:rPr>
          <w:color w:val="000000"/>
          <w:sz w:val="24"/>
          <w:szCs w:val="24"/>
        </w:rPr>
        <w:t>devido ao alto n</w:t>
      </w:r>
      <w:r w:rsidR="00511F7A">
        <w:rPr>
          <w:color w:val="000000"/>
          <w:sz w:val="24"/>
          <w:szCs w:val="24"/>
        </w:rPr>
        <w:t>ú</w:t>
      </w:r>
      <w:r w:rsidR="00206E40">
        <w:rPr>
          <w:color w:val="000000"/>
          <w:sz w:val="24"/>
          <w:szCs w:val="24"/>
        </w:rPr>
        <w:t>mero de peixes exóticos</w:t>
      </w:r>
      <w:r w:rsidRPr="00CC6FC7">
        <w:rPr>
          <w:color w:val="000000"/>
          <w:sz w:val="24"/>
          <w:szCs w:val="24"/>
        </w:rPr>
        <w:t xml:space="preserve">, se </w:t>
      </w:r>
      <w:r w:rsidR="00BB5E13" w:rsidRPr="00CC6FC7">
        <w:rPr>
          <w:color w:val="000000"/>
          <w:sz w:val="24"/>
          <w:szCs w:val="24"/>
        </w:rPr>
        <w:t>sobress</w:t>
      </w:r>
      <w:r w:rsidR="00511F7A">
        <w:rPr>
          <w:color w:val="000000"/>
          <w:sz w:val="24"/>
          <w:szCs w:val="24"/>
        </w:rPr>
        <w:t>ai</w:t>
      </w:r>
      <w:r w:rsidRPr="00CC6FC7">
        <w:rPr>
          <w:color w:val="000000"/>
          <w:sz w:val="24"/>
          <w:szCs w:val="24"/>
        </w:rPr>
        <w:t xml:space="preserve"> em relação </w:t>
      </w:r>
      <w:r w:rsidR="00511F7A">
        <w:rPr>
          <w:color w:val="000000"/>
          <w:sz w:val="24"/>
          <w:szCs w:val="24"/>
        </w:rPr>
        <w:t>à</w:t>
      </w:r>
      <w:r w:rsidRPr="00CC6FC7">
        <w:rPr>
          <w:color w:val="000000"/>
          <w:sz w:val="24"/>
          <w:szCs w:val="24"/>
        </w:rPr>
        <w:t xml:space="preserve">s nativas, como mostrado na </w:t>
      </w:r>
      <w:r w:rsidR="00511F7A">
        <w:rPr>
          <w:color w:val="000000"/>
          <w:sz w:val="24"/>
          <w:szCs w:val="24"/>
        </w:rPr>
        <w:t>F</w:t>
      </w:r>
      <w:r w:rsidRPr="00CC6FC7">
        <w:rPr>
          <w:color w:val="000000"/>
          <w:sz w:val="24"/>
          <w:szCs w:val="24"/>
        </w:rPr>
        <w:t xml:space="preserve">igura 1: </w:t>
      </w:r>
    </w:p>
    <w:p w14:paraId="5AD80143" w14:textId="7FC589B3" w:rsidR="00E734DF" w:rsidRDefault="00E734DF" w:rsidP="00BB5E13">
      <w:pPr>
        <w:pStyle w:val="Ttulo1"/>
        <w:ind w:left="0"/>
      </w:pPr>
      <w:r>
        <w:rPr>
          <w:noProof/>
          <w:lang w:val="en-US"/>
        </w:rPr>
        <w:drawing>
          <wp:anchor distT="0" distB="0" distL="114300" distR="114300" simplePos="0" relativeHeight="251659264" behindDoc="0" locked="0" layoutInCell="1" allowOverlap="1" wp14:anchorId="2E9099CA" wp14:editId="792CBB18">
            <wp:simplePos x="0" y="0"/>
            <wp:positionH relativeFrom="column">
              <wp:posOffset>1111250</wp:posOffset>
            </wp:positionH>
            <wp:positionV relativeFrom="paragraph">
              <wp:posOffset>229235</wp:posOffset>
            </wp:positionV>
            <wp:extent cx="3324225" cy="2076450"/>
            <wp:effectExtent l="0" t="0" r="9525" b="0"/>
            <wp:wrapTopAndBottom/>
            <wp:docPr id="3" name="Gráfico 3">
              <a:extLst xmlns:a="http://schemas.openxmlformats.org/drawingml/2006/main">
                <a:ext uri="{FF2B5EF4-FFF2-40B4-BE49-F238E27FC236}">
                  <a16:creationId xmlns:a16="http://schemas.microsoft.com/office/drawing/2014/main" id="{CC4996A0-1364-D998-16DE-B1CE5DC68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E27B00A" w14:textId="05AAAD43" w:rsidR="00A97140" w:rsidRDefault="00A97140" w:rsidP="00A97140">
      <w:pPr>
        <w:pStyle w:val="Ttulo1"/>
        <w:ind w:left="125" w:firstLine="567"/>
        <w:jc w:val="both"/>
        <w:rPr>
          <w:b w:val="0"/>
        </w:rPr>
      </w:pPr>
    </w:p>
    <w:p w14:paraId="7CA50EB7" w14:textId="0A322AC3" w:rsidR="00A97140" w:rsidRDefault="00BB5E13" w:rsidP="00A97140">
      <w:pPr>
        <w:ind w:left="122" w:right="91" w:firstLine="19"/>
        <w:jc w:val="both"/>
      </w:pPr>
      <w:r w:rsidRPr="0026396B">
        <w:rPr>
          <w:b/>
          <w:bCs/>
        </w:rPr>
        <w:t>Figura 1.</w:t>
      </w:r>
      <w:r w:rsidRPr="0026396B">
        <w:t xml:space="preserve"> Resultado</w:t>
      </w:r>
      <w:r>
        <w:t xml:space="preserve"> percentual do número de espécies exóticas e nativas capturadas através de pescarias realizadas em Serra Talhada, a partir de vídeos postados no Youtube</w:t>
      </w:r>
      <w:r w:rsidR="00A97140">
        <w:t>.</w:t>
      </w:r>
    </w:p>
    <w:p w14:paraId="3DEEC669" w14:textId="77777777" w:rsidR="00053B3A" w:rsidRPr="00A97140" w:rsidRDefault="00053B3A" w:rsidP="00BB5E13">
      <w:pPr>
        <w:pStyle w:val="Ttulo1"/>
        <w:ind w:left="0"/>
        <w:jc w:val="both"/>
        <w:rPr>
          <w:b w:val="0"/>
        </w:rPr>
      </w:pPr>
    </w:p>
    <w:p w14:paraId="2E77CE1A" w14:textId="77777777" w:rsidR="00F4279B" w:rsidRDefault="00AD74CE" w:rsidP="00186190">
      <w:pPr>
        <w:pStyle w:val="Ttulo1"/>
        <w:ind w:left="0"/>
      </w:pPr>
      <w:r>
        <w:t>CONCLUSÕES</w:t>
      </w:r>
    </w:p>
    <w:p w14:paraId="688AFD8F" w14:textId="1EE58F6F" w:rsidR="00027BA3" w:rsidRDefault="00BB5E13" w:rsidP="00BB5E13">
      <w:pPr>
        <w:pStyle w:val="Corpodetexto"/>
        <w:ind w:left="0" w:right="116" w:firstLine="567"/>
      </w:pPr>
      <w:r>
        <w:tab/>
        <w:t xml:space="preserve">A coleta e visualização dos vídeos mostraram </w:t>
      </w:r>
      <w:r w:rsidR="00CE14D1">
        <w:t>dados relevantes</w:t>
      </w:r>
      <w:r>
        <w:t xml:space="preserve"> da pesca na cidade de Serra Talhada, se caracterizando como uma pesca de subsistência</w:t>
      </w:r>
      <w:r w:rsidR="00CE14D1">
        <w:t>,</w:t>
      </w:r>
      <w:r>
        <w:t xml:space="preserve"> amadora ou de lazer. </w:t>
      </w:r>
      <w:r w:rsidR="00CE14D1">
        <w:t>Identificamos que</w:t>
      </w:r>
      <w:r>
        <w:t xml:space="preserve"> espécies mais </w:t>
      </w:r>
      <w:r w:rsidR="00CE14D1">
        <w:t>capturas</w:t>
      </w:r>
      <w:r>
        <w:t xml:space="preserve"> na região, </w:t>
      </w:r>
      <w:r w:rsidR="00CE14D1">
        <w:t>foram as</w:t>
      </w:r>
      <w:r>
        <w:t xml:space="preserve"> exóticas como</w:t>
      </w:r>
      <w:r w:rsidR="00CE14D1">
        <w:t xml:space="preserve"> exemplo</w:t>
      </w:r>
      <w:r>
        <w:t xml:space="preserve"> a tilápia e o tucunaré</w:t>
      </w:r>
      <w:r w:rsidR="009516E9">
        <w:t>.</w:t>
      </w:r>
      <w:r>
        <w:t xml:space="preserve"> </w:t>
      </w:r>
      <w:r w:rsidR="009516E9">
        <w:t xml:space="preserve">entre </w:t>
      </w:r>
      <w:r>
        <w:t>as artes de pesca a tarrafa</w:t>
      </w:r>
      <w:r w:rsidR="009516E9">
        <w:t xml:space="preserve"> foi a</w:t>
      </w:r>
      <w:r w:rsidR="003852F0">
        <w:t xml:space="preserve"> </w:t>
      </w:r>
      <w:r w:rsidR="009516E9">
        <w:t>que mais se evidenciou</w:t>
      </w:r>
      <w:r w:rsidR="003852F0">
        <w:t xml:space="preserve"> com uma maior significância nas capturas</w:t>
      </w:r>
      <w:r>
        <w:t>, seguido de molinete e outras artes. Por fim, as Mídias socias se mostraram capazes de ser uma fonte de dados rica em informações, sendo necessária uma filtragem, para que não ocorra nenhum equívoco, ou erro nos dados coletados.</w:t>
      </w:r>
      <w:r w:rsidR="00027BA3">
        <w:t xml:space="preserve"> </w:t>
      </w:r>
    </w:p>
    <w:p w14:paraId="45FB0818" w14:textId="1F84352B" w:rsidR="00027BA3" w:rsidRDefault="00027BA3" w:rsidP="00C55DC9">
      <w:pPr>
        <w:pStyle w:val="Corpodetexto"/>
        <w:spacing w:before="1"/>
        <w:ind w:left="0" w:right="116"/>
      </w:pPr>
    </w:p>
    <w:p w14:paraId="7508AC33" w14:textId="435E9D9F" w:rsidR="00F4279B" w:rsidRDefault="00AD74CE" w:rsidP="00186190">
      <w:pPr>
        <w:pStyle w:val="Ttulo1"/>
        <w:ind w:left="0"/>
      </w:pPr>
      <w:r>
        <w:t>REFERÊNCIAS</w:t>
      </w:r>
    </w:p>
    <w:p w14:paraId="1FD1B029" w14:textId="77777777" w:rsidR="00BF6A83" w:rsidRDefault="00BF6A83">
      <w:pPr>
        <w:pStyle w:val="Ttulo1"/>
      </w:pPr>
    </w:p>
    <w:p w14:paraId="7E9CA188" w14:textId="59EDE893" w:rsidR="00271E17" w:rsidRPr="00672237" w:rsidRDefault="00271E17" w:rsidP="00271E17">
      <w:pPr>
        <w:jc w:val="both"/>
        <w:rPr>
          <w:sz w:val="24"/>
          <w:szCs w:val="24"/>
        </w:rPr>
      </w:pPr>
      <w:r w:rsidRPr="00672237">
        <w:rPr>
          <w:sz w:val="24"/>
          <w:szCs w:val="24"/>
        </w:rPr>
        <w:t xml:space="preserve">BRASIL. 2009. Lei 11.959 de 29 de junho de 2009. Disponível em: </w:t>
      </w:r>
      <w:r w:rsidRPr="00672237">
        <w:rPr>
          <w:sz w:val="24"/>
          <w:szCs w:val="24"/>
        </w:rPr>
        <w:lastRenderedPageBreak/>
        <w:t xml:space="preserve">https://www.planalto.gov. br/ccivil_03/_ato2007-2010/2009/lei/l11959.htm. Acesso em: 12 de </w:t>
      </w:r>
      <w:proofErr w:type="gramStart"/>
      <w:r w:rsidRPr="00672237">
        <w:rPr>
          <w:sz w:val="24"/>
          <w:szCs w:val="24"/>
        </w:rPr>
        <w:t>Agosto</w:t>
      </w:r>
      <w:proofErr w:type="gramEnd"/>
      <w:r w:rsidRPr="00672237">
        <w:rPr>
          <w:sz w:val="24"/>
          <w:szCs w:val="24"/>
        </w:rPr>
        <w:t xml:space="preserve"> de 2022</w:t>
      </w:r>
    </w:p>
    <w:p w14:paraId="17002725" w14:textId="77777777" w:rsidR="00271E17" w:rsidRPr="00672237" w:rsidRDefault="00271E17" w:rsidP="00271E17">
      <w:pPr>
        <w:jc w:val="both"/>
        <w:rPr>
          <w:sz w:val="24"/>
          <w:szCs w:val="24"/>
        </w:rPr>
      </w:pPr>
    </w:p>
    <w:p w14:paraId="32912FFC" w14:textId="7BEA84D0" w:rsidR="00BB5E13" w:rsidRPr="00672237" w:rsidRDefault="00BB5E13" w:rsidP="00BB5E13">
      <w:pPr>
        <w:jc w:val="both"/>
        <w:rPr>
          <w:rFonts w:eastAsia="Times New Roman"/>
          <w:sz w:val="24"/>
          <w:szCs w:val="24"/>
          <w:lang w:val="en-US"/>
        </w:rPr>
      </w:pPr>
      <w:r w:rsidRPr="00672237">
        <w:rPr>
          <w:rFonts w:eastAsia="Times New Roman"/>
          <w:sz w:val="24"/>
          <w:szCs w:val="24"/>
        </w:rPr>
        <w:t xml:space="preserve">CANONICO, G. C. et al. </w:t>
      </w:r>
      <w:r w:rsidRPr="00672237">
        <w:rPr>
          <w:rFonts w:eastAsia="Times New Roman"/>
          <w:sz w:val="24"/>
          <w:szCs w:val="24"/>
          <w:lang w:val="en-US"/>
        </w:rPr>
        <w:t xml:space="preserve">The effects of introduced tilapias on native biodiversity. </w:t>
      </w:r>
      <w:r w:rsidRPr="00672237">
        <w:rPr>
          <w:rFonts w:eastAsia="Times New Roman"/>
          <w:b/>
          <w:bCs/>
          <w:sz w:val="24"/>
          <w:szCs w:val="24"/>
          <w:lang w:val="en-US"/>
        </w:rPr>
        <w:t>Aquatic Conservation: Marine and Freshwater Ecosystems</w:t>
      </w:r>
      <w:r w:rsidRPr="00672237">
        <w:rPr>
          <w:rFonts w:eastAsia="Times New Roman"/>
          <w:sz w:val="24"/>
          <w:szCs w:val="24"/>
          <w:lang w:val="en-US"/>
        </w:rPr>
        <w:t>, v. 15, n. 5, p. 463–483, set. 2005.</w:t>
      </w:r>
    </w:p>
    <w:p w14:paraId="764BF7AC" w14:textId="77777777" w:rsidR="00271E17" w:rsidRPr="00672237" w:rsidRDefault="00271E17" w:rsidP="00271E17">
      <w:pPr>
        <w:jc w:val="both"/>
        <w:rPr>
          <w:rFonts w:eastAsia="Times New Roman"/>
          <w:sz w:val="24"/>
          <w:szCs w:val="24"/>
        </w:rPr>
      </w:pPr>
    </w:p>
    <w:p w14:paraId="06EAA85F" w14:textId="77777777" w:rsidR="00BB5E13" w:rsidRPr="00672237" w:rsidRDefault="00BB5E13" w:rsidP="00BB5E13">
      <w:pPr>
        <w:jc w:val="both"/>
        <w:rPr>
          <w:sz w:val="24"/>
          <w:szCs w:val="24"/>
        </w:rPr>
      </w:pPr>
      <w:r w:rsidRPr="00672237">
        <w:rPr>
          <w:sz w:val="24"/>
          <w:szCs w:val="24"/>
        </w:rPr>
        <w:t xml:space="preserve">CARDOSO, J. A. </w:t>
      </w:r>
      <w:r w:rsidRPr="00672237">
        <w:rPr>
          <w:b/>
          <w:bCs/>
          <w:sz w:val="24"/>
          <w:szCs w:val="24"/>
        </w:rPr>
        <w:t xml:space="preserve">Pesca artesanal; das </w:t>
      </w:r>
      <w:proofErr w:type="gramStart"/>
      <w:r w:rsidRPr="00672237">
        <w:rPr>
          <w:b/>
          <w:bCs/>
          <w:sz w:val="24"/>
          <w:szCs w:val="24"/>
        </w:rPr>
        <w:t>experiencias</w:t>
      </w:r>
      <w:proofErr w:type="gramEnd"/>
      <w:r w:rsidRPr="00672237">
        <w:rPr>
          <w:b/>
          <w:bCs/>
          <w:sz w:val="24"/>
          <w:szCs w:val="24"/>
        </w:rPr>
        <w:t xml:space="preserve"> sensiveis ás práticas econômicas: um olhar sobre a pesca com tarrafa em Laguna-SC</w:t>
      </w:r>
      <w:r w:rsidRPr="00672237">
        <w:rPr>
          <w:sz w:val="24"/>
          <w:szCs w:val="24"/>
        </w:rPr>
        <w:t>. P. 66, 2017.</w:t>
      </w:r>
    </w:p>
    <w:p w14:paraId="734A0579" w14:textId="77777777" w:rsidR="00BB5E13" w:rsidRPr="00672237" w:rsidRDefault="00BB5E13" w:rsidP="00BB5E13">
      <w:pPr>
        <w:rPr>
          <w:rFonts w:eastAsia="Times New Roman"/>
          <w:sz w:val="24"/>
          <w:szCs w:val="24"/>
        </w:rPr>
      </w:pPr>
    </w:p>
    <w:p w14:paraId="79C0DF4D" w14:textId="77777777" w:rsidR="00BB5E13" w:rsidRPr="00672237" w:rsidRDefault="00BB5E13" w:rsidP="00BB5E13">
      <w:pPr>
        <w:jc w:val="both"/>
        <w:rPr>
          <w:sz w:val="24"/>
          <w:szCs w:val="24"/>
        </w:rPr>
      </w:pPr>
      <w:r w:rsidRPr="00672237">
        <w:rPr>
          <w:sz w:val="24"/>
          <w:szCs w:val="24"/>
        </w:rPr>
        <w:t xml:space="preserve">DEPARTAMENTO DE OBRAS CONTRA AS SECAS. </w:t>
      </w:r>
      <w:r w:rsidRPr="00672237">
        <w:rPr>
          <w:b/>
          <w:bCs/>
          <w:sz w:val="24"/>
          <w:szCs w:val="24"/>
        </w:rPr>
        <w:t xml:space="preserve">Relatório das Atividades Desenvolvidas pela Coordenação de Pesca e Aqüicultura, </w:t>
      </w:r>
      <w:proofErr w:type="gramStart"/>
      <w:r w:rsidRPr="00672237">
        <w:rPr>
          <w:b/>
          <w:bCs/>
          <w:sz w:val="24"/>
          <w:szCs w:val="24"/>
        </w:rPr>
        <w:t>Durante</w:t>
      </w:r>
      <w:proofErr w:type="gramEnd"/>
      <w:r w:rsidRPr="00672237">
        <w:rPr>
          <w:b/>
          <w:bCs/>
          <w:sz w:val="24"/>
          <w:szCs w:val="24"/>
        </w:rPr>
        <w:t xml:space="preserve"> o Ano de 2002</w:t>
      </w:r>
      <w:r w:rsidRPr="00672237">
        <w:rPr>
          <w:sz w:val="24"/>
          <w:szCs w:val="24"/>
        </w:rPr>
        <w:t>. Brasil: DNOCS, 2002. 20 p.</w:t>
      </w:r>
    </w:p>
    <w:p w14:paraId="77437FFC" w14:textId="77777777" w:rsidR="00BB5E13" w:rsidRPr="00672237" w:rsidRDefault="00BB5E13" w:rsidP="00BB5E13">
      <w:pPr>
        <w:rPr>
          <w:rFonts w:eastAsia="Times New Roman"/>
          <w:sz w:val="24"/>
          <w:szCs w:val="24"/>
        </w:rPr>
      </w:pPr>
    </w:p>
    <w:p w14:paraId="7391DFDA" w14:textId="701959FA" w:rsidR="00BB5E13" w:rsidRPr="00672237" w:rsidRDefault="00BB5E13" w:rsidP="00BB5E13">
      <w:pPr>
        <w:jc w:val="both"/>
        <w:rPr>
          <w:sz w:val="24"/>
          <w:szCs w:val="24"/>
        </w:rPr>
      </w:pPr>
      <w:r w:rsidRPr="00672237">
        <w:rPr>
          <w:sz w:val="24"/>
          <w:szCs w:val="24"/>
        </w:rPr>
        <w:t xml:space="preserve">FISHBASE, </w:t>
      </w:r>
      <w:r w:rsidRPr="00672237">
        <w:rPr>
          <w:i/>
          <w:iCs/>
          <w:sz w:val="24"/>
          <w:szCs w:val="24"/>
        </w:rPr>
        <w:t>Pangasianodon hypophthalmus</w:t>
      </w:r>
      <w:r w:rsidRPr="00672237">
        <w:rPr>
          <w:sz w:val="24"/>
          <w:szCs w:val="24"/>
        </w:rPr>
        <w:t xml:space="preserve"> (Sauvage, 1878) Striped catfish. </w:t>
      </w:r>
      <w:r w:rsidR="00835197" w:rsidRPr="00672237">
        <w:rPr>
          <w:sz w:val="24"/>
          <w:szCs w:val="24"/>
        </w:rPr>
        <w:t>D</w:t>
      </w:r>
      <w:r w:rsidRPr="00672237">
        <w:rPr>
          <w:sz w:val="24"/>
          <w:szCs w:val="24"/>
        </w:rPr>
        <w:t>isponível</w:t>
      </w:r>
      <w:r w:rsidR="00166565" w:rsidRPr="00672237">
        <w:rPr>
          <w:sz w:val="24"/>
          <w:szCs w:val="24"/>
        </w:rPr>
        <w:t xml:space="preserve"> </w:t>
      </w:r>
      <w:r w:rsidRPr="00672237">
        <w:rPr>
          <w:sz w:val="24"/>
          <w:szCs w:val="24"/>
        </w:rPr>
        <w:t>em: https://www.fishbase.de/Summary/SpeciesSummary.php?ID=14154&amp;AT=panga, acesso em: 06 de ago. de 2022.</w:t>
      </w:r>
    </w:p>
    <w:p w14:paraId="3E45B165" w14:textId="77777777" w:rsidR="00BB5E13" w:rsidRPr="00672237" w:rsidRDefault="00BB5E13" w:rsidP="00BB5E13">
      <w:pPr>
        <w:rPr>
          <w:rFonts w:eastAsia="Times New Roman"/>
          <w:sz w:val="24"/>
          <w:szCs w:val="24"/>
        </w:rPr>
      </w:pPr>
    </w:p>
    <w:p w14:paraId="4A2C8189" w14:textId="77777777" w:rsidR="00672237" w:rsidRPr="00672237" w:rsidRDefault="00BB5E13" w:rsidP="00BB5E13">
      <w:pPr>
        <w:jc w:val="both"/>
        <w:rPr>
          <w:rFonts w:eastAsia="Times New Roman"/>
          <w:sz w:val="24"/>
          <w:szCs w:val="24"/>
        </w:rPr>
      </w:pPr>
      <w:r w:rsidRPr="00672237">
        <w:rPr>
          <w:rFonts w:eastAsia="Times New Roman"/>
          <w:sz w:val="24"/>
          <w:szCs w:val="24"/>
        </w:rPr>
        <w:t xml:space="preserve">FRANCO, A. C. S.; GARCÍA-BERTHOU, E.; SANTOS, L. N. DOS. </w:t>
      </w:r>
      <w:r w:rsidRPr="00672237">
        <w:rPr>
          <w:rFonts w:eastAsia="Times New Roman"/>
          <w:sz w:val="24"/>
          <w:szCs w:val="24"/>
          <w:lang w:val="en-US"/>
        </w:rPr>
        <w:t xml:space="preserve">Ecological impacts of an invasive top predator fish across South America. </w:t>
      </w:r>
      <w:r w:rsidRPr="00672237">
        <w:rPr>
          <w:rFonts w:eastAsia="Times New Roman"/>
          <w:b/>
          <w:bCs/>
          <w:sz w:val="24"/>
          <w:szCs w:val="24"/>
        </w:rPr>
        <w:t>Science of The Total Environment</w:t>
      </w:r>
      <w:r w:rsidRPr="00672237">
        <w:rPr>
          <w:rFonts w:eastAsia="Times New Roman"/>
          <w:sz w:val="24"/>
          <w:szCs w:val="24"/>
        </w:rPr>
        <w:t>, v. 761, p. 143296, mar. 2021.</w:t>
      </w:r>
    </w:p>
    <w:p w14:paraId="12B34BA2" w14:textId="3340709A" w:rsidR="00BB5E13" w:rsidRPr="00672237" w:rsidRDefault="00BB5E13" w:rsidP="00BB5E13">
      <w:pPr>
        <w:jc w:val="both"/>
        <w:rPr>
          <w:rFonts w:eastAsia="Times New Roman"/>
          <w:sz w:val="24"/>
          <w:szCs w:val="24"/>
        </w:rPr>
      </w:pPr>
      <w:r w:rsidRPr="00672237">
        <w:rPr>
          <w:rFonts w:eastAsia="Times New Roman"/>
          <w:sz w:val="24"/>
          <w:szCs w:val="24"/>
        </w:rPr>
        <w:t xml:space="preserve"> </w:t>
      </w:r>
    </w:p>
    <w:p w14:paraId="1D006571" w14:textId="77777777" w:rsidR="00672237" w:rsidRPr="00672237" w:rsidRDefault="00672237" w:rsidP="00672237">
      <w:pPr>
        <w:rPr>
          <w:rFonts w:eastAsia="Times New Roman"/>
          <w:sz w:val="24"/>
          <w:szCs w:val="24"/>
        </w:rPr>
      </w:pPr>
      <w:r w:rsidRPr="00672237">
        <w:rPr>
          <w:rFonts w:eastAsia="Times New Roman"/>
          <w:sz w:val="24"/>
          <w:szCs w:val="24"/>
        </w:rPr>
        <w:t xml:space="preserve">MONKMAN, G. G.; KAISER, M.; HYDER, K. The Ethics of Using Social Media in Fisheries Research. </w:t>
      </w:r>
      <w:r w:rsidRPr="00672237">
        <w:rPr>
          <w:rFonts w:eastAsia="Times New Roman"/>
          <w:b/>
          <w:bCs/>
          <w:sz w:val="24"/>
          <w:szCs w:val="24"/>
        </w:rPr>
        <w:t>Reviews in Fisheries Science &amp; Aquaculture</w:t>
      </w:r>
      <w:r w:rsidRPr="00672237">
        <w:rPr>
          <w:rFonts w:eastAsia="Times New Roman"/>
          <w:sz w:val="24"/>
          <w:szCs w:val="24"/>
        </w:rPr>
        <w:t xml:space="preserve">, v. 26, n. 2, p. 235–242, 3 abr. 2018. </w:t>
      </w:r>
    </w:p>
    <w:p w14:paraId="1C90B0F0" w14:textId="77777777" w:rsidR="00BB5E13" w:rsidRPr="00672237" w:rsidRDefault="00BB5E13" w:rsidP="00BB5E13">
      <w:pPr>
        <w:rPr>
          <w:rFonts w:eastAsia="Times New Roman"/>
          <w:sz w:val="24"/>
          <w:szCs w:val="24"/>
        </w:rPr>
      </w:pPr>
    </w:p>
    <w:p w14:paraId="7812D726" w14:textId="09ED0B01" w:rsidR="00BB5E13" w:rsidRPr="00672237" w:rsidRDefault="00BB5E13" w:rsidP="00835197">
      <w:pPr>
        <w:jc w:val="both"/>
        <w:rPr>
          <w:sz w:val="24"/>
          <w:szCs w:val="24"/>
        </w:rPr>
      </w:pPr>
      <w:r w:rsidRPr="00672237">
        <w:rPr>
          <w:sz w:val="24"/>
          <w:szCs w:val="24"/>
        </w:rPr>
        <w:t xml:space="preserve">ROCHA, L. 10 Melhores Sites de Hospedagem de Vídeo Grátis para Empresas Online. </w:t>
      </w:r>
      <w:r w:rsidRPr="00672237">
        <w:rPr>
          <w:b/>
          <w:bCs/>
          <w:sz w:val="24"/>
          <w:szCs w:val="24"/>
        </w:rPr>
        <w:t>Filmora Wondershare</w:t>
      </w:r>
      <w:r w:rsidRPr="00672237">
        <w:rPr>
          <w:sz w:val="24"/>
          <w:szCs w:val="24"/>
        </w:rPr>
        <w:t>, 2022. Disponível em</w:t>
      </w:r>
      <w:r w:rsidR="00166565" w:rsidRPr="00672237">
        <w:rPr>
          <w:sz w:val="24"/>
          <w:szCs w:val="24"/>
        </w:rPr>
        <w:t>:</w:t>
      </w:r>
      <w:r w:rsidRPr="00672237">
        <w:rPr>
          <w:sz w:val="24"/>
          <w:szCs w:val="24"/>
        </w:rPr>
        <w:t xml:space="preserve"> https://filmora.wondershare.com.br/melhores-sites-de-hospedagem-de-video.html </w:t>
      </w:r>
      <w:r w:rsidR="00166565" w:rsidRPr="00672237">
        <w:rPr>
          <w:sz w:val="24"/>
          <w:szCs w:val="24"/>
        </w:rPr>
        <w:t>a</w:t>
      </w:r>
      <w:r w:rsidRPr="00672237">
        <w:rPr>
          <w:sz w:val="24"/>
          <w:szCs w:val="24"/>
        </w:rPr>
        <w:t>cesso em</w:t>
      </w:r>
      <w:r w:rsidR="00166565" w:rsidRPr="00672237">
        <w:rPr>
          <w:sz w:val="24"/>
          <w:szCs w:val="24"/>
        </w:rPr>
        <w:t>:</w:t>
      </w:r>
      <w:r w:rsidRPr="00672237">
        <w:rPr>
          <w:sz w:val="24"/>
          <w:szCs w:val="24"/>
        </w:rPr>
        <w:t xml:space="preserve"> 10 de ago. de 2022.</w:t>
      </w:r>
    </w:p>
    <w:sdt>
      <w:sdtPr>
        <w:rPr>
          <w:rFonts w:eastAsia="Times New Roman"/>
          <w:sz w:val="24"/>
          <w:szCs w:val="24"/>
        </w:rPr>
        <w:tag w:val="MENDELEY_BIBLIOGRAPHY"/>
        <w:id w:val="-875469326"/>
        <w:placeholder>
          <w:docPart w:val="DefaultPlaceholder_-1854013440"/>
        </w:placeholder>
      </w:sdtPr>
      <w:sdtContent>
        <w:p w14:paraId="0F2B95D3" w14:textId="615EB655" w:rsidR="00835197" w:rsidRPr="00672237" w:rsidRDefault="00835197" w:rsidP="00835197">
          <w:pPr>
            <w:divId w:val="725614992"/>
            <w:rPr>
              <w:rFonts w:eastAsia="Times New Roman"/>
              <w:sz w:val="24"/>
              <w:szCs w:val="24"/>
            </w:rPr>
          </w:pPr>
          <w:r w:rsidRPr="00672237">
            <w:rPr>
              <w:rFonts w:eastAsia="Times New Roman"/>
              <w:sz w:val="24"/>
              <w:szCs w:val="24"/>
            </w:rPr>
            <w:t xml:space="preserve"> </w:t>
          </w:r>
        </w:p>
        <w:p w14:paraId="05D4B914" w14:textId="5C5D5FA8" w:rsidR="00BB5E13" w:rsidRPr="00672237" w:rsidRDefault="00835197" w:rsidP="00835197">
          <w:pPr>
            <w:rPr>
              <w:rFonts w:eastAsia="Times New Roman"/>
              <w:sz w:val="24"/>
              <w:szCs w:val="24"/>
            </w:rPr>
          </w:pPr>
          <w:r w:rsidRPr="00672237">
            <w:rPr>
              <w:rFonts w:eastAsia="Times New Roman"/>
              <w:sz w:val="24"/>
              <w:szCs w:val="24"/>
            </w:rPr>
            <w:t> </w:t>
          </w:r>
        </w:p>
      </w:sdtContent>
    </w:sdt>
    <w:p w14:paraId="786E94F7" w14:textId="4FED3433" w:rsidR="00BD022D" w:rsidRPr="00672237" w:rsidRDefault="00BD022D" w:rsidP="00D4657E">
      <w:pPr>
        <w:pStyle w:val="Ttulo1"/>
        <w:rPr>
          <w:b w:val="0"/>
        </w:rPr>
      </w:pPr>
    </w:p>
    <w:sectPr w:rsidR="00BD022D" w:rsidRPr="00672237">
      <w:headerReference w:type="default" r:id="rId8"/>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AB0F" w14:textId="77777777" w:rsidR="0080112E" w:rsidRDefault="0080112E">
      <w:r>
        <w:separator/>
      </w:r>
    </w:p>
  </w:endnote>
  <w:endnote w:type="continuationSeparator" w:id="0">
    <w:p w14:paraId="18CB9D12" w14:textId="77777777" w:rsidR="0080112E" w:rsidRDefault="0080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5FE1" w14:textId="77777777" w:rsidR="0080112E" w:rsidRDefault="0080112E">
      <w:r>
        <w:separator/>
      </w:r>
    </w:p>
  </w:footnote>
  <w:footnote w:type="continuationSeparator" w:id="0">
    <w:p w14:paraId="64693F5B" w14:textId="77777777" w:rsidR="0080112E" w:rsidRDefault="0080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1DBB" w14:textId="77777777" w:rsidR="00F4279B" w:rsidRDefault="00AD74CE">
    <w:pPr>
      <w:pStyle w:val="Corpodetexto"/>
      <w:spacing w:line="14" w:lineRule="auto"/>
      <w:ind w:left="0"/>
      <w:jc w:val="left"/>
      <w:rPr>
        <w:sz w:val="20"/>
      </w:rPr>
    </w:pPr>
    <w:r>
      <w:rPr>
        <w:noProof/>
        <w:lang w:val="en-US"/>
      </w:rPr>
      <w:drawing>
        <wp:anchor distT="0" distB="0" distL="0" distR="0" simplePos="0" relativeHeight="487503360" behindDoc="1" locked="0" layoutInCell="1" allowOverlap="1" wp14:anchorId="0E02FBF4" wp14:editId="23888434">
          <wp:simplePos x="0" y="0"/>
          <wp:positionH relativeFrom="page">
            <wp:posOffset>89536</wp:posOffset>
          </wp:positionH>
          <wp:positionV relativeFrom="page">
            <wp:posOffset>90169</wp:posOffset>
          </wp:positionV>
          <wp:extent cx="7381240" cy="14185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9B"/>
    <w:rsid w:val="00027BA3"/>
    <w:rsid w:val="00041B5F"/>
    <w:rsid w:val="00053B3A"/>
    <w:rsid w:val="000B0893"/>
    <w:rsid w:val="000F2126"/>
    <w:rsid w:val="00166565"/>
    <w:rsid w:val="00186190"/>
    <w:rsid w:val="001F0A6E"/>
    <w:rsid w:val="00203188"/>
    <w:rsid w:val="00206E40"/>
    <w:rsid w:val="002611F1"/>
    <w:rsid w:val="00271773"/>
    <w:rsid w:val="00271E17"/>
    <w:rsid w:val="003535E6"/>
    <w:rsid w:val="003852F0"/>
    <w:rsid w:val="003A275C"/>
    <w:rsid w:val="003C3552"/>
    <w:rsid w:val="003F70B5"/>
    <w:rsid w:val="00412999"/>
    <w:rsid w:val="00472000"/>
    <w:rsid w:val="00486D7F"/>
    <w:rsid w:val="004F7734"/>
    <w:rsid w:val="00511F7A"/>
    <w:rsid w:val="006014AA"/>
    <w:rsid w:val="00612787"/>
    <w:rsid w:val="006148CE"/>
    <w:rsid w:val="006448D1"/>
    <w:rsid w:val="006604A6"/>
    <w:rsid w:val="00672237"/>
    <w:rsid w:val="006C1765"/>
    <w:rsid w:val="006E3403"/>
    <w:rsid w:val="007267FF"/>
    <w:rsid w:val="0073742F"/>
    <w:rsid w:val="00782443"/>
    <w:rsid w:val="00787306"/>
    <w:rsid w:val="0080112E"/>
    <w:rsid w:val="0081111E"/>
    <w:rsid w:val="00835197"/>
    <w:rsid w:val="00880949"/>
    <w:rsid w:val="008A5C31"/>
    <w:rsid w:val="009437B0"/>
    <w:rsid w:val="009516E9"/>
    <w:rsid w:val="009A7615"/>
    <w:rsid w:val="009C0714"/>
    <w:rsid w:val="009D4226"/>
    <w:rsid w:val="009F057C"/>
    <w:rsid w:val="00A17C14"/>
    <w:rsid w:val="00A27BE8"/>
    <w:rsid w:val="00A47519"/>
    <w:rsid w:val="00A62CFA"/>
    <w:rsid w:val="00A779C7"/>
    <w:rsid w:val="00A97140"/>
    <w:rsid w:val="00AD74CE"/>
    <w:rsid w:val="00B30A4E"/>
    <w:rsid w:val="00B67101"/>
    <w:rsid w:val="00BB5E13"/>
    <w:rsid w:val="00BD022D"/>
    <w:rsid w:val="00BE7A37"/>
    <w:rsid w:val="00BF6A83"/>
    <w:rsid w:val="00C01E5B"/>
    <w:rsid w:val="00C2368D"/>
    <w:rsid w:val="00C352D6"/>
    <w:rsid w:val="00C53ADE"/>
    <w:rsid w:val="00C55DC9"/>
    <w:rsid w:val="00C61773"/>
    <w:rsid w:val="00C97D52"/>
    <w:rsid w:val="00CE14D1"/>
    <w:rsid w:val="00CE43FF"/>
    <w:rsid w:val="00D10EE8"/>
    <w:rsid w:val="00D274D6"/>
    <w:rsid w:val="00D4657E"/>
    <w:rsid w:val="00D51555"/>
    <w:rsid w:val="00E35443"/>
    <w:rsid w:val="00E36B00"/>
    <w:rsid w:val="00E6341E"/>
    <w:rsid w:val="00E734DF"/>
    <w:rsid w:val="00E940C2"/>
    <w:rsid w:val="00F4279B"/>
    <w:rsid w:val="00F90DD5"/>
    <w:rsid w:val="0CAB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3E28"/>
  <w15:docId w15:val="{95807167-BD81-4E07-AC38-4B660CC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Textodebalo">
    <w:name w:val="Balloon Text"/>
    <w:basedOn w:val="Normal"/>
    <w:link w:val="TextodebaloChar"/>
    <w:uiPriority w:val="99"/>
    <w:semiHidden/>
    <w:unhideWhenUsed/>
    <w:rsid w:val="00486D7F"/>
    <w:rPr>
      <w:rFonts w:ascii="Tahoma" w:hAnsi="Tahoma" w:cs="Tahoma"/>
      <w:sz w:val="16"/>
      <w:szCs w:val="16"/>
    </w:rPr>
  </w:style>
  <w:style w:type="character" w:customStyle="1" w:styleId="TextodebaloChar">
    <w:name w:val="Texto de balão Char"/>
    <w:basedOn w:val="Fontepargpadro"/>
    <w:link w:val="Textodebalo"/>
    <w:uiPriority w:val="99"/>
    <w:semiHidden/>
    <w:rsid w:val="00486D7F"/>
    <w:rPr>
      <w:rFonts w:ascii="Tahoma" w:eastAsia="Arial MT" w:hAnsi="Tahoma" w:cs="Tahoma"/>
      <w:sz w:val="16"/>
      <w:szCs w:val="16"/>
      <w:lang w:val="pt-PT"/>
    </w:rPr>
  </w:style>
  <w:style w:type="table" w:customStyle="1" w:styleId="SimplesTabela21">
    <w:name w:val="Simples Tabela 21"/>
    <w:basedOn w:val="Tabelanormal"/>
    <w:uiPriority w:val="42"/>
    <w:rsid w:val="00E734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oEspaoReservado">
    <w:name w:val="Placeholder Text"/>
    <w:basedOn w:val="Fontepargpadro"/>
    <w:uiPriority w:val="99"/>
    <w:semiHidden/>
    <w:rsid w:val="00835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2607">
      <w:bodyDiv w:val="1"/>
      <w:marLeft w:val="0"/>
      <w:marRight w:val="0"/>
      <w:marTop w:val="0"/>
      <w:marBottom w:val="0"/>
      <w:divBdr>
        <w:top w:val="none" w:sz="0" w:space="0" w:color="auto"/>
        <w:left w:val="none" w:sz="0" w:space="0" w:color="auto"/>
        <w:bottom w:val="none" w:sz="0" w:space="0" w:color="auto"/>
        <w:right w:val="none" w:sz="0" w:space="0" w:color="auto"/>
      </w:divBdr>
    </w:div>
    <w:div w:id="2021659707">
      <w:bodyDiv w:val="1"/>
      <w:marLeft w:val="0"/>
      <w:marRight w:val="0"/>
      <w:marTop w:val="0"/>
      <w:marBottom w:val="0"/>
      <w:divBdr>
        <w:top w:val="none" w:sz="0" w:space="0" w:color="auto"/>
        <w:left w:val="none" w:sz="0" w:space="0" w:color="auto"/>
        <w:bottom w:val="none" w:sz="0" w:space="0" w:color="auto"/>
        <w:right w:val="none" w:sz="0" w:space="0" w:color="auto"/>
      </w:divBdr>
      <w:divsChild>
        <w:div w:id="725614992">
          <w:marLeft w:val="0"/>
          <w:marRight w:val="0"/>
          <w:marTop w:val="0"/>
          <w:marBottom w:val="0"/>
          <w:divBdr>
            <w:top w:val="none" w:sz="0" w:space="0" w:color="auto"/>
            <w:left w:val="none" w:sz="0" w:space="0" w:color="auto"/>
            <w:bottom w:val="none" w:sz="0" w:space="0" w:color="auto"/>
            <w:right w:val="none" w:sz="0" w:space="0" w:color="auto"/>
          </w:divBdr>
        </w:div>
        <w:div w:id="160198829">
          <w:marLeft w:val="0"/>
          <w:marRight w:val="0"/>
          <w:marTop w:val="0"/>
          <w:marBottom w:val="0"/>
          <w:divBdr>
            <w:top w:val="none" w:sz="0" w:space="0" w:color="auto"/>
            <w:left w:val="none" w:sz="0" w:space="0" w:color="auto"/>
            <w:bottom w:val="none" w:sz="0" w:space="0" w:color="auto"/>
            <w:right w:val="none" w:sz="0" w:space="0" w:color="auto"/>
          </w:divBdr>
        </w:div>
        <w:div w:id="10672679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ia\Downloads\Conhecimento%20da%20pesca%20em%20Serra%20Talhada%20atrav&#233;s%20das%20midias%20sociai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D1-4A88-A9C7-1C50A3F38A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D1-4A88-A9C7-1C50A3F38A58}"/>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2CD1-4A88-A9C7-1C50A3F38A58}"/>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2CD1-4A88-A9C7-1C50A3F38A5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'pesca+açude+serra talhada'!$K$39:$K$40</c:f>
              <c:strCache>
                <c:ptCount val="2"/>
                <c:pt idx="0">
                  <c:v>Exótica</c:v>
                </c:pt>
                <c:pt idx="1">
                  <c:v>Nativa</c:v>
                </c:pt>
              </c:strCache>
            </c:strRef>
          </c:cat>
          <c:val>
            <c:numRef>
              <c:f>'pesca+açude+serra talhada'!$L$39:$L$40</c:f>
              <c:numCache>
                <c:formatCode>General</c:formatCode>
                <c:ptCount val="2"/>
                <c:pt idx="0">
                  <c:v>20</c:v>
                </c:pt>
                <c:pt idx="1">
                  <c:v>10</c:v>
                </c:pt>
              </c:numCache>
            </c:numRef>
          </c:val>
          <c:extLst>
            <c:ext xmlns:c16="http://schemas.microsoft.com/office/drawing/2014/chart" uri="{C3380CC4-5D6E-409C-BE32-E72D297353CC}">
              <c16:uniqueId val="{00000004-2CD1-4A88-A9C7-1C50A3F38A5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pt-B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A10A2152E4617B522D845F7E79607"/>
        <w:category>
          <w:name w:val="Geral"/>
          <w:gallery w:val="placeholder"/>
        </w:category>
        <w:types>
          <w:type w:val="bbPlcHdr"/>
        </w:types>
        <w:behaviors>
          <w:behavior w:val="content"/>
        </w:behaviors>
        <w:guid w:val="{C2D5671A-D72A-4E19-979E-EC691CE4AA61}"/>
      </w:docPartPr>
      <w:docPartBody>
        <w:p w:rsidR="00073F2A" w:rsidRDefault="00511C9B" w:rsidP="00511C9B">
          <w:pPr>
            <w:pStyle w:val="FEAA10A2152E4617B522D845F7E79607"/>
          </w:pPr>
          <w:r w:rsidRPr="004A0B63">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4D2EE1F2-D006-43D6-B940-B8032D5564C3}"/>
      </w:docPartPr>
      <w:docPartBody>
        <w:p w:rsidR="00F93781" w:rsidRDefault="00CB1D92">
          <w:r w:rsidRPr="00F5699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B"/>
    <w:rsid w:val="00000B44"/>
    <w:rsid w:val="00073F2A"/>
    <w:rsid w:val="003C4708"/>
    <w:rsid w:val="00426531"/>
    <w:rsid w:val="00511C9B"/>
    <w:rsid w:val="0054278A"/>
    <w:rsid w:val="00756769"/>
    <w:rsid w:val="008656CB"/>
    <w:rsid w:val="00C73CD5"/>
    <w:rsid w:val="00CB1D92"/>
    <w:rsid w:val="00F93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B1D92"/>
    <w:rPr>
      <w:color w:val="808080"/>
    </w:rPr>
  </w:style>
  <w:style w:type="paragraph" w:customStyle="1" w:styleId="FEAA10A2152E4617B522D845F7E79607">
    <w:name w:val="FEAA10A2152E4617B522D845F7E79607"/>
    <w:rsid w:val="00511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B58B15-6C55-4A47-A5FE-05B8D3B98B1B}">
  <we:reference id="wa104382081" version="1.46.0.0" store="en-US" storeType="OMEX"/>
  <we:alternateReferences>
    <we:reference id="wa104382081" version="1.46.0.0" store="" storeType="OMEX"/>
  </we:alternateReferences>
  <we:properties>
    <we:property name="MENDELEY_CITATIONS" value="[{&quot;citationID&quot;:&quot;MENDELEY_CITATION_fa8fd609-5b7c-4702-91a1-4ccdc13b0d64&quot;,&quot;properties&quot;:{&quot;noteIndex&quot;:0},&quot;isEdited&quot;:false,&quot;manualOverride&quot;:{&quot;isManuallyOverridden&quot;:false,&quot;citeprocText&quot;:&quot;(MONKMAN; KAISER; HYDER, 2018)&quot;,&quot;manualOverrideText&quot;:&quot;&quot;},&quot;citationTag&quot;:&quot;MENDELEY_CITATION_v3_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&quot;,&quot;citationItems&quot;:[{&quot;id&quot;:&quot;d5883a49-4ead-32d6-be25-17e5f0c04c41&quot;,&quot;itemData&quot;:{&quot;type&quot;:&quot;article-journal&quot;,&quot;id&quot;:&quot;d5883a49-4ead-32d6-be25-17e5f0c04c41&quot;,&quot;title&quot;:&quot;The Ethics of Using Social Media in Fisheries Research&quot;,&quot;author&quot;:[{&quot;family&quot;:&quot;Monkman&quot;,&quot;given&quot;:&quot;Graham George&quot;,&quot;parse-names&quot;:false,&quot;dropping-particle&quot;:&quot;&quot;,&quot;non-dropping-particle&quot;:&quot;&quot;},{&quot;family&quot;:&quot;Kaiser&quot;,&quot;given&quot;:&quot;Michel&quot;,&quot;parse-names&quot;:false,&quot;dropping-particle&quot;:&quot;&quot;,&quot;non-dropping-particle&quot;:&quot;&quot;},{&quot;family&quot;:&quot;Hyder&quot;,&quot;given&quot;:&quot;Kieran&quot;,&quot;parse-names&quot;:false,&quot;dropping-particle&quot;:&quot;&quot;,&quot;non-dropping-particle&quot;:&quot;&quot;}],&quot;container-title&quot;:&quot;Reviews in Fisheries Science &amp; Aquaculture&quot;,&quot;DOI&quot;:&quot;10.1080/23308249.2017.1389854&quot;,&quot;ISSN&quot;:&quot;2330-8249&quot;,&quot;issued&quot;:{&quot;date-parts&quot;:[[2018,4,3]]},&quot;page&quot;:&quot;235-242&quot;,&quot;issue&quot;:&quot;2&quot;,&quot;volume&quot;:&quot;26&quot;,&quot;container-title-short&quot;:&quot;&quot;},&quot;isTemporary&quot;:false}]},{&quot;citationID&quot;:&quot;MENDELEY_CITATION_49932878-a078-4b0c-8dea-c0fad7b2f15c&quot;,&quot;properties&quot;:{&quot;noteIndex&quot;:0},&quot;isEdited&quot;:false,&quot;manualOverride&quot;:{&quot;isManuallyOverridden&quot;:true,&quot;citeprocText&quot;:&quot;(FRANCO; GARCÍA-BERTHOU; SANTOS, 2021)&quot;,&quot;manualOverrideText&quot;:&quot;(FRANCO; GARCÍA-BERTHOU; SANTOS, 2021),&quot;},&quot;citationItems&quot;:[{&quot;id&quot;:&quot;31253d8a-eeab-3651-a58c-e9865bb53f54&quot;,&quot;itemData&quot;:{&quot;type&quot;:&quot;article-journal&quot;,&quot;id&quot;:&quot;31253d8a-eeab-3651-a58c-e9865bb53f54&quot;,&quot;title&quot;:&quot;Ecological impacts of an invasive top predator fish across South America&quot;,&quot;author&quot;:[{&quot;family&quot;:&quot;Franco&quot;,&quot;given&quot;:&quot;Ana Clara Sampaio&quot;,&quot;parse-names&quot;:false,&quot;dropping-particle&quot;:&quot;&quot;,&quot;non-dropping-particle&quot;:&quot;&quot;},{&quot;family&quot;:&quot;García-Berthou&quot;,&quot;given&quot;:&quot;Emili&quot;,&quot;parse-names&quot;:false,&quot;dropping-particle&quot;:&quot;&quot;,&quot;non-dropping-particle&quot;:&quot;&quot;},{&quot;family&quot;:&quot;Santos&quot;,&quot;given&quot;:&quot;Luciano Neves&quot;,&quot;parse-names&quot;:false,&quot;dropping-particle&quot;:&quot;dos&quot;,&quot;non-dropping-particle&quot;:&quot;&quot;}],&quot;container-title&quot;:&quot;Science of The Total Environment&quot;,&quot;DOI&quot;:&quot;10.1016/j.scitotenv.2020.143296&quot;,&quot;ISSN&quot;:&quot;00489697&quot;,&quot;issued&quot;:{&quot;date-parts&quot;:[[2021,3]]},&quot;page&quot;:&quot;143296&quot;,&quot;volume&quot;:&quot;761&quot;,&quot;container-title-short&quot;:&quot;&quot;},&quot;isTemporary&quot;:false}],&quot;citationTag&quot;:&quot;MENDELEY_CITATION_v3_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&quot;},{&quot;citationID&quot;:&quot;MENDELEY_CITATION_5c65ac3a-982d-4979-b275-316c4a487bea&quot;,&quot;properties&quot;:{&quot;noteIndex&quot;:0},&quot;isEdited&quot;:false,&quot;manualOverride&quot;:{&quot;isManuallyOverridden&quot;:false,&quot;citeprocText&quot;:&quot;(CANONICO et al., 2005)&quot;,&quot;manualOverrideText&quot;:&quot;&quot;},&quot;citationItems&quot;:[{&quot;id&quot;:&quot;1e15ceed-45aa-3c33-9411-80d86009b239&quot;,&quot;itemData&quot;:{&quot;type&quot;:&quot;article-journal&quot;,&quot;id&quot;:&quot;1e15ceed-45aa-3c33-9411-80d86009b239&quot;,&quot;title&quot;:&quot;The effects of introduced tilapias on native biodiversity&quot;,&quot;author&quot;:[{&quot;family&quot;:&quot;Canonico&quot;,&quot;given&quot;:&quot;Gabrielle C.&quot;,&quot;parse-names&quot;:false,&quot;dropping-particle&quot;:&quot;&quot;,&quot;non-dropping-particle&quot;:&quot;&quot;},{&quot;family&quot;:&quot;Arthington&quot;,&quot;given&quot;:&quot;Angela&quot;,&quot;parse-names&quot;:false,&quot;dropping-particle&quot;:&quot;&quot;,&quot;non-dropping-particle&quot;:&quot;&quot;},{&quot;family&quot;:&quot;McCrary&quot;,&quot;given&quot;:&quot;Jeffrey K.&quot;,&quot;parse-names&quot;:false,&quot;dropping-particle&quot;:&quot;&quot;,&quot;non-dropping-particle&quot;:&quot;&quot;},{&quot;family&quot;:&quot;Thieme&quot;,&quot;given&quot;:&quot;Michele L.&quot;,&quot;parse-names&quot;:false,&quot;dropping-particle&quot;:&quot;&quot;,&quot;non-dropping-particle&quot;:&quot;&quot;}],&quot;container-title&quot;:&quot;Aquatic Conservation: Marine and Freshwater Ecosystems&quot;,&quot;DOI&quot;:&quot;10.1002/aqc.699&quot;,&quot;ISSN&quot;:&quot;1052-7613&quot;,&quot;issued&quot;:{&quot;date-parts&quot;:[[2005,9]]},&quot;page&quot;:&quot;463-483&quot;,&quot;issue&quot;:&quot;5&quot;,&quot;volume&quot;:&quot;15&quot;,&quot;container-title-short&quot;:&quot;&quot;},&quot;isTemporary&quot;:false}],&quot;citationTag&quot;:&quot;MENDELEY_CITATION_v3_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&quot;}]"/>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A10AA-4EBA-4B2B-80B5-8CFAD474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1458</Words>
  <Characters>7874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Almeida</dc:creator>
  <cp:lastModifiedBy>Patrick Gomes Avelino</cp:lastModifiedBy>
  <cp:revision>24</cp:revision>
  <dcterms:created xsi:type="dcterms:W3CDTF">2022-08-17T12:05:00Z</dcterms:created>
  <dcterms:modified xsi:type="dcterms:W3CDTF">2022-09-08T13:25:00Z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2022-07-26T00:00:00Z</vt:filetime>
  </property>
</Properties>
</file>