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32407" w14:textId="77777777" w:rsidR="00C26DCD" w:rsidRDefault="00C26DCD">
      <w:pPr>
        <w:sectPr w:rsidR="00C26DCD">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418" w:left="1418" w:header="709" w:footer="709" w:gutter="0"/>
          <w:cols w:space="720"/>
          <w:formProt w:val="0"/>
          <w:docGrid w:linePitch="100" w:charSpace="8192"/>
        </w:sectPr>
      </w:pPr>
    </w:p>
    <w:p w14:paraId="33AA09E5" w14:textId="77777777" w:rsidR="00C26DCD" w:rsidRDefault="00C26DCD" w:rsidP="007C74E6">
      <w:pPr>
        <w:spacing w:after="0" w:line="360" w:lineRule="auto"/>
        <w:rPr>
          <w:rFonts w:ascii="Arial" w:eastAsia="Arial" w:hAnsi="Arial" w:cs="Arial"/>
          <w:b/>
          <w:sz w:val="24"/>
          <w:szCs w:val="24"/>
        </w:rPr>
      </w:pPr>
    </w:p>
    <w:p w14:paraId="1D4A5881" w14:textId="77777777" w:rsidR="00C26DCD" w:rsidRDefault="00C26DCD">
      <w:pPr>
        <w:spacing w:after="0" w:line="360" w:lineRule="auto"/>
        <w:jc w:val="center"/>
        <w:rPr>
          <w:rFonts w:ascii="Arial" w:eastAsia="Arial" w:hAnsi="Arial" w:cs="Arial"/>
          <w:b/>
          <w:sz w:val="24"/>
          <w:szCs w:val="24"/>
        </w:rPr>
      </w:pPr>
    </w:p>
    <w:p w14:paraId="48321D30" w14:textId="77777777" w:rsidR="00C26DCD" w:rsidRDefault="002D7A37">
      <w:pPr>
        <w:spacing w:after="0" w:line="360" w:lineRule="auto"/>
        <w:jc w:val="center"/>
        <w:rPr>
          <w:rFonts w:ascii="Arial" w:eastAsia="Arial" w:hAnsi="Arial" w:cs="Arial"/>
          <w:b/>
          <w:sz w:val="24"/>
          <w:szCs w:val="24"/>
        </w:rPr>
      </w:pPr>
      <w:r w:rsidRPr="002D7A37">
        <w:t xml:space="preserve"> </w:t>
      </w:r>
      <w:r w:rsidRPr="002D7A37">
        <w:rPr>
          <w:rFonts w:ascii="Arial" w:hAnsi="Arial" w:cs="Arial"/>
          <w:b/>
          <w:sz w:val="24"/>
          <w:szCs w:val="24"/>
        </w:rPr>
        <w:t xml:space="preserve">MEDIAÇÃO TECNOLÓGICA </w:t>
      </w:r>
      <w:r w:rsidR="00F3332F">
        <w:rPr>
          <w:rFonts w:ascii="Arial" w:hAnsi="Arial" w:cs="Arial"/>
          <w:b/>
          <w:sz w:val="24"/>
          <w:szCs w:val="24"/>
        </w:rPr>
        <w:t xml:space="preserve">DOCENTE </w:t>
      </w:r>
      <w:r w:rsidRPr="002D7A37">
        <w:rPr>
          <w:rFonts w:ascii="Arial" w:hAnsi="Arial" w:cs="Arial"/>
          <w:b/>
          <w:sz w:val="24"/>
          <w:szCs w:val="24"/>
        </w:rPr>
        <w:t>NO ENSINO DE GEOGRAFIA PARA A INCLUSÃO: UMA ANÁLISE DAS SALAS DE RECURSOS MULTIFUNCIONAIS E A FORMAÇÃO DOCENTE EM ARAGUAÍNA-TO</w:t>
      </w:r>
    </w:p>
    <w:p w14:paraId="4596897D" w14:textId="77777777" w:rsidR="00C26DCD" w:rsidRDefault="0039435C">
      <w:pPr>
        <w:spacing w:after="0" w:line="360" w:lineRule="auto"/>
        <w:jc w:val="both"/>
        <w:rPr>
          <w:rFonts w:ascii="Arial" w:eastAsia="Arial" w:hAnsi="Arial" w:cs="Arial"/>
          <w:sz w:val="20"/>
          <w:szCs w:val="20"/>
        </w:rPr>
      </w:pPr>
      <w:r>
        <w:rPr>
          <w:rFonts w:ascii="Arial" w:eastAsia="Arial" w:hAnsi="Arial" w:cs="Arial"/>
          <w:sz w:val="24"/>
          <w:szCs w:val="24"/>
        </w:rPr>
        <w:t xml:space="preserve">                                          </w:t>
      </w:r>
    </w:p>
    <w:p w14:paraId="3B254C17" w14:textId="2AD68465" w:rsidR="00C26DCD" w:rsidRDefault="0039435C">
      <w:pPr>
        <w:spacing w:after="0" w:line="360" w:lineRule="auto"/>
        <w:jc w:val="center"/>
        <w:rPr>
          <w:rFonts w:ascii="Arial" w:eastAsia="Arial" w:hAnsi="Arial" w:cs="Arial"/>
          <w:sz w:val="24"/>
          <w:szCs w:val="24"/>
        </w:rPr>
      </w:pPr>
      <w:r>
        <w:rPr>
          <w:rFonts w:ascii="Arial" w:eastAsia="Arial" w:hAnsi="Arial" w:cs="Arial"/>
          <w:b/>
          <w:sz w:val="24"/>
          <w:szCs w:val="24"/>
        </w:rPr>
        <w:t>S</w:t>
      </w:r>
      <w:r w:rsidR="004F403B">
        <w:rPr>
          <w:rFonts w:ascii="Arial" w:eastAsia="Arial" w:hAnsi="Arial" w:cs="Arial"/>
          <w:b/>
          <w:sz w:val="24"/>
          <w:szCs w:val="24"/>
        </w:rPr>
        <w:t>ANTOS</w:t>
      </w:r>
      <w:r>
        <w:rPr>
          <w:rFonts w:ascii="Arial" w:eastAsia="Arial" w:hAnsi="Arial" w:cs="Arial"/>
          <w:sz w:val="24"/>
          <w:szCs w:val="24"/>
        </w:rPr>
        <w:t xml:space="preserve">, </w:t>
      </w:r>
      <w:r w:rsidR="004F403B">
        <w:rPr>
          <w:rFonts w:ascii="Arial" w:eastAsia="Arial" w:hAnsi="Arial" w:cs="Arial"/>
          <w:sz w:val="24"/>
          <w:szCs w:val="24"/>
        </w:rPr>
        <w:t>Atácida Carlos</w:t>
      </w:r>
      <w:r>
        <w:rPr>
          <w:rStyle w:val="ncoradanotaderodap"/>
          <w:rFonts w:ascii="Arial" w:eastAsia="Arial" w:hAnsi="Arial" w:cs="Arial"/>
          <w:sz w:val="24"/>
          <w:szCs w:val="24"/>
        </w:rPr>
        <w:footnoteReference w:id="1"/>
      </w:r>
      <w:r>
        <w:rPr>
          <w:rFonts w:ascii="Arial" w:eastAsia="Arial" w:hAnsi="Arial" w:cs="Arial"/>
          <w:sz w:val="24"/>
          <w:szCs w:val="24"/>
        </w:rPr>
        <w:t xml:space="preserve">; </w:t>
      </w:r>
      <w:r w:rsidR="004F403B">
        <w:rPr>
          <w:rFonts w:ascii="Arial" w:eastAsia="Arial" w:hAnsi="Arial" w:cs="Arial"/>
          <w:b/>
          <w:sz w:val="24"/>
          <w:szCs w:val="24"/>
        </w:rPr>
        <w:t>QUEIROZ</w:t>
      </w:r>
      <w:r>
        <w:rPr>
          <w:rFonts w:ascii="Arial" w:eastAsia="Arial" w:hAnsi="Arial" w:cs="Arial"/>
          <w:sz w:val="24"/>
          <w:szCs w:val="24"/>
        </w:rPr>
        <w:t>, An</w:t>
      </w:r>
      <w:r w:rsidR="004F403B">
        <w:rPr>
          <w:rFonts w:ascii="Arial" w:eastAsia="Arial" w:hAnsi="Arial" w:cs="Arial"/>
          <w:sz w:val="24"/>
          <w:szCs w:val="24"/>
        </w:rPr>
        <w:t>tônia Márcia Duarte</w:t>
      </w:r>
      <w:r>
        <w:rPr>
          <w:rStyle w:val="ncoradanotaderodap"/>
          <w:rFonts w:ascii="Arial" w:eastAsia="Arial" w:hAnsi="Arial" w:cs="Arial"/>
          <w:sz w:val="24"/>
          <w:szCs w:val="24"/>
        </w:rPr>
        <w:footnoteReference w:id="2"/>
      </w:r>
    </w:p>
    <w:p w14:paraId="20E4D35E" w14:textId="77777777" w:rsidR="00C26DCD" w:rsidRDefault="0039435C">
      <w:pPr>
        <w:spacing w:after="0" w:line="360" w:lineRule="auto"/>
        <w:jc w:val="both"/>
        <w:rPr>
          <w:rFonts w:ascii="Arial" w:eastAsia="Arial" w:hAnsi="Arial" w:cs="Arial"/>
          <w:sz w:val="24"/>
          <w:szCs w:val="24"/>
        </w:rPr>
      </w:pPr>
      <w:r>
        <w:rPr>
          <w:rFonts w:ascii="Arial" w:eastAsia="Arial" w:hAnsi="Arial" w:cs="Arial"/>
          <w:sz w:val="20"/>
          <w:szCs w:val="20"/>
        </w:rPr>
        <w:t xml:space="preserve">                                                            </w:t>
      </w:r>
    </w:p>
    <w:p w14:paraId="058D7BCB" w14:textId="77777777" w:rsidR="00C26DCD" w:rsidRDefault="00C26DCD">
      <w:pPr>
        <w:spacing w:after="0" w:line="360" w:lineRule="auto"/>
        <w:jc w:val="both"/>
        <w:rPr>
          <w:rFonts w:ascii="Arial" w:eastAsia="Arial" w:hAnsi="Arial" w:cs="Arial"/>
          <w:sz w:val="24"/>
          <w:szCs w:val="24"/>
        </w:rPr>
      </w:pPr>
    </w:p>
    <w:p w14:paraId="1FD2C888" w14:textId="77777777" w:rsidR="00C26DCD" w:rsidRDefault="0039435C">
      <w:pPr>
        <w:widowControl w:val="0"/>
        <w:spacing w:after="0" w:line="360" w:lineRule="auto"/>
        <w:jc w:val="center"/>
        <w:rPr>
          <w:rFonts w:ascii="Arial" w:eastAsia="Arial" w:hAnsi="Arial" w:cs="Arial"/>
          <w:b/>
          <w:sz w:val="24"/>
          <w:szCs w:val="24"/>
        </w:rPr>
      </w:pPr>
      <w:r>
        <w:rPr>
          <w:rFonts w:ascii="Arial" w:eastAsia="Arial" w:hAnsi="Arial" w:cs="Arial"/>
          <w:b/>
          <w:sz w:val="24"/>
          <w:szCs w:val="24"/>
        </w:rPr>
        <w:t>RESUMO</w:t>
      </w:r>
    </w:p>
    <w:p w14:paraId="7463BC34" w14:textId="77777777" w:rsidR="004F403B" w:rsidRDefault="004F403B" w:rsidP="00975A80">
      <w:pPr>
        <w:widowControl w:val="0"/>
        <w:spacing w:after="0" w:line="240" w:lineRule="auto"/>
        <w:jc w:val="both"/>
      </w:pPr>
      <w:r w:rsidRPr="004F403B">
        <w:rPr>
          <w:rFonts w:ascii="Arial" w:hAnsi="Arial" w:cs="Arial"/>
          <w:sz w:val="24"/>
          <w:szCs w:val="24"/>
        </w:rPr>
        <w:t>A pesquisa intitulada "</w:t>
      </w:r>
      <w:r w:rsidR="00DD34A5">
        <w:rPr>
          <w:rFonts w:ascii="Arial" w:hAnsi="Arial" w:cs="Arial"/>
          <w:sz w:val="24"/>
          <w:szCs w:val="24"/>
        </w:rPr>
        <w:t xml:space="preserve">Mediação Tecnológica docente no ensino de </w:t>
      </w:r>
      <w:proofErr w:type="spellStart"/>
      <w:r w:rsidR="00DD34A5">
        <w:rPr>
          <w:rFonts w:ascii="Arial" w:hAnsi="Arial" w:cs="Arial"/>
          <w:sz w:val="24"/>
          <w:szCs w:val="24"/>
        </w:rPr>
        <w:t>geogra</w:t>
      </w:r>
      <w:proofErr w:type="spellEnd"/>
      <w:r w:rsidRPr="004F403B">
        <w:rPr>
          <w:rFonts w:ascii="Arial" w:hAnsi="Arial" w:cs="Arial"/>
          <w:sz w:val="24"/>
          <w:szCs w:val="24"/>
        </w:rPr>
        <w:t xml:space="preserve">" investiga a aplicação das Tecnologias da Informação e Comunicação (TIC) no ensino de Geografia em Salas de Recursos Multifuncionais (SRM) em Araguaína-TO. Essas salas, inseridas na rede pública, têm como objetivo apoiar estudantes com deficiência, transtornos globais do desenvolvimento e altas habilidades, constituindo </w:t>
      </w:r>
      <w:r w:rsidRPr="00975A80">
        <w:rPr>
          <w:rFonts w:ascii="Arial" w:hAnsi="Arial" w:cs="Arial"/>
          <w:sz w:val="24"/>
          <w:szCs w:val="24"/>
        </w:rPr>
        <w:t xml:space="preserve">ambientes estratégicos para a promoção de práticas pedagógicas inclusivas. Por meio de uma abordagem qualitativa, o estudo busca entender como as tecnologias digitais podem ser aliadas na personalização do ensino e no desenvolvimento das habilidades desses alunos. Os resultados parciais revelam desafios significativos, sendo a falta de capacitação docente um dos principais. As dificuldades estruturais, como a escassez de recursos e a formação inadequada dos docentes, evidenciam a urgência de políticas públicas que promovam a formação continuada e investimentos em tecnologia assistiva. Com base nas coletas de dados realizadas no ano de 2024 e </w:t>
      </w:r>
      <w:r w:rsidRPr="00975A80">
        <w:rPr>
          <w:rFonts w:ascii="Arial" w:hAnsi="Arial" w:cs="Arial"/>
          <w:sz w:val="24"/>
          <w:szCs w:val="24"/>
        </w:rPr>
        <w:lastRenderedPageBreak/>
        <w:t>início de 2025, este trabalho contribui para o debate sobre inclusão educacional, apontando direções para o aprimoramento das práticas didático-pedagógicas inclusivas com o uso das TIC.</w:t>
      </w:r>
    </w:p>
    <w:p w14:paraId="31381CF0" w14:textId="77777777" w:rsidR="00C26DCD" w:rsidRPr="00975A80" w:rsidRDefault="0039435C" w:rsidP="00975A80">
      <w:pPr>
        <w:widowControl w:val="0"/>
        <w:spacing w:after="0"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w:t>
      </w:r>
      <w:r w:rsidR="00975A80" w:rsidRPr="00975A80">
        <w:rPr>
          <w:rFonts w:ascii="Arial" w:hAnsi="Arial" w:cs="Arial"/>
          <w:sz w:val="24"/>
          <w:szCs w:val="24"/>
        </w:rPr>
        <w:t>Educação inclusiva, Ensino de geografia, TIC, salas de recursos multifuncionais.</w:t>
      </w:r>
    </w:p>
    <w:p w14:paraId="50BAFB61" w14:textId="77777777" w:rsidR="00C26DCD" w:rsidRPr="00DD34A5" w:rsidRDefault="0039435C">
      <w:pPr>
        <w:spacing w:after="0" w:line="360" w:lineRule="auto"/>
        <w:jc w:val="both"/>
        <w:rPr>
          <w:rFonts w:ascii="Arial" w:eastAsia="Arial" w:hAnsi="Arial" w:cs="Arial"/>
          <w:sz w:val="20"/>
          <w:szCs w:val="20"/>
        </w:rPr>
      </w:pPr>
      <w:r>
        <w:rPr>
          <w:rFonts w:ascii="Arial" w:eastAsia="Arial" w:hAnsi="Arial" w:cs="Arial"/>
          <w:sz w:val="20"/>
          <w:szCs w:val="20"/>
        </w:rPr>
        <w:t xml:space="preserve">                                                            </w:t>
      </w:r>
    </w:p>
    <w:p w14:paraId="304A8A10" w14:textId="77777777" w:rsidR="00C26DCD" w:rsidRDefault="0039435C">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INTRODUÇÃO/JUSTIFICATIVA</w:t>
      </w:r>
    </w:p>
    <w:p w14:paraId="2764A3CC" w14:textId="77777777" w:rsidR="00621AAC" w:rsidRPr="00621AAC" w:rsidRDefault="00621AAC" w:rsidP="00621AAC">
      <w:pPr>
        <w:pStyle w:val="PargrafodaLista"/>
        <w:pBdr>
          <w:top w:val="nil"/>
          <w:left w:val="nil"/>
          <w:bottom w:val="nil"/>
          <w:right w:val="nil"/>
          <w:between w:val="nil"/>
        </w:pBdr>
        <w:spacing w:after="0" w:line="360" w:lineRule="auto"/>
        <w:ind w:firstLine="720"/>
        <w:jc w:val="both"/>
        <w:rPr>
          <w:rFonts w:ascii="Arial" w:eastAsia="Arial" w:hAnsi="Arial" w:cs="Arial"/>
          <w:color w:val="000000"/>
          <w:sz w:val="24"/>
          <w:szCs w:val="24"/>
        </w:rPr>
      </w:pPr>
      <w:r w:rsidRPr="00621AAC">
        <w:rPr>
          <w:rFonts w:ascii="Arial" w:eastAsia="Arial" w:hAnsi="Arial" w:cs="Arial"/>
          <w:color w:val="000000"/>
          <w:sz w:val="24"/>
          <w:szCs w:val="24"/>
        </w:rPr>
        <w:t xml:space="preserve">Este trabalho apresenta resultados parciais da pesquisa intitulada </w:t>
      </w:r>
      <w:r w:rsidRPr="00621AAC">
        <w:rPr>
          <w:rFonts w:ascii="Arial" w:eastAsia="Arial" w:hAnsi="Arial" w:cs="Arial"/>
          <w:i/>
          <w:color w:val="000000"/>
          <w:sz w:val="24"/>
          <w:szCs w:val="24"/>
        </w:rPr>
        <w:t>“</w:t>
      </w:r>
      <w:bookmarkStart w:id="0" w:name="_GoBack"/>
      <w:r w:rsidRPr="00621AAC">
        <w:rPr>
          <w:rFonts w:ascii="Arial" w:eastAsia="Arial" w:hAnsi="Arial" w:cs="Arial"/>
          <w:i/>
          <w:color w:val="000000"/>
          <w:sz w:val="24"/>
          <w:szCs w:val="24"/>
        </w:rPr>
        <w:t>As tecnologias de informação e comunicação como instrumento de ensino geográfico na educação especial e inclusiva</w:t>
      </w:r>
      <w:bookmarkEnd w:id="0"/>
      <w:r w:rsidRPr="00621AAC">
        <w:rPr>
          <w:rFonts w:ascii="Arial" w:eastAsia="Arial" w:hAnsi="Arial" w:cs="Arial"/>
          <w:i/>
          <w:color w:val="000000"/>
          <w:sz w:val="24"/>
          <w:szCs w:val="24"/>
        </w:rPr>
        <w:t>”</w:t>
      </w:r>
      <w:r w:rsidRPr="00621AAC">
        <w:rPr>
          <w:rFonts w:ascii="Arial" w:eastAsia="Arial" w:hAnsi="Arial" w:cs="Arial"/>
          <w:color w:val="000000"/>
          <w:sz w:val="24"/>
          <w:szCs w:val="24"/>
        </w:rPr>
        <w:t>, que está em andamento no Programa de Pós-Graduação em Geografia da Universidade Federal do Norte do Tocantins (PPGEO/UFNT).</w:t>
      </w:r>
    </w:p>
    <w:p w14:paraId="369F48C7" w14:textId="77777777" w:rsidR="00975A80" w:rsidRPr="00975A80" w:rsidRDefault="00975A80" w:rsidP="005E0394">
      <w:pPr>
        <w:pStyle w:val="PargrafodaLista"/>
        <w:suppressAutoHyphens w:val="0"/>
        <w:spacing w:after="0" w:line="360" w:lineRule="auto"/>
        <w:ind w:firstLine="720"/>
        <w:jc w:val="both"/>
        <w:rPr>
          <w:rFonts w:ascii="Arial" w:eastAsia="Times New Roman" w:hAnsi="Arial" w:cs="Arial"/>
          <w:sz w:val="24"/>
          <w:szCs w:val="24"/>
        </w:rPr>
      </w:pPr>
      <w:r w:rsidRPr="00975A80">
        <w:rPr>
          <w:rFonts w:ascii="Arial" w:eastAsia="Times New Roman" w:hAnsi="Arial" w:cs="Arial"/>
          <w:sz w:val="24"/>
          <w:szCs w:val="24"/>
        </w:rPr>
        <w:t xml:space="preserve">A incorporação das </w:t>
      </w:r>
      <w:r w:rsidRPr="00975A80">
        <w:rPr>
          <w:rFonts w:ascii="Arial" w:eastAsia="Times New Roman" w:hAnsi="Arial" w:cs="Arial"/>
          <w:bCs/>
          <w:sz w:val="24"/>
          <w:szCs w:val="24"/>
        </w:rPr>
        <w:t>Tecnologias de Informação e Comunicação (TIC)</w:t>
      </w:r>
      <w:r w:rsidRPr="00975A80">
        <w:rPr>
          <w:rFonts w:ascii="Arial" w:eastAsia="Times New Roman" w:hAnsi="Arial" w:cs="Arial"/>
          <w:sz w:val="24"/>
          <w:szCs w:val="24"/>
        </w:rPr>
        <w:t xml:space="preserve"> no processo educacional representa um avanço significativo para o desenvolvimento de práticas pedagógicas mais dinâmicas e inclusivas. No contexto da rede pública de ensino, onde os desafios relacionados à infraestrutura e à formação docente são recorrentes, o uso das TIC se destaca como estratégia para ampliar o acesso ao conhecimento e favorecer metodologias diferenciadas.</w:t>
      </w:r>
    </w:p>
    <w:p w14:paraId="17B7C047" w14:textId="77777777" w:rsidR="00975A80" w:rsidRPr="00975A80" w:rsidRDefault="00975A80" w:rsidP="005E0394">
      <w:pPr>
        <w:suppressAutoHyphens w:val="0"/>
        <w:spacing w:after="0" w:line="360" w:lineRule="auto"/>
        <w:ind w:left="720" w:firstLine="720"/>
        <w:jc w:val="both"/>
        <w:rPr>
          <w:rFonts w:ascii="Arial" w:eastAsia="Times New Roman" w:hAnsi="Arial" w:cs="Arial"/>
          <w:sz w:val="24"/>
          <w:szCs w:val="24"/>
        </w:rPr>
      </w:pPr>
      <w:r w:rsidRPr="00975A80">
        <w:rPr>
          <w:rFonts w:ascii="Arial" w:eastAsia="Times New Roman" w:hAnsi="Arial" w:cs="Arial"/>
          <w:sz w:val="24"/>
          <w:szCs w:val="24"/>
        </w:rPr>
        <w:t xml:space="preserve">No campo da </w:t>
      </w:r>
      <w:r w:rsidRPr="00975A80">
        <w:rPr>
          <w:rFonts w:ascii="Arial" w:eastAsia="Times New Roman" w:hAnsi="Arial" w:cs="Arial"/>
          <w:bCs/>
          <w:sz w:val="24"/>
          <w:szCs w:val="24"/>
        </w:rPr>
        <w:t>educação inclusiva</w:t>
      </w:r>
      <w:r w:rsidRPr="00975A80">
        <w:rPr>
          <w:rFonts w:ascii="Arial" w:eastAsia="Times New Roman" w:hAnsi="Arial" w:cs="Arial"/>
          <w:sz w:val="24"/>
          <w:szCs w:val="24"/>
        </w:rPr>
        <w:t xml:space="preserve">, a utilização de tecnologias digitais é especialmente relevante, pois possibilita a adaptação de recursos às especificidades de estudantes com deficiência, transtornos globais do desenvolvimento e altas habilidades. A </w:t>
      </w:r>
      <w:r w:rsidRPr="00975A80">
        <w:rPr>
          <w:rFonts w:ascii="Arial" w:eastAsia="Times New Roman" w:hAnsi="Arial" w:cs="Arial"/>
          <w:bCs/>
          <w:sz w:val="24"/>
          <w:szCs w:val="24"/>
        </w:rPr>
        <w:t>Geografia</w:t>
      </w:r>
      <w:r w:rsidRPr="00975A80">
        <w:rPr>
          <w:rFonts w:ascii="Arial" w:eastAsia="Times New Roman" w:hAnsi="Arial" w:cs="Arial"/>
          <w:sz w:val="24"/>
          <w:szCs w:val="24"/>
        </w:rPr>
        <w:t>, tradicionalmente apoiada em recursos visuais como mapas e gráficos, encontra nas TIC novas possibilidades para o desenvolvimento do raciocínio espacial e da compreensão crítica do espaço vivido (CASTELLAR, 2020).</w:t>
      </w:r>
    </w:p>
    <w:p w14:paraId="7F58304B" w14:textId="77777777" w:rsidR="00975A80" w:rsidRPr="00975A80" w:rsidRDefault="00975A80" w:rsidP="005E0394">
      <w:pPr>
        <w:suppressAutoHyphens w:val="0"/>
        <w:spacing w:after="0" w:line="360" w:lineRule="auto"/>
        <w:ind w:left="720" w:firstLine="720"/>
        <w:jc w:val="both"/>
        <w:rPr>
          <w:rFonts w:ascii="Arial" w:eastAsia="Times New Roman" w:hAnsi="Arial" w:cs="Arial"/>
          <w:sz w:val="24"/>
          <w:szCs w:val="24"/>
        </w:rPr>
      </w:pPr>
      <w:r w:rsidRPr="00975A80">
        <w:rPr>
          <w:rFonts w:ascii="Arial" w:eastAsia="Times New Roman" w:hAnsi="Arial" w:cs="Arial"/>
          <w:sz w:val="24"/>
          <w:szCs w:val="24"/>
        </w:rPr>
        <w:lastRenderedPageBreak/>
        <w:t xml:space="preserve">Entretanto, a efetivação dessas práticas ainda enfrenta entraves, como a carência de recursos tecnológicos, a formação insuficiente dos professores e a ausência de políticas públicas consistentes para o fortalecimento da educação inclusiva (QUEIROZ, 2024). Nesse sentido, torna-se fundamental investigar de que maneira as TIC podem ser integradas ao ensino de Geografia em </w:t>
      </w:r>
      <w:r w:rsidRPr="00975A80">
        <w:rPr>
          <w:rFonts w:ascii="Arial" w:eastAsia="Times New Roman" w:hAnsi="Arial" w:cs="Arial"/>
          <w:bCs/>
          <w:sz w:val="24"/>
          <w:szCs w:val="24"/>
        </w:rPr>
        <w:t>Salas de Recursos Multifuncionais (SRM)</w:t>
      </w:r>
      <w:r w:rsidRPr="00975A80">
        <w:rPr>
          <w:rFonts w:ascii="Arial" w:eastAsia="Times New Roman" w:hAnsi="Arial" w:cs="Arial"/>
          <w:sz w:val="24"/>
          <w:szCs w:val="24"/>
        </w:rPr>
        <w:t>, espaços concebidos para apoiar estudantes público-alvo da Educação Especial.</w:t>
      </w:r>
    </w:p>
    <w:p w14:paraId="7541988A" w14:textId="77777777" w:rsidR="00C26DCD" w:rsidRDefault="00975A80" w:rsidP="005E0394">
      <w:pPr>
        <w:suppressAutoHyphens w:val="0"/>
        <w:spacing w:after="0" w:line="360" w:lineRule="auto"/>
        <w:ind w:left="720" w:firstLine="720"/>
        <w:jc w:val="both"/>
        <w:rPr>
          <w:rFonts w:ascii="Arial" w:eastAsia="Times New Roman" w:hAnsi="Arial" w:cs="Arial"/>
          <w:sz w:val="24"/>
          <w:szCs w:val="24"/>
        </w:rPr>
      </w:pPr>
      <w:r w:rsidRPr="00975A80">
        <w:rPr>
          <w:rFonts w:ascii="Arial" w:eastAsia="Times New Roman" w:hAnsi="Arial" w:cs="Arial"/>
          <w:sz w:val="24"/>
          <w:szCs w:val="24"/>
        </w:rPr>
        <w:t xml:space="preserve">Com base nesse cenário, a presente pesquisa busca compreender a aplicabilidade das TIC no ensino de Geografia em escolas públicas de </w:t>
      </w:r>
      <w:r w:rsidRPr="00975A80">
        <w:rPr>
          <w:rFonts w:ascii="Arial" w:eastAsia="Times New Roman" w:hAnsi="Arial" w:cs="Arial"/>
          <w:bCs/>
          <w:sz w:val="24"/>
          <w:szCs w:val="24"/>
        </w:rPr>
        <w:t>Araguaína-TO</w:t>
      </w:r>
      <w:r w:rsidRPr="00975A80">
        <w:rPr>
          <w:rFonts w:ascii="Arial" w:eastAsia="Times New Roman" w:hAnsi="Arial" w:cs="Arial"/>
          <w:sz w:val="24"/>
          <w:szCs w:val="24"/>
        </w:rPr>
        <w:t>, destacando seu potencial para a personalização da aprendizagem e a promoção de práticas pedagógicas inclusivas. Assim, orienta-se pela seguinte questão norteadora: de que forma as tecnologias digitais podem contribuir para a inclusão e o desenvolvimento das habilidades de estudantes atendidos nas salas de recursos multifuncionais, favorecendo um ensino de Geografia mais equitativo e acessível?</w:t>
      </w:r>
    </w:p>
    <w:p w14:paraId="7085EA87" w14:textId="77777777" w:rsidR="00975A80" w:rsidRPr="00975A80" w:rsidRDefault="00975A80" w:rsidP="00975A80">
      <w:pPr>
        <w:suppressAutoHyphens w:val="0"/>
        <w:spacing w:after="0" w:line="360" w:lineRule="auto"/>
        <w:ind w:left="720" w:firstLine="720"/>
        <w:jc w:val="both"/>
        <w:rPr>
          <w:rFonts w:ascii="Arial" w:eastAsia="Times New Roman" w:hAnsi="Arial" w:cs="Arial"/>
          <w:sz w:val="24"/>
          <w:szCs w:val="24"/>
        </w:rPr>
      </w:pPr>
    </w:p>
    <w:p w14:paraId="5C833BBF" w14:textId="77777777" w:rsidR="00C26DCD" w:rsidRDefault="0039435C">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BASE TEÓRICA</w:t>
      </w:r>
    </w:p>
    <w:p w14:paraId="3197EE39" w14:textId="77777777" w:rsidR="007F1B2B" w:rsidRPr="005E0394" w:rsidRDefault="0039435C" w:rsidP="005E0394">
      <w:pPr>
        <w:pStyle w:val="NormalWeb"/>
        <w:spacing w:after="0" w:afterAutospacing="0" w:line="360" w:lineRule="auto"/>
        <w:jc w:val="both"/>
        <w:rPr>
          <w:rFonts w:ascii="Arial" w:hAnsi="Arial" w:cs="Arial"/>
        </w:rPr>
      </w:pPr>
      <w:r w:rsidRPr="005E0394">
        <w:rPr>
          <w:rFonts w:ascii="Arial" w:eastAsia="Arial" w:hAnsi="Arial" w:cs="Arial"/>
        </w:rPr>
        <w:t xml:space="preserve">            </w:t>
      </w:r>
      <w:r w:rsidR="007F1B2B" w:rsidRPr="005E0394">
        <w:rPr>
          <w:rFonts w:ascii="Arial" w:hAnsi="Arial" w:cs="Arial"/>
        </w:rPr>
        <w:t xml:space="preserve">Para a revisão de literatura, o trabalho dialoga com autores que abordam as TIC, o ensino de geografia e a formação de professores. O debate inclui: </w:t>
      </w:r>
      <w:r w:rsidR="007F1B2B" w:rsidRPr="005E0394">
        <w:rPr>
          <w:rFonts w:ascii="Arial" w:hAnsi="Arial" w:cs="Arial"/>
          <w:bCs/>
        </w:rPr>
        <w:t>Takahashi (2000)</w:t>
      </w:r>
      <w:r w:rsidR="007F1B2B" w:rsidRPr="005E0394">
        <w:rPr>
          <w:rFonts w:ascii="Arial" w:hAnsi="Arial" w:cs="Arial"/>
        </w:rPr>
        <w:t xml:space="preserve">, que discute a inclusão digital no Brasil, ressaltando que a mera informatização das escolas não garante acesso equitativo às ferramentas. </w:t>
      </w:r>
      <w:proofErr w:type="spellStart"/>
      <w:r w:rsidR="007F1B2B" w:rsidRPr="005E0394">
        <w:rPr>
          <w:rFonts w:ascii="Arial" w:hAnsi="Arial" w:cs="Arial"/>
          <w:bCs/>
        </w:rPr>
        <w:t>Castellar</w:t>
      </w:r>
      <w:proofErr w:type="spellEnd"/>
      <w:r w:rsidR="007F1B2B" w:rsidRPr="005E0394">
        <w:rPr>
          <w:rFonts w:ascii="Arial" w:hAnsi="Arial" w:cs="Arial"/>
          <w:bCs/>
        </w:rPr>
        <w:t xml:space="preserve"> e de Paula (2020)</w:t>
      </w:r>
      <w:r w:rsidR="007F1B2B" w:rsidRPr="005E0394">
        <w:rPr>
          <w:rFonts w:ascii="Arial" w:hAnsi="Arial" w:cs="Arial"/>
        </w:rPr>
        <w:t>, que enfatizam a importância das tecnologias digitais no desenvolvimento do pensamento espacial, essencial para o raciocínio geográfico.</w:t>
      </w:r>
    </w:p>
    <w:p w14:paraId="2C9AC066" w14:textId="77777777" w:rsidR="00DD388A" w:rsidRPr="005E0394" w:rsidRDefault="007F1B2B" w:rsidP="005E0394">
      <w:pPr>
        <w:pStyle w:val="NormalWeb"/>
        <w:spacing w:before="240" w:beforeAutospacing="0" w:after="240" w:afterAutospacing="0" w:line="360" w:lineRule="auto"/>
        <w:ind w:right="40" w:firstLine="700"/>
        <w:jc w:val="both"/>
      </w:pPr>
      <w:r w:rsidRPr="005E0394">
        <w:rPr>
          <w:rFonts w:ascii="Arial" w:hAnsi="Arial" w:cs="Arial"/>
          <w:bCs/>
        </w:rPr>
        <w:t>Corrêa (2007)</w:t>
      </w:r>
      <w:r w:rsidRPr="005E0394">
        <w:rPr>
          <w:rFonts w:ascii="Arial" w:hAnsi="Arial" w:cs="Arial"/>
        </w:rPr>
        <w:t xml:space="preserve">, que argumenta que a globalização e o avanço tecnológico exigem uma formação que transcenda barreiras tradicionais, promovendo a </w:t>
      </w:r>
      <w:r w:rsidRPr="005E0394">
        <w:rPr>
          <w:rFonts w:ascii="Arial" w:hAnsi="Arial" w:cs="Arial"/>
        </w:rPr>
        <w:lastRenderedPageBreak/>
        <w:t xml:space="preserve">consciência global. </w:t>
      </w:r>
      <w:r w:rsidRPr="005E0394">
        <w:rPr>
          <w:rFonts w:ascii="Arial" w:hAnsi="Arial" w:cs="Arial"/>
          <w:bCs/>
        </w:rPr>
        <w:t>Ascenção e Valadão (2017)</w:t>
      </w:r>
      <w:r w:rsidRPr="005E0394">
        <w:rPr>
          <w:rFonts w:ascii="Arial" w:hAnsi="Arial" w:cs="Arial"/>
        </w:rPr>
        <w:t xml:space="preserve">, que defendem práticas pedagógicas que utilizem conceitos geográficos para facilitar a compreensão das interações espaciais. </w:t>
      </w:r>
      <w:r w:rsidRPr="005E0394">
        <w:rPr>
          <w:rFonts w:ascii="Arial" w:hAnsi="Arial" w:cs="Arial"/>
          <w:bCs/>
        </w:rPr>
        <w:t>Santos (1994)</w:t>
      </w:r>
      <w:r w:rsidRPr="005E0394">
        <w:rPr>
          <w:rFonts w:ascii="Arial" w:hAnsi="Arial" w:cs="Arial"/>
        </w:rPr>
        <w:t xml:space="preserve">, com discussões sobre as categorias espaço/tempo para análise do uso das TIC. A categoria geográfica utilizada é o </w:t>
      </w:r>
      <w:r w:rsidRPr="005E0394">
        <w:rPr>
          <w:rFonts w:ascii="Arial" w:hAnsi="Arial" w:cs="Arial"/>
          <w:bCs/>
        </w:rPr>
        <w:t>espaço</w:t>
      </w:r>
      <w:r w:rsidRPr="005E0394">
        <w:rPr>
          <w:rFonts w:ascii="Arial" w:hAnsi="Arial" w:cs="Arial"/>
        </w:rPr>
        <w:t xml:space="preserve">, que, como objeto de estudo, ultrapassa a dinâmica do espaço físico para compreender a inter-relação entre sociedade e natureza. As análises de Santos (1994) ressaltam que as categorias geográficas, definidas em espaço e tempo, mudam juntas e definem o meio material onde os eventos ocorrem. As TIC transformaram a forma de compreender o espaço geográfico, oferecendo novas ferramentas de análise, representação e comunicação. </w:t>
      </w:r>
      <w:r w:rsidRPr="005E0394">
        <w:rPr>
          <w:rFonts w:ascii="Arial" w:hAnsi="Arial" w:cs="Arial"/>
          <w:bCs/>
        </w:rPr>
        <w:t>Santos (2006)</w:t>
      </w:r>
      <w:r w:rsidRPr="005E0394">
        <w:rPr>
          <w:rFonts w:ascii="Arial" w:hAnsi="Arial" w:cs="Arial"/>
        </w:rPr>
        <w:t xml:space="preserve"> indica que essas tecnologias reforçam a lógica global, tornando o espaço geográfico uma unidade interdependente, intensificando os processos de globalização. </w:t>
      </w:r>
      <w:r w:rsidR="00DD388A" w:rsidRPr="005E0394">
        <w:rPr>
          <w:rFonts w:ascii="Arial" w:hAnsi="Arial" w:cs="Arial"/>
          <w:color w:val="000000"/>
        </w:rPr>
        <w:t xml:space="preserve">Além disso, Queiroz e Santos (2020) analisam a incorporação das TIC nas escolas públicas brasileiras, destacando a necessidade de políticas educacionais inclusivas. A inclusão de alunos com necessidades especiais também é abordada por Silva e Alves (2019), que enfatizam o papel das TIC na promoção de um ensino geográfico mais acessível e inclusivo, </w:t>
      </w:r>
      <w:proofErr w:type="spellStart"/>
      <w:r w:rsidR="00DD388A" w:rsidRPr="005E0394">
        <w:rPr>
          <w:rFonts w:ascii="Arial" w:hAnsi="Arial" w:cs="Arial"/>
          <w:color w:val="000000"/>
        </w:rPr>
        <w:t>Schuartz</w:t>
      </w:r>
      <w:proofErr w:type="spellEnd"/>
      <w:r w:rsidR="00DD388A" w:rsidRPr="005E0394">
        <w:rPr>
          <w:rFonts w:ascii="Arial" w:hAnsi="Arial" w:cs="Arial"/>
          <w:color w:val="000000"/>
        </w:rPr>
        <w:t xml:space="preserve"> e Sarmento (2020) em diálogo com as Tecnologias Digitais de Informação e Comunicação (TDIC) e Santos (1994) com a análise da categoria geográfica espaço e tempo.</w:t>
      </w:r>
    </w:p>
    <w:p w14:paraId="47D3CBAA" w14:textId="77777777" w:rsidR="00C26DCD" w:rsidRPr="005E0394" w:rsidRDefault="00C26DCD" w:rsidP="005E0394">
      <w:pPr>
        <w:suppressAutoHyphens w:val="0"/>
        <w:spacing w:before="100" w:beforeAutospacing="1" w:after="0" w:line="360" w:lineRule="auto"/>
        <w:jc w:val="both"/>
        <w:rPr>
          <w:rFonts w:ascii="Arial" w:eastAsia="Times New Roman" w:hAnsi="Arial" w:cs="Arial"/>
          <w:sz w:val="24"/>
          <w:szCs w:val="24"/>
        </w:rPr>
      </w:pPr>
    </w:p>
    <w:p w14:paraId="233924F5" w14:textId="77777777" w:rsidR="00C26DCD" w:rsidRPr="005E0394" w:rsidRDefault="00C26DCD" w:rsidP="005E0394">
      <w:pPr>
        <w:spacing w:after="0" w:line="360" w:lineRule="auto"/>
        <w:jc w:val="both"/>
        <w:rPr>
          <w:rFonts w:ascii="Arial" w:eastAsia="Arial" w:hAnsi="Arial" w:cs="Arial"/>
          <w:b/>
          <w:sz w:val="24"/>
          <w:szCs w:val="24"/>
        </w:rPr>
      </w:pPr>
    </w:p>
    <w:p w14:paraId="624B8991" w14:textId="77777777" w:rsidR="00C26DCD" w:rsidRDefault="0039435C">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OBJETIVOS</w:t>
      </w:r>
    </w:p>
    <w:p w14:paraId="06E97338" w14:textId="77777777" w:rsidR="007F1B2B" w:rsidRPr="007F1B2B" w:rsidRDefault="007F1B2B" w:rsidP="004F03C3">
      <w:pPr>
        <w:suppressAutoHyphens w:val="0"/>
        <w:spacing w:before="100" w:beforeAutospacing="1" w:after="100" w:afterAutospacing="1" w:line="360" w:lineRule="auto"/>
        <w:jc w:val="both"/>
        <w:rPr>
          <w:rFonts w:ascii="Arial" w:eastAsia="Times New Roman" w:hAnsi="Arial" w:cs="Arial"/>
          <w:sz w:val="24"/>
          <w:szCs w:val="24"/>
        </w:rPr>
      </w:pPr>
      <w:r w:rsidRPr="007F1B2B">
        <w:rPr>
          <w:rFonts w:ascii="Arial" w:eastAsia="Times New Roman" w:hAnsi="Arial" w:cs="Arial"/>
          <w:sz w:val="24"/>
          <w:szCs w:val="24"/>
        </w:rPr>
        <w:t xml:space="preserve">O objetivo principal desta pesquisa é </w:t>
      </w:r>
      <w:r w:rsidRPr="007F1B2B">
        <w:rPr>
          <w:rFonts w:ascii="Arial" w:eastAsia="Times New Roman" w:hAnsi="Arial" w:cs="Arial"/>
          <w:bCs/>
          <w:sz w:val="24"/>
          <w:szCs w:val="24"/>
        </w:rPr>
        <w:t>compreender a aplicabilidade das TIC no ensino de Geografia em escolas públicas de Araguaína-TO</w:t>
      </w:r>
      <w:r w:rsidRPr="007F1B2B">
        <w:rPr>
          <w:rFonts w:ascii="Arial" w:eastAsia="Times New Roman" w:hAnsi="Arial" w:cs="Arial"/>
          <w:sz w:val="24"/>
          <w:szCs w:val="24"/>
        </w:rPr>
        <w:t>, destacando seu potencial para a personalização da aprendizagem e a promoção de práticas pedagógicas inclusivas.</w:t>
      </w:r>
    </w:p>
    <w:p w14:paraId="44F5E244" w14:textId="77777777" w:rsidR="007F1B2B" w:rsidRPr="007F1B2B" w:rsidRDefault="007F1B2B" w:rsidP="004F03C3">
      <w:pPr>
        <w:suppressAutoHyphens w:val="0"/>
        <w:spacing w:before="100" w:beforeAutospacing="1" w:after="100" w:afterAutospacing="1" w:line="360" w:lineRule="auto"/>
        <w:jc w:val="both"/>
        <w:rPr>
          <w:rFonts w:ascii="Arial" w:eastAsia="Times New Roman" w:hAnsi="Arial" w:cs="Arial"/>
          <w:sz w:val="24"/>
          <w:szCs w:val="24"/>
        </w:rPr>
      </w:pPr>
      <w:r w:rsidRPr="007F1B2B">
        <w:rPr>
          <w:rFonts w:ascii="Arial" w:eastAsia="Times New Roman" w:hAnsi="Arial" w:cs="Arial"/>
          <w:sz w:val="24"/>
          <w:szCs w:val="24"/>
        </w:rPr>
        <w:lastRenderedPageBreak/>
        <w:t>Para alcançar este objetivo, o texto se baseia na análise de dados coletados durante a primeira etapa da investigação, cujo objetivo específico foi:</w:t>
      </w:r>
    </w:p>
    <w:p w14:paraId="27F62A04" w14:textId="77777777" w:rsidR="00C26DCD" w:rsidRPr="004F03C3" w:rsidRDefault="007F1B2B" w:rsidP="004F03C3">
      <w:pPr>
        <w:numPr>
          <w:ilvl w:val="0"/>
          <w:numId w:val="5"/>
        </w:numPr>
        <w:suppressAutoHyphens w:val="0"/>
        <w:spacing w:before="100" w:beforeAutospacing="1" w:after="100" w:afterAutospacing="1" w:line="360" w:lineRule="auto"/>
        <w:jc w:val="both"/>
        <w:rPr>
          <w:rFonts w:ascii="Arial" w:eastAsia="Times New Roman" w:hAnsi="Arial" w:cs="Arial"/>
          <w:sz w:val="24"/>
          <w:szCs w:val="24"/>
        </w:rPr>
      </w:pPr>
      <w:r w:rsidRPr="007F1B2B">
        <w:rPr>
          <w:rFonts w:ascii="Arial" w:eastAsia="Times New Roman" w:hAnsi="Arial" w:cs="Arial"/>
          <w:sz w:val="24"/>
          <w:szCs w:val="24"/>
        </w:rPr>
        <w:t>Analisar a formação de professores e o uso das Tecnologias da Informação e Comunicação (TIC) nas salas de recursos multifuncionais das escolas municipais e estaduais de Araguaína-TO</w:t>
      </w:r>
      <w:r w:rsidR="0039435C" w:rsidRPr="004F03C3">
        <w:rPr>
          <w:rFonts w:ascii="Arial" w:eastAsia="Arial" w:hAnsi="Arial" w:cs="Arial"/>
          <w:sz w:val="20"/>
          <w:szCs w:val="20"/>
        </w:rPr>
        <w:t xml:space="preserve">                                         </w:t>
      </w:r>
    </w:p>
    <w:p w14:paraId="29B690BB" w14:textId="77777777" w:rsidR="00C26DCD" w:rsidRDefault="0039435C">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METODOLOGIA</w:t>
      </w:r>
    </w:p>
    <w:p w14:paraId="5BDB0F07" w14:textId="77777777" w:rsidR="00D77FBF" w:rsidRDefault="00D77FBF" w:rsidP="005E0394">
      <w:pPr>
        <w:suppressAutoHyphens w:val="0"/>
        <w:spacing w:after="0" w:line="360" w:lineRule="auto"/>
        <w:ind w:firstLine="360"/>
        <w:jc w:val="both"/>
        <w:rPr>
          <w:rFonts w:ascii="Arial" w:eastAsia="Times New Roman" w:hAnsi="Arial" w:cs="Arial"/>
          <w:sz w:val="24"/>
          <w:szCs w:val="24"/>
        </w:rPr>
      </w:pPr>
      <w:r w:rsidRPr="00D77FBF">
        <w:rPr>
          <w:rFonts w:ascii="Arial" w:eastAsia="Times New Roman" w:hAnsi="Arial" w:cs="Arial"/>
          <w:sz w:val="24"/>
          <w:szCs w:val="24"/>
        </w:rPr>
        <w:t xml:space="preserve">O trabalho foi construído a partir do primeiro objetivo específico da pesquisa, focado na análise da formação de professores e no uso das TIC nas salas de recursos multifuncionais das escolas de Araguaína-TO. A pesquisa adotou uma </w:t>
      </w:r>
      <w:r w:rsidRPr="00D77FBF">
        <w:rPr>
          <w:rFonts w:ascii="Arial" w:eastAsia="Times New Roman" w:hAnsi="Arial" w:cs="Arial"/>
          <w:bCs/>
          <w:sz w:val="24"/>
          <w:szCs w:val="24"/>
        </w:rPr>
        <w:t>abordagem qualitativa</w:t>
      </w:r>
      <w:r w:rsidRPr="00D77FBF">
        <w:rPr>
          <w:rFonts w:ascii="Arial" w:eastAsia="Times New Roman" w:hAnsi="Arial" w:cs="Arial"/>
          <w:sz w:val="24"/>
          <w:szCs w:val="24"/>
        </w:rPr>
        <w:t xml:space="preserve">, com foco na </w:t>
      </w:r>
      <w:r w:rsidRPr="00D77FBF">
        <w:rPr>
          <w:rFonts w:ascii="Arial" w:eastAsia="Times New Roman" w:hAnsi="Arial" w:cs="Arial"/>
          <w:bCs/>
          <w:sz w:val="24"/>
          <w:szCs w:val="24"/>
        </w:rPr>
        <w:t>pesquisa participante</w:t>
      </w:r>
      <w:r w:rsidRPr="00D77FBF">
        <w:rPr>
          <w:rFonts w:ascii="Arial" w:eastAsia="Times New Roman" w:hAnsi="Arial" w:cs="Arial"/>
          <w:sz w:val="24"/>
          <w:szCs w:val="24"/>
        </w:rPr>
        <w:t>.</w:t>
      </w:r>
    </w:p>
    <w:p w14:paraId="7DDC691D" w14:textId="77777777" w:rsidR="00844CD1" w:rsidRDefault="00D77FBF" w:rsidP="005E0394">
      <w:pPr>
        <w:suppressAutoHyphens w:val="0"/>
        <w:spacing w:after="0" w:line="360" w:lineRule="auto"/>
        <w:ind w:firstLine="360"/>
        <w:jc w:val="both"/>
        <w:rPr>
          <w:rFonts w:ascii="Arial" w:eastAsia="Times New Roman" w:hAnsi="Arial" w:cs="Arial"/>
          <w:sz w:val="24"/>
          <w:szCs w:val="24"/>
        </w:rPr>
      </w:pPr>
      <w:r>
        <w:rPr>
          <w:rFonts w:ascii="Arial" w:eastAsia="Times New Roman" w:hAnsi="Arial" w:cs="Arial"/>
          <w:sz w:val="24"/>
          <w:szCs w:val="24"/>
        </w:rPr>
        <w:t>O presente trabalho apresenta a análise da coleta de dados,</w:t>
      </w:r>
      <w:r w:rsidRPr="00D77FBF">
        <w:rPr>
          <w:rFonts w:ascii="Arial" w:eastAsia="Times New Roman" w:hAnsi="Arial" w:cs="Arial"/>
          <w:sz w:val="24"/>
          <w:szCs w:val="24"/>
        </w:rPr>
        <w:t xml:space="preserve"> </w:t>
      </w:r>
      <w:r w:rsidR="00844CD1">
        <w:rPr>
          <w:rFonts w:ascii="Arial" w:eastAsia="Times New Roman" w:hAnsi="Arial" w:cs="Arial"/>
          <w:sz w:val="24"/>
          <w:szCs w:val="24"/>
        </w:rPr>
        <w:t xml:space="preserve">a pesquisa é </w:t>
      </w:r>
      <w:proofErr w:type="gramStart"/>
      <w:r w:rsidR="00844CD1">
        <w:rPr>
          <w:rFonts w:ascii="Arial" w:eastAsia="Times New Roman" w:hAnsi="Arial" w:cs="Arial"/>
          <w:sz w:val="24"/>
          <w:szCs w:val="24"/>
        </w:rPr>
        <w:t>resultados</w:t>
      </w:r>
      <w:proofErr w:type="gramEnd"/>
      <w:r w:rsidRPr="00D77FBF">
        <w:rPr>
          <w:rFonts w:ascii="Arial" w:eastAsia="Times New Roman" w:hAnsi="Arial" w:cs="Arial"/>
          <w:sz w:val="24"/>
          <w:szCs w:val="24"/>
        </w:rPr>
        <w:t xml:space="preserve"> parciais</w:t>
      </w:r>
      <w:r w:rsidR="00844CD1">
        <w:rPr>
          <w:rFonts w:ascii="Arial" w:eastAsia="Times New Roman" w:hAnsi="Arial" w:cs="Arial"/>
          <w:sz w:val="24"/>
          <w:szCs w:val="24"/>
        </w:rPr>
        <w:t>, a</w:t>
      </w:r>
      <w:r w:rsidRPr="00D77FBF">
        <w:rPr>
          <w:rFonts w:ascii="Arial" w:eastAsia="Times New Roman" w:hAnsi="Arial" w:cs="Arial"/>
          <w:sz w:val="24"/>
          <w:szCs w:val="24"/>
        </w:rPr>
        <w:t xml:space="preserve"> coleta de dados foi realizada em </w:t>
      </w:r>
      <w:r w:rsidRPr="00D77FBF">
        <w:rPr>
          <w:rFonts w:ascii="Arial" w:eastAsia="Times New Roman" w:hAnsi="Arial" w:cs="Arial"/>
          <w:bCs/>
          <w:sz w:val="24"/>
          <w:szCs w:val="24"/>
        </w:rPr>
        <w:t>2024 e início de 2025</w:t>
      </w:r>
      <w:r w:rsidRPr="00D77FBF">
        <w:rPr>
          <w:rFonts w:ascii="Arial" w:eastAsia="Times New Roman" w:hAnsi="Arial" w:cs="Arial"/>
          <w:sz w:val="24"/>
          <w:szCs w:val="24"/>
        </w:rPr>
        <w:t>.</w:t>
      </w:r>
      <w:r w:rsidR="00844CD1">
        <w:rPr>
          <w:rFonts w:ascii="Arial" w:eastAsia="Times New Roman" w:hAnsi="Arial" w:cs="Arial"/>
          <w:sz w:val="24"/>
          <w:szCs w:val="24"/>
        </w:rPr>
        <w:t xml:space="preserve"> O </w:t>
      </w:r>
      <w:r w:rsidRPr="00D77FBF">
        <w:rPr>
          <w:rFonts w:ascii="Arial" w:eastAsia="Times New Roman" w:hAnsi="Arial" w:cs="Arial"/>
          <w:sz w:val="24"/>
          <w:szCs w:val="24"/>
        </w:rPr>
        <w:t xml:space="preserve">principal instrumento nesta primeira etapa foi a aplicação de </w:t>
      </w:r>
      <w:r w:rsidRPr="00D77FBF">
        <w:rPr>
          <w:rFonts w:ascii="Arial" w:eastAsia="Times New Roman" w:hAnsi="Arial" w:cs="Arial"/>
          <w:b/>
          <w:bCs/>
          <w:sz w:val="24"/>
          <w:szCs w:val="24"/>
        </w:rPr>
        <w:t>questionários</w:t>
      </w:r>
      <w:r w:rsidRPr="00D77FBF">
        <w:rPr>
          <w:rFonts w:ascii="Arial" w:eastAsia="Times New Roman" w:hAnsi="Arial" w:cs="Arial"/>
          <w:sz w:val="24"/>
          <w:szCs w:val="24"/>
        </w:rPr>
        <w:t xml:space="preserve"> na plataforma Google </w:t>
      </w:r>
      <w:proofErr w:type="spellStart"/>
      <w:r w:rsidRPr="00D77FBF">
        <w:rPr>
          <w:rFonts w:ascii="Arial" w:eastAsia="Times New Roman" w:hAnsi="Arial" w:cs="Arial"/>
          <w:sz w:val="24"/>
          <w:szCs w:val="24"/>
        </w:rPr>
        <w:t>Forms</w:t>
      </w:r>
      <w:proofErr w:type="spellEnd"/>
      <w:r w:rsidRPr="00D77FBF">
        <w:rPr>
          <w:rFonts w:ascii="Arial" w:eastAsia="Times New Roman" w:hAnsi="Arial" w:cs="Arial"/>
          <w:sz w:val="24"/>
          <w:szCs w:val="24"/>
        </w:rPr>
        <w:t>, durante o curso de formação "EDUCAÇÃO, INCLUSÃO E TIC: Práticas formativas para conhecer e refletir nos espaços escolares".</w:t>
      </w:r>
    </w:p>
    <w:p w14:paraId="0BB97B1E" w14:textId="77777777" w:rsidR="00D77FBF" w:rsidRPr="00D77FBF" w:rsidRDefault="00D77FBF" w:rsidP="005E0394">
      <w:pPr>
        <w:suppressAutoHyphens w:val="0"/>
        <w:spacing w:after="0" w:line="360" w:lineRule="auto"/>
        <w:ind w:firstLine="360"/>
        <w:jc w:val="both"/>
        <w:rPr>
          <w:rFonts w:ascii="Arial" w:eastAsia="Times New Roman" w:hAnsi="Arial" w:cs="Arial"/>
          <w:sz w:val="24"/>
          <w:szCs w:val="24"/>
        </w:rPr>
      </w:pPr>
      <w:r w:rsidRPr="00D77FBF">
        <w:rPr>
          <w:rFonts w:ascii="Arial" w:eastAsia="Times New Roman" w:hAnsi="Arial" w:cs="Arial"/>
          <w:sz w:val="24"/>
          <w:szCs w:val="24"/>
        </w:rPr>
        <w:t xml:space="preserve">O questionário obteve </w:t>
      </w:r>
      <w:r w:rsidRPr="00D77FBF">
        <w:rPr>
          <w:rFonts w:ascii="Arial" w:eastAsia="Times New Roman" w:hAnsi="Arial" w:cs="Arial"/>
          <w:bCs/>
          <w:sz w:val="24"/>
          <w:szCs w:val="24"/>
        </w:rPr>
        <w:t>27 respostas</w:t>
      </w:r>
      <w:r w:rsidRPr="00D77FBF">
        <w:rPr>
          <w:rFonts w:ascii="Arial" w:eastAsia="Times New Roman" w:hAnsi="Arial" w:cs="Arial"/>
          <w:sz w:val="24"/>
          <w:szCs w:val="24"/>
        </w:rPr>
        <w:t xml:space="preserve"> de profissionais da educação (professores, coordenadores e gestão escolar)</w:t>
      </w:r>
      <w:r w:rsidR="00844CD1">
        <w:rPr>
          <w:rFonts w:ascii="Arial" w:eastAsia="Times New Roman" w:hAnsi="Arial" w:cs="Arial"/>
          <w:sz w:val="24"/>
          <w:szCs w:val="24"/>
        </w:rPr>
        <w:t xml:space="preserve">, onde </w:t>
      </w:r>
      <w:r w:rsidRPr="00D77FBF">
        <w:rPr>
          <w:rFonts w:ascii="Arial" w:eastAsia="Times New Roman" w:hAnsi="Arial" w:cs="Arial"/>
          <w:sz w:val="24"/>
          <w:szCs w:val="24"/>
        </w:rPr>
        <w:t>buscou verificar questões fundamentais, como a formação dos professores em relação ao uso das TIC, cursos e especializações realizadas e os equipamentos digitais utilizados em sala de aula.</w:t>
      </w:r>
    </w:p>
    <w:p w14:paraId="65B4F1DB" w14:textId="77777777" w:rsidR="00844CD1" w:rsidRDefault="00D77FBF" w:rsidP="00844CD1">
      <w:pPr>
        <w:suppressAutoHyphens w:val="0"/>
        <w:spacing w:before="100" w:beforeAutospacing="1" w:after="100" w:afterAutospacing="1" w:line="360" w:lineRule="auto"/>
        <w:jc w:val="both"/>
        <w:rPr>
          <w:rFonts w:ascii="Arial" w:eastAsia="Times New Roman" w:hAnsi="Arial" w:cs="Arial"/>
          <w:sz w:val="24"/>
          <w:szCs w:val="24"/>
        </w:rPr>
      </w:pPr>
      <w:r w:rsidRPr="00D77FBF">
        <w:rPr>
          <w:rFonts w:ascii="Arial" w:eastAsia="Times New Roman" w:hAnsi="Arial" w:cs="Arial"/>
          <w:b/>
          <w:bCs/>
          <w:sz w:val="24"/>
          <w:szCs w:val="24"/>
        </w:rPr>
        <w:t>Área de Estudo:</w:t>
      </w:r>
    </w:p>
    <w:p w14:paraId="69AF5518" w14:textId="77777777" w:rsidR="00D77FBF" w:rsidRPr="00844CD1" w:rsidRDefault="00D77FBF" w:rsidP="00844CD1">
      <w:pPr>
        <w:suppressAutoHyphens w:val="0"/>
        <w:spacing w:before="100" w:beforeAutospacing="1" w:after="100" w:afterAutospacing="1" w:line="360" w:lineRule="auto"/>
        <w:ind w:firstLine="720"/>
        <w:jc w:val="both"/>
        <w:rPr>
          <w:rFonts w:ascii="Arial" w:eastAsia="Times New Roman" w:hAnsi="Arial" w:cs="Arial"/>
          <w:sz w:val="24"/>
          <w:szCs w:val="24"/>
        </w:rPr>
      </w:pPr>
      <w:r w:rsidRPr="00D77FBF">
        <w:rPr>
          <w:rFonts w:ascii="Arial" w:eastAsia="Times New Roman" w:hAnsi="Arial" w:cs="Arial"/>
          <w:sz w:val="24"/>
          <w:szCs w:val="24"/>
        </w:rPr>
        <w:t xml:space="preserve">A pesquisa foi desenvolvida em </w:t>
      </w:r>
      <w:r w:rsidRPr="00D77FBF">
        <w:rPr>
          <w:rFonts w:ascii="Arial" w:eastAsia="Times New Roman" w:hAnsi="Arial" w:cs="Arial"/>
          <w:bCs/>
          <w:sz w:val="24"/>
          <w:szCs w:val="24"/>
        </w:rPr>
        <w:t>Araguaína-TO</w:t>
      </w:r>
      <w:r w:rsidRPr="00D77FBF">
        <w:rPr>
          <w:rFonts w:ascii="Arial" w:eastAsia="Times New Roman" w:hAnsi="Arial" w:cs="Arial"/>
          <w:sz w:val="24"/>
          <w:szCs w:val="24"/>
        </w:rPr>
        <w:t>, município do norte do Tocantins.</w:t>
      </w:r>
      <w:r w:rsidR="00844CD1">
        <w:rPr>
          <w:rFonts w:ascii="Arial" w:eastAsia="Times New Roman" w:hAnsi="Arial" w:cs="Arial"/>
          <w:sz w:val="24"/>
          <w:szCs w:val="24"/>
        </w:rPr>
        <w:t xml:space="preserve"> </w:t>
      </w:r>
      <w:r w:rsidRPr="00D77FBF">
        <w:rPr>
          <w:rFonts w:ascii="Arial" w:eastAsia="Times New Roman" w:hAnsi="Arial" w:cs="Arial"/>
          <w:sz w:val="24"/>
          <w:szCs w:val="24"/>
        </w:rPr>
        <w:t xml:space="preserve">A escolha se justifica pela relevância regional do município como polo de serviços </w:t>
      </w:r>
      <w:r w:rsidRPr="00D77FBF">
        <w:rPr>
          <w:rFonts w:ascii="Arial" w:eastAsia="Times New Roman" w:hAnsi="Arial" w:cs="Arial"/>
          <w:sz w:val="24"/>
          <w:szCs w:val="24"/>
        </w:rPr>
        <w:lastRenderedPageBreak/>
        <w:t>e educação, concentrando demandas educacionais diversificadas e dispondo de salas de recursos multifuncionais implantadas na rede pública.</w:t>
      </w:r>
    </w:p>
    <w:p w14:paraId="06606133" w14:textId="77777777" w:rsidR="00C26DCD" w:rsidRDefault="0039435C">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RESULTADOS E DISCUSSÃO</w:t>
      </w:r>
    </w:p>
    <w:p w14:paraId="3A7D8F16" w14:textId="77777777" w:rsidR="00C26DCD" w:rsidRDefault="00844CD1" w:rsidP="00844CD1">
      <w:pPr>
        <w:spacing w:after="0" w:line="360" w:lineRule="auto"/>
        <w:ind w:firstLine="709"/>
        <w:jc w:val="both"/>
        <w:rPr>
          <w:rFonts w:ascii="Arial" w:hAnsi="Arial" w:cs="Arial"/>
          <w:sz w:val="24"/>
          <w:szCs w:val="24"/>
        </w:rPr>
      </w:pPr>
      <w:r w:rsidRPr="00C26AA1">
        <w:rPr>
          <w:rFonts w:ascii="Arial" w:hAnsi="Arial" w:cs="Arial"/>
          <w:sz w:val="24"/>
          <w:szCs w:val="24"/>
        </w:rPr>
        <w:t>Os dados apresentados são resultados parciais do primeiro objetivo específico da pesquisa, identificar o perfil de fluência digital, habilidades, as barreiras e desafios enfrentados pelos professores no uso das TIC e, consequentemente, para o ensino de geografia”. Conforme apresentamos na metodologia, a coleta de dados por intermédio da pesquisa participante, nós aplicamos um questionário durante o curso de formação, EDUCAÇÃO, INCLUSÃO E TIC: Práticas formativas para conhecer e refletir nos espaços escolares. O curso foi realizado na Escola Estadual Adolfo Bezerra de Menezes, na cidade de Araguaína-TO. O questionário contou com nove questões objetivas e uma subjetiva. Na ocasião obtivemos 27 respostas de profissionais da educação, professores, coordenadores e da gestão escolar.</w:t>
      </w:r>
      <w:r w:rsidR="00C26AA1" w:rsidRPr="00C26AA1">
        <w:rPr>
          <w:rFonts w:ascii="Arial" w:hAnsi="Arial" w:cs="Arial"/>
          <w:sz w:val="24"/>
          <w:szCs w:val="24"/>
        </w:rPr>
        <w:t xml:space="preserve"> Os dados obtidos no questionário foram organizados e analisados por meio de gráficos gerados pelo formulário Google </w:t>
      </w:r>
      <w:proofErr w:type="spellStart"/>
      <w:r w:rsidR="00C26AA1" w:rsidRPr="00C26AA1">
        <w:rPr>
          <w:rFonts w:ascii="Arial" w:hAnsi="Arial" w:cs="Arial"/>
          <w:sz w:val="24"/>
          <w:szCs w:val="24"/>
        </w:rPr>
        <w:t>Forms</w:t>
      </w:r>
      <w:proofErr w:type="spellEnd"/>
      <w:r w:rsidR="00C26AA1" w:rsidRPr="00C26AA1">
        <w:rPr>
          <w:rFonts w:ascii="Arial" w:hAnsi="Arial" w:cs="Arial"/>
          <w:sz w:val="24"/>
          <w:szCs w:val="24"/>
        </w:rPr>
        <w:t xml:space="preserve"> e Google </w:t>
      </w:r>
      <w:proofErr w:type="spellStart"/>
      <w:r w:rsidR="00C26AA1" w:rsidRPr="00C26AA1">
        <w:rPr>
          <w:rFonts w:ascii="Arial" w:hAnsi="Arial" w:cs="Arial"/>
          <w:sz w:val="24"/>
          <w:szCs w:val="24"/>
        </w:rPr>
        <w:t>Sheets</w:t>
      </w:r>
      <w:proofErr w:type="spellEnd"/>
      <w:r w:rsidR="00C26AA1" w:rsidRPr="00C26AA1">
        <w:rPr>
          <w:rFonts w:ascii="Arial" w:hAnsi="Arial" w:cs="Arial"/>
          <w:sz w:val="24"/>
          <w:szCs w:val="24"/>
        </w:rPr>
        <w:t>.</w:t>
      </w:r>
    </w:p>
    <w:p w14:paraId="7DE70340" w14:textId="77777777" w:rsidR="00E21BBF" w:rsidRDefault="00C26AA1" w:rsidP="00E21BBF">
      <w:pPr>
        <w:spacing w:after="0" w:line="360" w:lineRule="auto"/>
        <w:ind w:firstLine="709"/>
        <w:jc w:val="both"/>
        <w:rPr>
          <w:rFonts w:ascii="Arial" w:hAnsi="Arial" w:cs="Arial"/>
          <w:sz w:val="24"/>
          <w:szCs w:val="24"/>
        </w:rPr>
      </w:pPr>
      <w:r w:rsidRPr="00E21BBF">
        <w:rPr>
          <w:rFonts w:ascii="Arial" w:hAnsi="Arial" w:cs="Arial"/>
          <w:sz w:val="24"/>
          <w:szCs w:val="24"/>
        </w:rPr>
        <w:t>Para melhor compreender a utilização de ferramentas tecnológicas ou Tecnologias de Informação e Comunicação (TIC) no ensino de alunos com necessidades especiais, foi realizada a seguinte pergunta: ‘</w:t>
      </w:r>
      <w:proofErr w:type="gramStart"/>
      <w:r w:rsidRPr="00E21BBF">
        <w:rPr>
          <w:rFonts w:ascii="Arial" w:hAnsi="Arial" w:cs="Arial"/>
          <w:sz w:val="24"/>
          <w:szCs w:val="24"/>
        </w:rPr>
        <w:t>’ Você</w:t>
      </w:r>
      <w:proofErr w:type="gramEnd"/>
      <w:r w:rsidRPr="00E21BBF">
        <w:rPr>
          <w:rFonts w:ascii="Arial" w:hAnsi="Arial" w:cs="Arial"/>
          <w:sz w:val="24"/>
          <w:szCs w:val="24"/>
        </w:rPr>
        <w:t xml:space="preserve"> utiliza</w:t>
      </w:r>
      <w:r w:rsidR="00E21BBF" w:rsidRPr="00E21BBF">
        <w:rPr>
          <w:rFonts w:ascii="Arial" w:hAnsi="Arial" w:cs="Arial"/>
          <w:sz w:val="24"/>
          <w:szCs w:val="24"/>
        </w:rPr>
        <w:t xml:space="preserve"> tecnologias e</w:t>
      </w:r>
      <w:r w:rsidRPr="00E21BBF">
        <w:rPr>
          <w:rFonts w:ascii="Arial" w:hAnsi="Arial" w:cs="Arial"/>
          <w:sz w:val="24"/>
          <w:szCs w:val="24"/>
        </w:rPr>
        <w:t xml:space="preserve"> ferramentas digitais em sua sala de aula?’’</w:t>
      </w:r>
    </w:p>
    <w:p w14:paraId="22749A4C" w14:textId="77777777" w:rsidR="00EB324B" w:rsidRPr="00C26AA1" w:rsidRDefault="00166FB3" w:rsidP="00E21BBF">
      <w:pPr>
        <w:spacing w:after="0" w:line="360" w:lineRule="auto"/>
        <w:ind w:firstLine="709"/>
        <w:jc w:val="both"/>
        <w:rPr>
          <w:rFonts w:ascii="Arial" w:hAnsi="Arial" w:cs="Arial"/>
          <w:sz w:val="24"/>
          <w:szCs w:val="24"/>
        </w:rPr>
      </w:pPr>
      <w:r w:rsidRPr="00C26AA1">
        <w:rPr>
          <w:rFonts w:ascii="Arial" w:hAnsi="Arial" w:cs="Arial"/>
          <w:sz w:val="24"/>
          <w:szCs w:val="24"/>
        </w:rPr>
        <w:t xml:space="preserve">Os resultados mostram que a maioria dos professores (59,3%) faz uso eventual de ferramentas digitais, o que indica um contato pontual com as tecnologias, possivelmente limitado por fatores como formação, tempo ou infraestrutura. Um percentual significativo (25,9%) demonstra um uso mais avançado e regular de recursos tecnológicos, incluindo mapas interativos, plataformas de aprendizagem online e vídeos educativos, práticas alinhadas com metodologias ativas e inclusivas. </w:t>
      </w:r>
      <w:r w:rsidRPr="00C26AA1">
        <w:rPr>
          <w:rFonts w:ascii="Arial" w:hAnsi="Arial" w:cs="Arial"/>
          <w:sz w:val="24"/>
          <w:szCs w:val="24"/>
        </w:rPr>
        <w:lastRenderedPageBreak/>
        <w:t xml:space="preserve">Além disso, 11,1% dos participantes relataram estar iniciando o processo de exploração das tecnologias digitais em suas aulas, o que pode refletir abertura à inovação, ainda que em estágio inicial. Apenas 3,7% afirmaram não utilizar tecnologias digitais em seu planejamento pedagógico, o que representa uma minoria, mas que ainda requer atenção quanto à formação continuada e acesso a recursos. </w:t>
      </w:r>
    </w:p>
    <w:p w14:paraId="6E502CC0" w14:textId="77777777" w:rsidR="00C26AA1" w:rsidRPr="00C26AA1" w:rsidRDefault="00166FB3" w:rsidP="00844CD1">
      <w:pPr>
        <w:spacing w:after="0" w:line="360" w:lineRule="auto"/>
        <w:ind w:firstLine="709"/>
        <w:jc w:val="both"/>
        <w:rPr>
          <w:rFonts w:ascii="Arial" w:hAnsi="Arial" w:cs="Arial"/>
          <w:sz w:val="24"/>
          <w:szCs w:val="24"/>
        </w:rPr>
      </w:pPr>
      <w:r w:rsidRPr="00C26AA1">
        <w:rPr>
          <w:rFonts w:ascii="Arial" w:hAnsi="Arial" w:cs="Arial"/>
          <w:sz w:val="24"/>
          <w:szCs w:val="24"/>
        </w:rPr>
        <w:t xml:space="preserve">Para melhor compreender a formação dos professores e a sua capacitação para atuar na Educação especial, aplicamos a questão: “Você tem capacitação ou curso de Educação Especial?’’ </w:t>
      </w:r>
      <w:r w:rsidR="00C26AA1" w:rsidRPr="00C26AA1">
        <w:rPr>
          <w:rFonts w:ascii="Arial" w:hAnsi="Arial" w:cs="Arial"/>
          <w:sz w:val="24"/>
          <w:szCs w:val="24"/>
        </w:rPr>
        <w:t xml:space="preserve">observou-se que apenas 17,2% dos profissionais da educação possuem algum curso na área de Educação Inclusiva, enquanto 13,2% relataram ter participado de capacitação específica sobre o tema. Por outro lado, 23,2% dos entrevistados afirmaram não possuir nenhum tipo de formação ou capacitação voltada à Educação Inclusiva. Esses dados revelam uma lacuna significativa na formação desses profissionais no que diz respeito </w:t>
      </w:r>
      <w:proofErr w:type="gramStart"/>
      <w:r w:rsidR="00C26AA1" w:rsidRPr="00C26AA1">
        <w:rPr>
          <w:rFonts w:ascii="Arial" w:hAnsi="Arial" w:cs="Arial"/>
          <w:sz w:val="24"/>
          <w:szCs w:val="24"/>
        </w:rPr>
        <w:t>à</w:t>
      </w:r>
      <w:proofErr w:type="gramEnd"/>
      <w:r w:rsidR="00C26AA1" w:rsidRPr="00C26AA1">
        <w:rPr>
          <w:rFonts w:ascii="Arial" w:hAnsi="Arial" w:cs="Arial"/>
          <w:sz w:val="24"/>
          <w:szCs w:val="24"/>
        </w:rPr>
        <w:t xml:space="preserve"> habilidades para lidar com esse público alvo, o que pode impactar diretamente na qualidade do atendimento aos estudantes com deficiência intelectual e múltipla.</w:t>
      </w:r>
    </w:p>
    <w:p w14:paraId="14D1A51C" w14:textId="77777777" w:rsidR="00C26DCD" w:rsidRDefault="00C26AA1" w:rsidP="00C26AA1">
      <w:pPr>
        <w:spacing w:after="0" w:line="360" w:lineRule="auto"/>
        <w:ind w:firstLine="709"/>
        <w:jc w:val="both"/>
        <w:rPr>
          <w:rFonts w:ascii="Arial" w:eastAsia="Arial" w:hAnsi="Arial" w:cs="Arial"/>
          <w:sz w:val="24"/>
          <w:szCs w:val="24"/>
        </w:rPr>
      </w:pPr>
      <w:r w:rsidRPr="00C26AA1">
        <w:rPr>
          <w:rFonts w:ascii="Arial" w:hAnsi="Arial" w:cs="Arial"/>
          <w:sz w:val="24"/>
          <w:szCs w:val="24"/>
        </w:rPr>
        <w:t xml:space="preserve"> Essa carência na formação pode ser um dos principais obstáculos para a inclusão escolar, conforme destacam </w:t>
      </w:r>
      <w:proofErr w:type="spellStart"/>
      <w:r w:rsidRPr="00C26AA1">
        <w:rPr>
          <w:rFonts w:ascii="Arial" w:hAnsi="Arial" w:cs="Arial"/>
          <w:sz w:val="24"/>
          <w:szCs w:val="24"/>
        </w:rPr>
        <w:t>Steinke</w:t>
      </w:r>
      <w:proofErr w:type="spellEnd"/>
      <w:r w:rsidRPr="00C26AA1">
        <w:rPr>
          <w:rFonts w:ascii="Arial" w:hAnsi="Arial" w:cs="Arial"/>
          <w:sz w:val="24"/>
          <w:szCs w:val="24"/>
        </w:rPr>
        <w:t xml:space="preserve"> (2025). enfatiza que a falta de formação adequada pode deixar os professores inseguros e despreparados para atender às necessidades dos alunos com deficiência, o que resulta em uma abordagem mais distanciada e excludente. Por isso, é essencial investir em capacitações que qualifiquem os educadores a criar um ambiente inclusivo e acolhedor para todos os estudantes.</w:t>
      </w:r>
    </w:p>
    <w:p w14:paraId="49B7D141" w14:textId="77777777" w:rsidR="00C26DCD" w:rsidRDefault="0039435C">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CONCLUSÃO/CONSIDERAÇÕES FINAIS</w:t>
      </w:r>
    </w:p>
    <w:p w14:paraId="2BE3794A" w14:textId="77777777" w:rsidR="00C26AA1" w:rsidRDefault="00C26AA1" w:rsidP="00C26AA1">
      <w:pPr>
        <w:spacing w:after="0" w:line="360" w:lineRule="auto"/>
        <w:ind w:left="720" w:firstLine="720"/>
        <w:jc w:val="both"/>
        <w:rPr>
          <w:rFonts w:ascii="Arial" w:hAnsi="Arial" w:cs="Arial"/>
          <w:sz w:val="24"/>
          <w:szCs w:val="24"/>
        </w:rPr>
      </w:pPr>
      <w:r w:rsidRPr="00C26AA1">
        <w:rPr>
          <w:rFonts w:ascii="Arial" w:hAnsi="Arial" w:cs="Arial"/>
          <w:sz w:val="24"/>
          <w:szCs w:val="24"/>
        </w:rPr>
        <w:t xml:space="preserve">A partir dos objetivos propostos, o presente trabalho esclarece a realidade da Educação Inclusiva por meio da análise da formação docente, do uso das TIC e dos recursos pedagógicos nas práticas educativas. Os dados </w:t>
      </w:r>
      <w:r w:rsidRPr="00C26AA1">
        <w:rPr>
          <w:rFonts w:ascii="Arial" w:hAnsi="Arial" w:cs="Arial"/>
          <w:sz w:val="24"/>
          <w:szCs w:val="24"/>
        </w:rPr>
        <w:lastRenderedPageBreak/>
        <w:t xml:space="preserve">coletados indicam avanços, mas também revelam desafios persistentes, sobretudo na formação de professores e na utilização eficaz da tecnologia como apoio à aprendizagem de estudantes com necessidades educacionais especiais. </w:t>
      </w:r>
    </w:p>
    <w:p w14:paraId="50B0DB15" w14:textId="77777777" w:rsidR="00C26AA1" w:rsidRPr="00C26AA1" w:rsidRDefault="00C26AA1" w:rsidP="00C26AA1">
      <w:pPr>
        <w:spacing w:after="0" w:line="360" w:lineRule="auto"/>
        <w:ind w:left="720" w:firstLine="720"/>
        <w:jc w:val="both"/>
        <w:rPr>
          <w:rFonts w:ascii="Arial" w:eastAsia="Arial" w:hAnsi="Arial" w:cs="Arial"/>
          <w:b/>
          <w:sz w:val="24"/>
          <w:szCs w:val="24"/>
        </w:rPr>
      </w:pPr>
      <w:r w:rsidRPr="00C26AA1">
        <w:rPr>
          <w:rFonts w:ascii="Arial" w:hAnsi="Arial" w:cs="Arial"/>
          <w:sz w:val="24"/>
          <w:szCs w:val="24"/>
        </w:rPr>
        <w:t>A continuidade da pesquisa, com foco na observação e análise das salas multifuncionais, contribuirá para obter respostas mais sólidas e evidências concretas sobre os usos das TIC na educação especial e inclusiva. Na teoria, a possibilidade de utilizar diferentes linguagens, recursos digitais e estratégias acessíveis contribui para a construção de um ambiente escolar mais democrático e igualitário.</w:t>
      </w:r>
    </w:p>
    <w:p w14:paraId="2BD18E3F" w14:textId="77777777" w:rsidR="00C26DCD" w:rsidRDefault="0039435C">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REFERÊNCIAS</w:t>
      </w:r>
    </w:p>
    <w:p w14:paraId="214AC3A8" w14:textId="77777777" w:rsidR="00E21BBF" w:rsidRDefault="00E21BBF" w:rsidP="00DD388A">
      <w:pPr>
        <w:pStyle w:val="PargrafodaLista"/>
        <w:suppressAutoHyphens w:val="0"/>
        <w:spacing w:before="240" w:after="0" w:line="240" w:lineRule="auto"/>
        <w:jc w:val="both"/>
        <w:rPr>
          <w:rFonts w:ascii="Arial" w:eastAsia="Times New Roman" w:hAnsi="Arial" w:cs="Arial"/>
          <w:sz w:val="24"/>
          <w:szCs w:val="24"/>
        </w:rPr>
      </w:pPr>
      <w:r w:rsidRPr="00DD388A">
        <w:rPr>
          <w:rFonts w:ascii="Arial" w:eastAsia="Times New Roman" w:hAnsi="Arial" w:cs="Arial"/>
          <w:sz w:val="24"/>
          <w:szCs w:val="24"/>
        </w:rPr>
        <w:t xml:space="preserve">ASCENÇÃO, F.; VALADÃO, E. </w:t>
      </w:r>
      <w:r w:rsidRPr="00DD388A">
        <w:rPr>
          <w:rFonts w:ascii="Arial" w:eastAsia="Times New Roman" w:hAnsi="Arial" w:cs="Arial"/>
          <w:b/>
          <w:bCs/>
          <w:sz w:val="24"/>
          <w:szCs w:val="24"/>
        </w:rPr>
        <w:t>Geografia e tecnologias: práticas pedagógicas inovadoras</w:t>
      </w:r>
      <w:r w:rsidRPr="00DD388A">
        <w:rPr>
          <w:rFonts w:ascii="Arial" w:eastAsia="Times New Roman" w:hAnsi="Arial" w:cs="Arial"/>
          <w:sz w:val="24"/>
          <w:szCs w:val="24"/>
        </w:rPr>
        <w:t>. 2. ed. São Paulo: Cortez, 2017.</w:t>
      </w:r>
    </w:p>
    <w:p w14:paraId="4C40C36C" w14:textId="77777777" w:rsidR="00DD388A" w:rsidRPr="00DD388A" w:rsidRDefault="00DD388A" w:rsidP="00DD388A">
      <w:pPr>
        <w:pStyle w:val="PargrafodaLista"/>
        <w:suppressAutoHyphens w:val="0"/>
        <w:spacing w:before="240" w:after="0" w:line="240" w:lineRule="auto"/>
        <w:jc w:val="both"/>
        <w:rPr>
          <w:rFonts w:ascii="Arial" w:eastAsia="Times New Roman" w:hAnsi="Arial" w:cs="Arial"/>
          <w:sz w:val="24"/>
          <w:szCs w:val="24"/>
        </w:rPr>
      </w:pPr>
    </w:p>
    <w:p w14:paraId="6B95D355" w14:textId="77777777" w:rsidR="00E21BBF" w:rsidRDefault="00E21BBF" w:rsidP="00DD388A">
      <w:pPr>
        <w:pStyle w:val="PargrafodaLista"/>
        <w:suppressAutoHyphens w:val="0"/>
        <w:spacing w:before="240" w:after="0" w:line="240" w:lineRule="auto"/>
        <w:jc w:val="both"/>
        <w:rPr>
          <w:rFonts w:ascii="Arial" w:eastAsia="Times New Roman" w:hAnsi="Arial" w:cs="Arial"/>
          <w:sz w:val="24"/>
          <w:szCs w:val="24"/>
        </w:rPr>
      </w:pPr>
      <w:r w:rsidRPr="00DD388A">
        <w:rPr>
          <w:rFonts w:ascii="Arial" w:eastAsia="Times New Roman" w:hAnsi="Arial" w:cs="Arial"/>
          <w:sz w:val="24"/>
          <w:szCs w:val="24"/>
        </w:rPr>
        <w:t xml:space="preserve">CASTELLAR, S. M.; DE PAULA, V. S. </w:t>
      </w:r>
      <w:r w:rsidRPr="00DD388A">
        <w:rPr>
          <w:rFonts w:ascii="Arial" w:eastAsia="Times New Roman" w:hAnsi="Arial" w:cs="Arial"/>
          <w:b/>
          <w:bCs/>
          <w:sz w:val="24"/>
          <w:szCs w:val="24"/>
        </w:rPr>
        <w:t>O uso de tecnologias digitais no ensino de Geografia.</w:t>
      </w:r>
      <w:r w:rsidRPr="00DD388A">
        <w:rPr>
          <w:rFonts w:ascii="Arial" w:eastAsia="Times New Roman" w:hAnsi="Arial" w:cs="Arial"/>
          <w:sz w:val="24"/>
          <w:szCs w:val="24"/>
        </w:rPr>
        <w:t xml:space="preserve"> São Paulo: Editora da Gente, 2020.</w:t>
      </w:r>
    </w:p>
    <w:p w14:paraId="6DD9608F" w14:textId="77777777" w:rsidR="00DD388A" w:rsidRPr="00DD388A" w:rsidRDefault="00DD388A" w:rsidP="00DD388A">
      <w:pPr>
        <w:pStyle w:val="PargrafodaLista"/>
        <w:suppressAutoHyphens w:val="0"/>
        <w:spacing w:before="240" w:after="0" w:line="240" w:lineRule="auto"/>
        <w:jc w:val="both"/>
        <w:rPr>
          <w:rFonts w:ascii="Arial" w:eastAsia="Times New Roman" w:hAnsi="Arial" w:cs="Arial"/>
          <w:sz w:val="24"/>
          <w:szCs w:val="24"/>
        </w:rPr>
      </w:pPr>
    </w:p>
    <w:p w14:paraId="475A3161" w14:textId="77777777" w:rsidR="00E21BBF" w:rsidRPr="00DD388A" w:rsidRDefault="00E21BBF" w:rsidP="00DD388A">
      <w:pPr>
        <w:pStyle w:val="PargrafodaLista"/>
        <w:suppressAutoHyphens w:val="0"/>
        <w:spacing w:before="240" w:after="0" w:line="240" w:lineRule="auto"/>
        <w:jc w:val="both"/>
        <w:rPr>
          <w:rFonts w:ascii="Arial" w:eastAsia="Times New Roman" w:hAnsi="Arial" w:cs="Arial"/>
          <w:sz w:val="24"/>
          <w:szCs w:val="24"/>
        </w:rPr>
      </w:pPr>
      <w:r w:rsidRPr="00DD388A">
        <w:rPr>
          <w:rFonts w:ascii="Arial" w:eastAsia="Times New Roman" w:hAnsi="Arial" w:cs="Arial"/>
          <w:sz w:val="24"/>
          <w:szCs w:val="24"/>
        </w:rPr>
        <w:t xml:space="preserve">CORRÊA, V. </w:t>
      </w:r>
      <w:r w:rsidRPr="00DD388A">
        <w:rPr>
          <w:rFonts w:ascii="Arial" w:eastAsia="Times New Roman" w:hAnsi="Arial" w:cs="Arial"/>
          <w:b/>
          <w:bCs/>
          <w:sz w:val="24"/>
          <w:szCs w:val="24"/>
        </w:rPr>
        <w:t>Geografia e globalização</w:t>
      </w:r>
      <w:r w:rsidRPr="00DD388A">
        <w:rPr>
          <w:rFonts w:ascii="Arial" w:eastAsia="Times New Roman" w:hAnsi="Arial" w:cs="Arial"/>
          <w:sz w:val="24"/>
          <w:szCs w:val="24"/>
        </w:rPr>
        <w:t>. Rio de Janeiro: Editora da FGV, 2007.</w:t>
      </w:r>
    </w:p>
    <w:p w14:paraId="6A253193" w14:textId="77777777" w:rsidR="00E21BBF" w:rsidRDefault="00E21BBF" w:rsidP="00DD388A">
      <w:pPr>
        <w:pStyle w:val="PargrafodaLista"/>
        <w:suppressAutoHyphens w:val="0"/>
        <w:spacing w:before="240" w:after="0" w:line="240" w:lineRule="auto"/>
        <w:jc w:val="both"/>
        <w:rPr>
          <w:rFonts w:ascii="Arial" w:eastAsia="Times New Roman" w:hAnsi="Arial" w:cs="Arial"/>
          <w:sz w:val="24"/>
          <w:szCs w:val="24"/>
        </w:rPr>
      </w:pPr>
      <w:r w:rsidRPr="00DD388A">
        <w:rPr>
          <w:rFonts w:ascii="Arial" w:eastAsia="Times New Roman" w:hAnsi="Arial" w:cs="Arial"/>
          <w:sz w:val="24"/>
          <w:szCs w:val="24"/>
        </w:rPr>
        <w:t xml:space="preserve">SANTOS, M. </w:t>
      </w:r>
      <w:r w:rsidRPr="00DD388A">
        <w:rPr>
          <w:rFonts w:ascii="Arial" w:eastAsia="Times New Roman" w:hAnsi="Arial" w:cs="Arial"/>
          <w:b/>
          <w:bCs/>
          <w:sz w:val="24"/>
          <w:szCs w:val="24"/>
        </w:rPr>
        <w:t>Técnica, espaço, tempo: globalização e meio técnico-científico-informacional</w:t>
      </w:r>
      <w:r w:rsidRPr="00DD388A">
        <w:rPr>
          <w:rFonts w:ascii="Arial" w:eastAsia="Times New Roman" w:hAnsi="Arial" w:cs="Arial"/>
          <w:sz w:val="24"/>
          <w:szCs w:val="24"/>
        </w:rPr>
        <w:t xml:space="preserve">. 4. ed. São Paulo: </w:t>
      </w:r>
      <w:proofErr w:type="spellStart"/>
      <w:r w:rsidRPr="00DD388A">
        <w:rPr>
          <w:rFonts w:ascii="Arial" w:eastAsia="Times New Roman" w:hAnsi="Arial" w:cs="Arial"/>
          <w:sz w:val="24"/>
          <w:szCs w:val="24"/>
        </w:rPr>
        <w:t>Hucitec</w:t>
      </w:r>
      <w:proofErr w:type="spellEnd"/>
      <w:r w:rsidRPr="00DD388A">
        <w:rPr>
          <w:rFonts w:ascii="Arial" w:eastAsia="Times New Roman" w:hAnsi="Arial" w:cs="Arial"/>
          <w:sz w:val="24"/>
          <w:szCs w:val="24"/>
        </w:rPr>
        <w:t>, 1994.</w:t>
      </w:r>
    </w:p>
    <w:p w14:paraId="2FEBBE5A" w14:textId="77777777" w:rsidR="00DD388A" w:rsidRDefault="00DD388A" w:rsidP="00DD388A">
      <w:pPr>
        <w:pStyle w:val="PargrafodaLista"/>
        <w:suppressAutoHyphens w:val="0"/>
        <w:spacing w:before="240" w:after="0" w:line="240" w:lineRule="auto"/>
        <w:jc w:val="both"/>
        <w:rPr>
          <w:rFonts w:ascii="Arial" w:eastAsia="Times New Roman" w:hAnsi="Arial" w:cs="Arial"/>
          <w:sz w:val="24"/>
          <w:szCs w:val="24"/>
        </w:rPr>
      </w:pPr>
    </w:p>
    <w:p w14:paraId="01F25665" w14:textId="77777777" w:rsidR="00DD388A" w:rsidRPr="00DD388A" w:rsidRDefault="00DD388A" w:rsidP="00DD388A">
      <w:pPr>
        <w:suppressAutoHyphens w:val="0"/>
        <w:spacing w:after="0" w:line="240" w:lineRule="auto"/>
        <w:ind w:left="709"/>
        <w:jc w:val="both"/>
        <w:rPr>
          <w:rFonts w:ascii="Times New Roman" w:eastAsia="Times New Roman" w:hAnsi="Times New Roman" w:cs="Times New Roman"/>
          <w:sz w:val="24"/>
          <w:szCs w:val="24"/>
        </w:rPr>
      </w:pPr>
      <w:r w:rsidRPr="00DD388A">
        <w:rPr>
          <w:rFonts w:ascii="Arial" w:eastAsia="Times New Roman" w:hAnsi="Arial" w:cs="Arial"/>
          <w:color w:val="000000"/>
          <w:sz w:val="24"/>
          <w:szCs w:val="24"/>
        </w:rPr>
        <w:t xml:space="preserve">QUEIROZ, Antônia Márcia Duarte; SANTOS, </w:t>
      </w:r>
      <w:proofErr w:type="spellStart"/>
      <w:r w:rsidRPr="00DD388A">
        <w:rPr>
          <w:rFonts w:ascii="Arial" w:eastAsia="Times New Roman" w:hAnsi="Arial" w:cs="Arial"/>
          <w:color w:val="000000"/>
          <w:sz w:val="24"/>
          <w:szCs w:val="24"/>
        </w:rPr>
        <w:t>Rosselvelt</w:t>
      </w:r>
      <w:proofErr w:type="spellEnd"/>
      <w:r w:rsidRPr="00DD388A">
        <w:rPr>
          <w:rFonts w:ascii="Arial" w:eastAsia="Times New Roman" w:hAnsi="Arial" w:cs="Arial"/>
          <w:color w:val="000000"/>
          <w:sz w:val="24"/>
          <w:szCs w:val="24"/>
        </w:rPr>
        <w:t xml:space="preserve"> José. </w:t>
      </w:r>
      <w:r w:rsidRPr="00DD388A">
        <w:rPr>
          <w:rFonts w:ascii="Arial" w:eastAsia="Times New Roman" w:hAnsi="Arial" w:cs="Arial"/>
          <w:i/>
          <w:iCs/>
          <w:color w:val="000000"/>
          <w:sz w:val="24"/>
          <w:szCs w:val="24"/>
        </w:rPr>
        <w:t>Análise geográfica sobre o espaço virtual de ensino a partir das experiências na educação a distância da Universidade Aberta – UAB</w:t>
      </w:r>
      <w:r w:rsidRPr="00DD388A">
        <w:rPr>
          <w:rFonts w:ascii="Arial" w:eastAsia="Times New Roman" w:hAnsi="Arial" w:cs="Arial"/>
          <w:color w:val="000000"/>
          <w:sz w:val="24"/>
          <w:szCs w:val="24"/>
        </w:rPr>
        <w:t xml:space="preserve"> [livro eletrônico]. São Paulo: Editora Dialética; Araguaína, TO: Universidade Federal do Norte do Tocantins – EDUFNT, 2024. p. 19. ISBN 978-65-270-1982-4.</w:t>
      </w:r>
    </w:p>
    <w:p w14:paraId="48E9100C" w14:textId="77777777" w:rsidR="00DD388A" w:rsidRDefault="00DD388A" w:rsidP="00F3332F">
      <w:pPr>
        <w:suppressAutoHyphens w:val="0"/>
        <w:spacing w:before="273" w:after="0" w:line="240" w:lineRule="auto"/>
        <w:ind w:left="709" w:right="26" w:firstLine="15"/>
        <w:jc w:val="both"/>
        <w:rPr>
          <w:rFonts w:ascii="Times New Roman" w:eastAsia="Times New Roman" w:hAnsi="Times New Roman" w:cs="Times New Roman"/>
          <w:sz w:val="24"/>
          <w:szCs w:val="24"/>
        </w:rPr>
      </w:pPr>
      <w:r w:rsidRPr="00DD388A">
        <w:rPr>
          <w:rFonts w:ascii="Arial" w:eastAsia="Times New Roman" w:hAnsi="Arial" w:cs="Arial"/>
          <w:color w:val="000000"/>
          <w:sz w:val="24"/>
          <w:szCs w:val="24"/>
        </w:rPr>
        <w:t xml:space="preserve">SILVA, F. G. D.; ALVES, D. de A. O ensino inclusivo e a mediação do pensamento geográfico: uma cognição que interessa a todos os(as) alunos(as). In: SILVA, F. G. D.; ALVES, D. de A. (org.). </w:t>
      </w:r>
      <w:r w:rsidRPr="00DD388A">
        <w:rPr>
          <w:rFonts w:ascii="Arial" w:eastAsia="Times New Roman" w:hAnsi="Arial" w:cs="Arial"/>
          <w:b/>
          <w:bCs/>
          <w:color w:val="000000"/>
          <w:sz w:val="24"/>
          <w:szCs w:val="24"/>
        </w:rPr>
        <w:t>Inclusão e ensino de geografia: propostas didáticas para a elaboração do pensamento geográfico</w:t>
      </w:r>
      <w:r w:rsidRPr="00DD388A">
        <w:rPr>
          <w:rFonts w:ascii="Arial" w:eastAsia="Times New Roman" w:hAnsi="Arial" w:cs="Arial"/>
          <w:color w:val="000000"/>
          <w:sz w:val="24"/>
          <w:szCs w:val="24"/>
        </w:rPr>
        <w:t xml:space="preserve">. Porto Alegre, RS: </w:t>
      </w:r>
      <w:proofErr w:type="spellStart"/>
      <w:r w:rsidRPr="00DD388A">
        <w:rPr>
          <w:rFonts w:ascii="Arial" w:eastAsia="Times New Roman" w:hAnsi="Arial" w:cs="Arial"/>
          <w:color w:val="000000"/>
          <w:sz w:val="24"/>
          <w:szCs w:val="24"/>
        </w:rPr>
        <w:t>Totalbooks</w:t>
      </w:r>
      <w:proofErr w:type="spellEnd"/>
      <w:r w:rsidRPr="00DD388A">
        <w:rPr>
          <w:rFonts w:ascii="Arial" w:eastAsia="Times New Roman" w:hAnsi="Arial" w:cs="Arial"/>
          <w:color w:val="000000"/>
          <w:sz w:val="24"/>
          <w:szCs w:val="24"/>
        </w:rPr>
        <w:t>, 2023. p. 6-27. </w:t>
      </w:r>
    </w:p>
    <w:p w14:paraId="30196E69" w14:textId="77777777" w:rsidR="00F3332F" w:rsidRPr="00F3332F" w:rsidRDefault="00F3332F" w:rsidP="00F3332F">
      <w:pPr>
        <w:suppressAutoHyphens w:val="0"/>
        <w:spacing w:before="273" w:after="0" w:line="240" w:lineRule="auto"/>
        <w:ind w:left="709" w:right="26" w:firstLine="15"/>
        <w:jc w:val="both"/>
        <w:rPr>
          <w:rFonts w:ascii="Times New Roman" w:eastAsia="Times New Roman" w:hAnsi="Times New Roman" w:cs="Times New Roman"/>
          <w:sz w:val="24"/>
          <w:szCs w:val="24"/>
        </w:rPr>
      </w:pPr>
      <w:r w:rsidRPr="00F3332F">
        <w:rPr>
          <w:rFonts w:ascii="Arial" w:hAnsi="Arial" w:cs="Arial"/>
          <w:sz w:val="24"/>
          <w:szCs w:val="24"/>
        </w:rPr>
        <w:lastRenderedPageBreak/>
        <w:t xml:space="preserve">SANTOS, M. </w:t>
      </w:r>
      <w:r w:rsidRPr="00F3332F">
        <w:rPr>
          <w:rFonts w:ascii="Arial" w:hAnsi="Arial" w:cs="Arial"/>
          <w:b/>
          <w:sz w:val="24"/>
          <w:szCs w:val="24"/>
        </w:rPr>
        <w:t>Técnica, espaço, tempo: globalização e meio técnico-científico-informacional.</w:t>
      </w:r>
      <w:r w:rsidRPr="00F3332F">
        <w:rPr>
          <w:rFonts w:ascii="Arial" w:hAnsi="Arial" w:cs="Arial"/>
          <w:sz w:val="24"/>
          <w:szCs w:val="24"/>
        </w:rPr>
        <w:t xml:space="preserve"> 4. ed. São Paulo: </w:t>
      </w:r>
      <w:proofErr w:type="spellStart"/>
      <w:r w:rsidRPr="00F3332F">
        <w:rPr>
          <w:rFonts w:ascii="Arial" w:hAnsi="Arial" w:cs="Arial"/>
          <w:sz w:val="24"/>
          <w:szCs w:val="24"/>
        </w:rPr>
        <w:t>Hucitec</w:t>
      </w:r>
      <w:proofErr w:type="spellEnd"/>
      <w:r w:rsidRPr="00F3332F">
        <w:rPr>
          <w:rFonts w:ascii="Arial" w:hAnsi="Arial" w:cs="Arial"/>
          <w:sz w:val="24"/>
          <w:szCs w:val="24"/>
        </w:rPr>
        <w:t>, 1994</w:t>
      </w:r>
      <w:r>
        <w:t>.</w:t>
      </w:r>
    </w:p>
    <w:p w14:paraId="5AAD78A7" w14:textId="77777777" w:rsidR="00DD388A" w:rsidRDefault="00DD388A" w:rsidP="00DD388A">
      <w:pPr>
        <w:pStyle w:val="PargrafodaLista"/>
        <w:suppressAutoHyphens w:val="0"/>
        <w:spacing w:before="240" w:after="0" w:line="240" w:lineRule="auto"/>
        <w:jc w:val="both"/>
        <w:rPr>
          <w:rFonts w:ascii="Arial" w:hAnsi="Arial" w:cs="Arial"/>
          <w:sz w:val="24"/>
          <w:szCs w:val="24"/>
        </w:rPr>
      </w:pPr>
      <w:r w:rsidRPr="00DD388A">
        <w:rPr>
          <w:rFonts w:ascii="Arial" w:hAnsi="Arial" w:cs="Arial"/>
          <w:sz w:val="24"/>
          <w:szCs w:val="24"/>
        </w:rPr>
        <w:t>STEINKE, Valdir Adilson; GARCÍA DE LA VEGA, Alfonso. Repensar indispensável na formação de professores de geografia para atender alunos com necessidades especiais. Revista Brasileira de Educação em Geografia, Campinas, v. 15, n. 25, p. 05-29, jan./dez. 2025.</w:t>
      </w:r>
    </w:p>
    <w:p w14:paraId="4BFA7596" w14:textId="77777777" w:rsidR="00DD388A" w:rsidRPr="00DD388A" w:rsidRDefault="00DD388A" w:rsidP="00DD388A">
      <w:pPr>
        <w:pStyle w:val="PargrafodaLista"/>
        <w:suppressAutoHyphens w:val="0"/>
        <w:spacing w:before="240" w:after="0" w:line="240" w:lineRule="auto"/>
        <w:jc w:val="both"/>
        <w:rPr>
          <w:rFonts w:ascii="Arial" w:eastAsia="Times New Roman" w:hAnsi="Arial" w:cs="Arial"/>
          <w:sz w:val="24"/>
          <w:szCs w:val="24"/>
        </w:rPr>
      </w:pPr>
    </w:p>
    <w:p w14:paraId="627DC9F1" w14:textId="77777777" w:rsidR="00E21BBF" w:rsidRDefault="00E21BBF" w:rsidP="00DD388A">
      <w:pPr>
        <w:pStyle w:val="PargrafodaLista"/>
        <w:suppressAutoHyphens w:val="0"/>
        <w:spacing w:before="240" w:after="0" w:line="240" w:lineRule="auto"/>
        <w:jc w:val="both"/>
        <w:rPr>
          <w:rFonts w:ascii="Arial" w:eastAsia="Times New Roman" w:hAnsi="Arial" w:cs="Arial"/>
          <w:sz w:val="24"/>
          <w:szCs w:val="24"/>
        </w:rPr>
      </w:pPr>
      <w:r w:rsidRPr="00DD388A">
        <w:rPr>
          <w:rFonts w:ascii="Arial" w:eastAsia="Times New Roman" w:hAnsi="Arial" w:cs="Arial"/>
          <w:sz w:val="24"/>
          <w:szCs w:val="24"/>
        </w:rPr>
        <w:t xml:space="preserve">TAKAHASHI, T. </w:t>
      </w:r>
      <w:r w:rsidRPr="00DD388A">
        <w:rPr>
          <w:rFonts w:ascii="Arial" w:eastAsia="Times New Roman" w:hAnsi="Arial" w:cs="Arial"/>
          <w:b/>
          <w:bCs/>
          <w:sz w:val="24"/>
          <w:szCs w:val="24"/>
        </w:rPr>
        <w:t>Sociedade da informação no Brasil: o livro verde</w:t>
      </w:r>
      <w:r w:rsidRPr="00DD388A">
        <w:rPr>
          <w:rFonts w:ascii="Arial" w:eastAsia="Times New Roman" w:hAnsi="Arial" w:cs="Arial"/>
          <w:sz w:val="24"/>
          <w:szCs w:val="24"/>
        </w:rPr>
        <w:t>. Brasília, DF: Ministério da Ciência e Tecnologia, 2000.</w:t>
      </w:r>
    </w:p>
    <w:p w14:paraId="0EB90336" w14:textId="77777777" w:rsidR="00C26DCD" w:rsidRDefault="00C26DCD" w:rsidP="00DD34A5">
      <w:pPr>
        <w:spacing w:after="0" w:line="240" w:lineRule="auto"/>
        <w:rPr>
          <w:rFonts w:ascii="Arial" w:eastAsia="Arial" w:hAnsi="Arial" w:cs="Arial"/>
          <w:sz w:val="24"/>
          <w:szCs w:val="24"/>
        </w:rPr>
      </w:pPr>
    </w:p>
    <w:p w14:paraId="6ABCEE3B" w14:textId="77777777" w:rsidR="00C26DCD" w:rsidRDefault="0039435C">
      <w:pPr>
        <w:numPr>
          <w:ilvl w:val="0"/>
          <w:numId w:val="2"/>
        </w:numPr>
        <w:spacing w:after="0" w:line="240" w:lineRule="auto"/>
        <w:rPr>
          <w:rFonts w:ascii="Arial" w:eastAsia="Arial" w:hAnsi="Arial" w:cs="Arial"/>
          <w:b/>
          <w:sz w:val="24"/>
          <w:szCs w:val="24"/>
        </w:rPr>
      </w:pPr>
      <w:r>
        <w:rPr>
          <w:rFonts w:ascii="Arial" w:eastAsia="Arial" w:hAnsi="Arial" w:cs="Arial"/>
          <w:b/>
          <w:sz w:val="24"/>
          <w:szCs w:val="24"/>
        </w:rPr>
        <w:t>AGRADECIMENTOS</w:t>
      </w:r>
    </w:p>
    <w:p w14:paraId="6D0C2F70" w14:textId="77777777" w:rsidR="00C26DCD" w:rsidRDefault="00C26DCD" w:rsidP="00DD34A5">
      <w:pPr>
        <w:spacing w:after="0" w:line="240" w:lineRule="auto"/>
        <w:rPr>
          <w:rFonts w:ascii="Arial" w:eastAsia="Arial" w:hAnsi="Arial" w:cs="Arial"/>
          <w:sz w:val="24"/>
          <w:szCs w:val="24"/>
        </w:rPr>
      </w:pPr>
    </w:p>
    <w:p w14:paraId="0784CC02" w14:textId="0B952709" w:rsidR="00DD34A5" w:rsidRPr="00DD34A5" w:rsidRDefault="005E0394" w:rsidP="00DD34A5">
      <w:pPr>
        <w:spacing w:after="0" w:line="240" w:lineRule="auto"/>
        <w:ind w:left="142" w:hanging="142"/>
        <w:jc w:val="both"/>
        <w:rPr>
          <w:rFonts w:ascii="Arial" w:eastAsia="Arial" w:hAnsi="Arial" w:cs="Arial"/>
          <w:color w:val="000000"/>
          <w:sz w:val="24"/>
          <w:szCs w:val="24"/>
        </w:rPr>
      </w:pPr>
      <w:r>
        <w:rPr>
          <w:rFonts w:ascii="Arial" w:eastAsia="Arial" w:hAnsi="Arial" w:cs="Arial"/>
          <w:color w:val="222222"/>
          <w:sz w:val="24"/>
          <w:szCs w:val="24"/>
          <w:highlight w:val="white"/>
        </w:rPr>
        <w:t xml:space="preserve">  </w:t>
      </w:r>
      <w:r w:rsidR="0039435C" w:rsidRPr="00DD34A5">
        <w:rPr>
          <w:rFonts w:ascii="Arial" w:eastAsia="Arial" w:hAnsi="Arial" w:cs="Arial"/>
          <w:color w:val="222222"/>
          <w:sz w:val="24"/>
          <w:szCs w:val="24"/>
          <w:highlight w:val="white"/>
        </w:rPr>
        <w:t xml:space="preserve">O presente trabalho foi realizado com o apoio </w:t>
      </w:r>
      <w:r w:rsidR="00F3332F" w:rsidRPr="00DD34A5">
        <w:rPr>
          <w:rFonts w:ascii="Arial" w:eastAsia="Arial" w:hAnsi="Arial" w:cs="Arial"/>
          <w:color w:val="000000"/>
          <w:sz w:val="24"/>
          <w:szCs w:val="24"/>
        </w:rPr>
        <w:t>do Programa Demanda Social – Capes</w:t>
      </w:r>
      <w:r w:rsidR="00DD34A5" w:rsidRPr="00DD34A5">
        <w:rPr>
          <w:rFonts w:ascii="Arial" w:eastAsia="Arial" w:hAnsi="Arial" w:cs="Arial"/>
          <w:color w:val="000000"/>
          <w:sz w:val="24"/>
          <w:szCs w:val="24"/>
        </w:rPr>
        <w:t xml:space="preserve">, como também pelo </w:t>
      </w:r>
      <w:r w:rsidR="00DD34A5" w:rsidRPr="00DD34A5">
        <w:rPr>
          <w:rFonts w:ascii="Arial" w:hAnsi="Arial" w:cs="Arial"/>
          <w:sz w:val="24"/>
          <w:szCs w:val="24"/>
        </w:rPr>
        <w:t xml:space="preserve">programa de </w:t>
      </w:r>
      <w:proofErr w:type="spellStart"/>
      <w:r w:rsidR="00DD34A5" w:rsidRPr="00DD34A5">
        <w:rPr>
          <w:rFonts w:ascii="Arial" w:hAnsi="Arial" w:cs="Arial"/>
          <w:sz w:val="24"/>
          <w:szCs w:val="24"/>
        </w:rPr>
        <w:t>pós-graduaçãp</w:t>
      </w:r>
      <w:proofErr w:type="spellEnd"/>
      <w:r w:rsidR="00DD34A5" w:rsidRPr="00DD34A5">
        <w:rPr>
          <w:rFonts w:ascii="Arial" w:hAnsi="Arial" w:cs="Arial"/>
          <w:sz w:val="24"/>
          <w:szCs w:val="24"/>
        </w:rPr>
        <w:t xml:space="preserve"> em Geografia PPGEO/UFNT</w:t>
      </w:r>
      <w:r w:rsidR="00DD34A5">
        <w:rPr>
          <w:rFonts w:ascii="Arial" w:hAnsi="Arial" w:cs="Arial"/>
          <w:sz w:val="24"/>
          <w:szCs w:val="24"/>
        </w:rPr>
        <w:t>.</w:t>
      </w:r>
    </w:p>
    <w:p w14:paraId="0C9326FF" w14:textId="77777777" w:rsidR="00C26DCD" w:rsidRDefault="00C26DCD">
      <w:pPr>
        <w:spacing w:after="0" w:line="240" w:lineRule="auto"/>
        <w:ind w:firstLine="720"/>
        <w:rPr>
          <w:rFonts w:ascii="Arial" w:eastAsia="Arial" w:hAnsi="Arial" w:cs="Arial"/>
          <w:sz w:val="24"/>
          <w:szCs w:val="24"/>
        </w:rPr>
      </w:pPr>
    </w:p>
    <w:p w14:paraId="044BB5F2" w14:textId="77777777" w:rsidR="00C26DCD" w:rsidRDefault="00C26DCD">
      <w:pPr>
        <w:spacing w:after="0" w:line="240" w:lineRule="auto"/>
        <w:ind w:left="720"/>
        <w:rPr>
          <w:rFonts w:ascii="Arial" w:eastAsia="Arial" w:hAnsi="Arial" w:cs="Arial"/>
          <w:sz w:val="24"/>
          <w:szCs w:val="24"/>
        </w:rPr>
      </w:pPr>
    </w:p>
    <w:sectPr w:rsidR="00C26DCD">
      <w:type w:val="continuous"/>
      <w:pgSz w:w="11906" w:h="16838"/>
      <w:pgMar w:top="1418" w:right="1418" w:bottom="1418" w:left="1418" w:header="709" w:footer="709"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B84B4" w14:textId="77777777" w:rsidR="00D45B91" w:rsidRDefault="00D45B91">
      <w:pPr>
        <w:spacing w:after="0" w:line="240" w:lineRule="auto"/>
      </w:pPr>
      <w:r>
        <w:separator/>
      </w:r>
    </w:p>
  </w:endnote>
  <w:endnote w:type="continuationSeparator" w:id="0">
    <w:p w14:paraId="06EE08EA" w14:textId="77777777" w:rsidR="00D45B91" w:rsidRDefault="00D4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9CCD" w14:textId="77777777" w:rsidR="00C26DCD" w:rsidRDefault="00C26DC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55D3" w14:textId="77777777" w:rsidR="00C26DCD" w:rsidRDefault="0039435C">
    <w:pPr>
      <w:jc w:val="right"/>
    </w:pPr>
    <w:r>
      <w:fldChar w:fldCharType="begin"/>
    </w:r>
    <w:r>
      <w:instrText>PAGE</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ED04" w14:textId="77777777" w:rsidR="00C26DCD" w:rsidRDefault="0039435C">
    <w:pPr>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183FF" w14:textId="77777777" w:rsidR="00D45B91" w:rsidRDefault="00D45B91">
      <w:pPr>
        <w:rPr>
          <w:sz w:val="12"/>
        </w:rPr>
      </w:pPr>
      <w:r>
        <w:separator/>
      </w:r>
    </w:p>
  </w:footnote>
  <w:footnote w:type="continuationSeparator" w:id="0">
    <w:p w14:paraId="50F3CA0D" w14:textId="77777777" w:rsidR="00D45B91" w:rsidRDefault="00D45B91">
      <w:pPr>
        <w:rPr>
          <w:sz w:val="12"/>
        </w:rPr>
      </w:pPr>
      <w:r>
        <w:continuationSeparator/>
      </w:r>
    </w:p>
  </w:footnote>
  <w:footnote w:id="1">
    <w:p w14:paraId="14AFC6F7" w14:textId="77777777" w:rsidR="00C26DCD" w:rsidRDefault="0039435C">
      <w:pPr>
        <w:spacing w:after="0" w:line="240" w:lineRule="auto"/>
        <w:ind w:left="142" w:hanging="142"/>
        <w:jc w:val="both"/>
        <w:rPr>
          <w:rFonts w:ascii="Arial" w:eastAsia="Arial" w:hAnsi="Arial" w:cs="Arial"/>
          <w:color w:val="000000"/>
          <w:sz w:val="20"/>
          <w:szCs w:val="20"/>
        </w:rPr>
      </w:pPr>
      <w:r>
        <w:rPr>
          <w:rStyle w:val="Caracteresdenotaderodap"/>
        </w:rPr>
        <w:footnoteRef/>
      </w:r>
      <w:r>
        <w:rPr>
          <w:rFonts w:ascii="Arial" w:eastAsia="Arial" w:hAnsi="Arial" w:cs="Arial"/>
          <w:color w:val="000000"/>
          <w:sz w:val="20"/>
          <w:szCs w:val="20"/>
        </w:rPr>
        <w:tab/>
        <w:t xml:space="preserve"> </w:t>
      </w:r>
      <w:r w:rsidR="004F403B" w:rsidRPr="00975A80">
        <w:rPr>
          <w:rFonts w:ascii="Arial" w:eastAsia="Arial" w:hAnsi="Arial" w:cs="Arial"/>
          <w:color w:val="000000"/>
          <w:sz w:val="20"/>
          <w:szCs w:val="20"/>
        </w:rPr>
        <w:t xml:space="preserve">Bolsista do Programa Demanda Social – Capes. </w:t>
      </w:r>
      <w:r w:rsidR="004F403B" w:rsidRPr="00975A80">
        <w:rPr>
          <w:rFonts w:ascii="Arial" w:hAnsi="Arial" w:cs="Arial"/>
          <w:sz w:val="20"/>
          <w:szCs w:val="20"/>
        </w:rPr>
        <w:t xml:space="preserve">Mestranda pelo programa de </w:t>
      </w:r>
      <w:r w:rsidR="00FF7967" w:rsidRPr="00975A80">
        <w:rPr>
          <w:rFonts w:ascii="Arial" w:hAnsi="Arial" w:cs="Arial"/>
          <w:sz w:val="20"/>
          <w:szCs w:val="20"/>
        </w:rPr>
        <w:t>pós-graduação</w:t>
      </w:r>
      <w:r w:rsidR="004F403B" w:rsidRPr="00975A80">
        <w:rPr>
          <w:rFonts w:ascii="Arial" w:hAnsi="Arial" w:cs="Arial"/>
          <w:sz w:val="20"/>
          <w:szCs w:val="20"/>
        </w:rPr>
        <w:t xml:space="preserve"> em Geografia (PPGEO) pela</w:t>
      </w:r>
      <w:r w:rsidR="00E83EDD">
        <w:rPr>
          <w:rFonts w:ascii="Arial" w:hAnsi="Arial" w:cs="Arial"/>
          <w:sz w:val="20"/>
          <w:szCs w:val="20"/>
        </w:rPr>
        <w:t xml:space="preserve"> </w:t>
      </w:r>
      <w:r w:rsidR="004F403B" w:rsidRPr="00975A80">
        <w:rPr>
          <w:rFonts w:ascii="Arial" w:hAnsi="Arial" w:cs="Arial"/>
          <w:sz w:val="20"/>
          <w:szCs w:val="20"/>
        </w:rPr>
        <w:t>Universidade Federal do Norte do Tocantins</w:t>
      </w:r>
      <w:r w:rsidR="00975A80" w:rsidRPr="00975A80">
        <w:rPr>
          <w:rFonts w:ascii="Arial" w:hAnsi="Arial" w:cs="Arial"/>
          <w:sz w:val="20"/>
          <w:szCs w:val="20"/>
        </w:rPr>
        <w:t xml:space="preserve"> (</w:t>
      </w:r>
      <w:r w:rsidR="004F403B" w:rsidRPr="00975A80">
        <w:rPr>
          <w:rFonts w:ascii="Arial" w:hAnsi="Arial" w:cs="Arial"/>
          <w:sz w:val="20"/>
          <w:szCs w:val="20"/>
        </w:rPr>
        <w:t>UFNT</w:t>
      </w:r>
      <w:r w:rsidR="00975A80" w:rsidRPr="00975A80">
        <w:rPr>
          <w:rFonts w:ascii="Arial" w:hAnsi="Arial" w:cs="Arial"/>
          <w:sz w:val="20"/>
          <w:szCs w:val="20"/>
        </w:rPr>
        <w:t>)</w:t>
      </w:r>
      <w:r w:rsidR="004F403B" w:rsidRPr="00975A80">
        <w:rPr>
          <w:rFonts w:ascii="Arial" w:hAnsi="Arial" w:cs="Arial"/>
          <w:sz w:val="20"/>
          <w:szCs w:val="20"/>
        </w:rPr>
        <w:t xml:space="preserve">, </w:t>
      </w:r>
      <w:r w:rsidR="00975A80" w:rsidRPr="00975A80">
        <w:rPr>
          <w:rFonts w:ascii="Arial" w:hAnsi="Arial" w:cs="Arial"/>
          <w:sz w:val="20"/>
          <w:szCs w:val="20"/>
        </w:rPr>
        <w:t>atacida.santos@ufnt.edu.br</w:t>
      </w:r>
    </w:p>
  </w:footnote>
  <w:footnote w:id="2">
    <w:p w14:paraId="3670BDC9" w14:textId="77777777" w:rsidR="00E83EDD" w:rsidRPr="00E83EDD" w:rsidRDefault="0039435C" w:rsidP="00E83EDD">
      <w:pPr>
        <w:spacing w:after="0" w:line="240" w:lineRule="auto"/>
        <w:rPr>
          <w:rFonts w:ascii="Roboto" w:eastAsia="Times New Roman" w:hAnsi="Roboto" w:cs="Times New Roman"/>
          <w:color w:val="202124"/>
          <w:sz w:val="20"/>
          <w:szCs w:val="20"/>
        </w:rPr>
      </w:pPr>
      <w:r>
        <w:rPr>
          <w:rStyle w:val="Caracteresdenotaderodap"/>
        </w:rPr>
        <w:footnoteRef/>
      </w:r>
      <w:r w:rsidR="00E83EDD">
        <w:rPr>
          <w:rFonts w:ascii="Arial" w:eastAsia="Arial" w:hAnsi="Arial" w:cs="Arial"/>
          <w:color w:val="000000"/>
          <w:sz w:val="20"/>
          <w:szCs w:val="20"/>
        </w:rPr>
        <w:t xml:space="preserve"> </w:t>
      </w:r>
      <w:r w:rsidR="00FF7967" w:rsidRPr="00FF7967">
        <w:rPr>
          <w:rFonts w:ascii="Arial" w:eastAsia="Arial" w:hAnsi="Arial" w:cs="Arial"/>
          <w:color w:val="000000"/>
          <w:sz w:val="20"/>
          <w:szCs w:val="20"/>
        </w:rPr>
        <w:t>Doutora em Geografia e graduada em Licenciatura na Geografia; professora no Curso de Geografia; Professora e Vice coordenadora no Programa de Pós-graduação em Geografia da</w:t>
      </w:r>
      <w:r w:rsidR="00FF7967">
        <w:rPr>
          <w:rFonts w:ascii="Arial" w:eastAsia="Arial" w:hAnsi="Arial" w:cs="Arial"/>
          <w:color w:val="000000"/>
          <w:sz w:val="20"/>
          <w:szCs w:val="20"/>
        </w:rPr>
        <w:t xml:space="preserve"> </w:t>
      </w:r>
      <w:r w:rsidR="00FF7967" w:rsidRPr="00FF7967">
        <w:rPr>
          <w:rFonts w:ascii="Arial" w:eastAsia="Arial" w:hAnsi="Arial" w:cs="Arial"/>
          <w:color w:val="000000"/>
          <w:sz w:val="20"/>
          <w:szCs w:val="20"/>
        </w:rPr>
        <w:t>Universidade Federal do Norte do Tocantins-PPGEO/UFNT. Coordenadora do Programa Visibilidade e melhores práticas na formação para a Educação inclusiva-VPEI-PROEX/UFNT.</w:t>
      </w:r>
      <w:r w:rsidR="00FF7967">
        <w:rPr>
          <w:rFonts w:ascii="Arial" w:eastAsia="Arial" w:hAnsi="Arial" w:cs="Arial"/>
          <w:color w:val="000000"/>
          <w:sz w:val="20"/>
          <w:szCs w:val="20"/>
        </w:rPr>
        <w:t xml:space="preserve"> </w:t>
      </w:r>
      <w:r w:rsidR="00FF7967" w:rsidRPr="00FF7967">
        <w:rPr>
          <w:rFonts w:ascii="Arial" w:eastAsia="Arial" w:hAnsi="Arial" w:cs="Arial"/>
          <w:color w:val="000000"/>
          <w:sz w:val="20"/>
          <w:szCs w:val="20"/>
        </w:rPr>
        <w:t>Coordenadora do Projeto Alvorecer-PAGeo/ UFNT.</w:t>
      </w:r>
      <w:r w:rsidR="00FF7967">
        <w:rPr>
          <w:rFonts w:ascii="Arial" w:eastAsia="Arial" w:hAnsi="Arial" w:cs="Arial"/>
          <w:color w:val="000000"/>
          <w:sz w:val="20"/>
          <w:szCs w:val="20"/>
        </w:rPr>
        <w:t xml:space="preserve"> </w:t>
      </w:r>
      <w:r w:rsidR="00E83EDD" w:rsidRPr="00E83EDD">
        <w:rPr>
          <w:rFonts w:ascii="Roboto" w:eastAsia="Times New Roman" w:hAnsi="Roboto" w:cs="Times New Roman"/>
          <w:noProof/>
          <w:color w:val="202124"/>
          <w:sz w:val="20"/>
          <w:szCs w:val="20"/>
        </w:rPr>
        <w:drawing>
          <wp:inline distT="0" distB="0" distL="0" distR="0" wp14:anchorId="47E7A024" wp14:editId="1BF77300">
            <wp:extent cx="7620" cy="7620"/>
            <wp:effectExtent l="0" t="0" r="0" b="0"/>
            <wp:docPr id="16" name="Imagem 1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mail.google.com/mail/u/0/images/cleardo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83EDD" w:rsidRPr="00E83EDD">
        <w:rPr>
          <w:rFonts w:ascii="Roboto" w:eastAsia="Times New Roman" w:hAnsi="Roboto" w:cs="Times New Roman"/>
          <w:color w:val="1155CC"/>
          <w:sz w:val="20"/>
          <w:szCs w:val="20"/>
        </w:rPr>
        <w:t>antonia.queiroz@ufnt.edu.br</w:t>
      </w:r>
    </w:p>
    <w:p w14:paraId="1E2D8982" w14:textId="77777777" w:rsidR="00C26DCD" w:rsidRDefault="00C26DCD" w:rsidP="00FF7967">
      <w:pPr>
        <w:spacing w:after="0" w:line="240" w:lineRule="auto"/>
        <w:ind w:left="142" w:hanging="142"/>
        <w:jc w:val="both"/>
        <w:rPr>
          <w:rFonts w:ascii="Arial" w:eastAsia="Arial" w:hAnsi="Arial"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428EC" w14:textId="77777777" w:rsidR="00C26DCD" w:rsidRDefault="00C26DC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A08C" w14:textId="77777777" w:rsidR="00C26DCD" w:rsidRDefault="0039435C">
    <w:r>
      <w:rPr>
        <w:noProof/>
      </w:rPr>
      <w:drawing>
        <wp:anchor distT="0" distB="0" distL="0" distR="0" simplePos="0" relativeHeight="251657216" behindDoc="0" locked="0" layoutInCell="0" allowOverlap="1" wp14:anchorId="4FDC0AAC" wp14:editId="47925102">
          <wp:simplePos x="0" y="0"/>
          <wp:positionH relativeFrom="column">
            <wp:align>center</wp:align>
          </wp:positionH>
          <wp:positionV relativeFrom="paragraph">
            <wp:posOffset>635</wp:posOffset>
          </wp:positionV>
          <wp:extent cx="5870575" cy="1919605"/>
          <wp:effectExtent l="0" t="0" r="0" b="0"/>
          <wp:wrapSquare wrapText="largest"/>
          <wp:docPr id="1"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14:paraId="7DA8D91F" w14:textId="77777777" w:rsidR="00C26DCD" w:rsidRDefault="00C26D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D3A0" w14:textId="77777777" w:rsidR="00C26DCD" w:rsidRDefault="0039435C">
    <w:r>
      <w:rPr>
        <w:noProof/>
      </w:rPr>
      <w:drawing>
        <wp:anchor distT="0" distB="0" distL="0" distR="0" simplePos="0" relativeHeight="251658240" behindDoc="0" locked="0" layoutInCell="0" allowOverlap="1" wp14:anchorId="533AA27A" wp14:editId="0B77F99E">
          <wp:simplePos x="0" y="0"/>
          <wp:positionH relativeFrom="column">
            <wp:align>center</wp:align>
          </wp:positionH>
          <wp:positionV relativeFrom="paragraph">
            <wp:posOffset>635</wp:posOffset>
          </wp:positionV>
          <wp:extent cx="5870575" cy="1919605"/>
          <wp:effectExtent l="0" t="0" r="0" b="0"/>
          <wp:wrapSquare wrapText="largest"/>
          <wp:docPr id="2"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14:paraId="7B136F46" w14:textId="77777777" w:rsidR="00C26DCD" w:rsidRDefault="00C26D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3110D"/>
    <w:multiLevelType w:val="multilevel"/>
    <w:tmpl w:val="9C32BD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171F11"/>
    <w:multiLevelType w:val="multilevel"/>
    <w:tmpl w:val="04B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D5483"/>
    <w:multiLevelType w:val="multilevel"/>
    <w:tmpl w:val="C35E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166DA"/>
    <w:multiLevelType w:val="multilevel"/>
    <w:tmpl w:val="0868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004BD"/>
    <w:multiLevelType w:val="multilevel"/>
    <w:tmpl w:val="F04C47EC"/>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15:restartNumberingAfterBreak="0">
    <w:nsid w:val="5F8667B8"/>
    <w:multiLevelType w:val="multilevel"/>
    <w:tmpl w:val="8BA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105AF"/>
    <w:multiLevelType w:val="multilevel"/>
    <w:tmpl w:val="586CBADA"/>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Arial" w:hAnsi="Arial" w:cs="Arial" w:hint="default"/>
      </w:rPr>
    </w:lvl>
    <w:lvl w:ilvl="3">
      <w:start w:val="1"/>
      <w:numFmt w:val="bullet"/>
      <w:lvlText w:val="•"/>
      <w:lvlJc w:val="left"/>
      <w:pPr>
        <w:tabs>
          <w:tab w:val="num" w:pos="0"/>
        </w:tabs>
        <w:ind w:left="2880" w:hanging="360"/>
      </w:pPr>
      <w:rPr>
        <w:rFonts w:ascii="Arial" w:hAnsi="Arial" w:cs="Arial" w:hint="default"/>
      </w:rPr>
    </w:lvl>
    <w:lvl w:ilvl="4">
      <w:start w:val="1"/>
      <w:numFmt w:val="bullet"/>
      <w:lvlText w:val="•"/>
      <w:lvlJc w:val="left"/>
      <w:pPr>
        <w:tabs>
          <w:tab w:val="num" w:pos="0"/>
        </w:tabs>
        <w:ind w:left="3600" w:hanging="360"/>
      </w:pPr>
      <w:rPr>
        <w:rFonts w:ascii="Arial" w:hAnsi="Arial" w:cs="Arial" w:hint="default"/>
      </w:rPr>
    </w:lvl>
    <w:lvl w:ilvl="5">
      <w:start w:val="1"/>
      <w:numFmt w:val="bullet"/>
      <w:lvlText w:val="•"/>
      <w:lvlJc w:val="left"/>
      <w:pPr>
        <w:tabs>
          <w:tab w:val="num" w:pos="0"/>
        </w:tabs>
        <w:ind w:left="4320" w:hanging="360"/>
      </w:pPr>
      <w:rPr>
        <w:rFonts w:ascii="Arial" w:hAnsi="Arial" w:cs="Arial" w:hint="default"/>
      </w:rPr>
    </w:lvl>
    <w:lvl w:ilvl="6">
      <w:start w:val="1"/>
      <w:numFmt w:val="bullet"/>
      <w:lvlText w:val="•"/>
      <w:lvlJc w:val="left"/>
      <w:pPr>
        <w:tabs>
          <w:tab w:val="num" w:pos="0"/>
        </w:tabs>
        <w:ind w:left="5040" w:hanging="360"/>
      </w:pPr>
      <w:rPr>
        <w:rFonts w:ascii="Arial" w:hAnsi="Arial" w:cs="Arial" w:hint="default"/>
      </w:rPr>
    </w:lvl>
    <w:lvl w:ilvl="7">
      <w:start w:val="1"/>
      <w:numFmt w:val="bullet"/>
      <w:lvlText w:val="•"/>
      <w:lvlJc w:val="left"/>
      <w:pPr>
        <w:tabs>
          <w:tab w:val="num" w:pos="0"/>
        </w:tabs>
        <w:ind w:left="5760" w:hanging="360"/>
      </w:pPr>
      <w:rPr>
        <w:rFonts w:ascii="Arial" w:hAnsi="Arial" w:cs="Arial" w:hint="default"/>
      </w:rPr>
    </w:lvl>
    <w:lvl w:ilvl="8">
      <w:start w:val="1"/>
      <w:numFmt w:val="bullet"/>
      <w:lvlText w:val="•"/>
      <w:lvlJc w:val="left"/>
      <w:pPr>
        <w:tabs>
          <w:tab w:val="num" w:pos="0"/>
        </w:tabs>
        <w:ind w:left="6480" w:hanging="360"/>
      </w:pPr>
      <w:rPr>
        <w:rFonts w:ascii="Arial" w:hAnsi="Arial" w:cs="Arial" w:hint="default"/>
      </w:rPr>
    </w:lvl>
  </w:abstractNum>
  <w:abstractNum w:abstractNumId="7" w15:restartNumberingAfterBreak="0">
    <w:nsid w:val="651D6390"/>
    <w:multiLevelType w:val="multilevel"/>
    <w:tmpl w:val="BAD8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CD"/>
    <w:rsid w:val="00166FB3"/>
    <w:rsid w:val="001B4B4C"/>
    <w:rsid w:val="002D7A37"/>
    <w:rsid w:val="003658C3"/>
    <w:rsid w:val="0039435C"/>
    <w:rsid w:val="004318B3"/>
    <w:rsid w:val="004F03C3"/>
    <w:rsid w:val="004F403B"/>
    <w:rsid w:val="0059326E"/>
    <w:rsid w:val="005E0394"/>
    <w:rsid w:val="00621AAC"/>
    <w:rsid w:val="0063180A"/>
    <w:rsid w:val="007C74E6"/>
    <w:rsid w:val="007F1B2B"/>
    <w:rsid w:val="00844CD1"/>
    <w:rsid w:val="008F7D62"/>
    <w:rsid w:val="00975A80"/>
    <w:rsid w:val="00A40A0C"/>
    <w:rsid w:val="00B626B3"/>
    <w:rsid w:val="00C26AA1"/>
    <w:rsid w:val="00C26DCD"/>
    <w:rsid w:val="00D45B91"/>
    <w:rsid w:val="00D77FBF"/>
    <w:rsid w:val="00DD34A5"/>
    <w:rsid w:val="00DD388A"/>
    <w:rsid w:val="00E21219"/>
    <w:rsid w:val="00E21BBF"/>
    <w:rsid w:val="00E83EDD"/>
    <w:rsid w:val="00EB324B"/>
    <w:rsid w:val="00F3332F"/>
    <w:rsid w:val="00FF796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6D15"/>
  <w15:docId w15:val="{6A6F864D-22C5-4FBD-BFC3-A845F07F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AF7"/>
    <w:pPr>
      <w:spacing w:after="160" w:line="259"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FC3814"/>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FC3814"/>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notaderodap">
    <w:name w:val="footnote text"/>
    <w:basedOn w:val="Normal"/>
    <w:link w:val="TextodenotaderodapChar"/>
    <w:uiPriority w:val="99"/>
    <w:semiHidden/>
    <w:unhideWhenUsed/>
    <w:rsid w:val="00FC3814"/>
    <w:pPr>
      <w:spacing w:after="0" w:line="240" w:lineRule="auto"/>
    </w:pPr>
    <w:rPr>
      <w:sz w:val="20"/>
      <w:szCs w:val="20"/>
    </w:rPr>
  </w:style>
  <w:style w:type="paragraph" w:styleId="NormalWeb">
    <w:name w:val="Normal (Web)"/>
    <w:basedOn w:val="Normal"/>
    <w:uiPriority w:val="99"/>
    <w:unhideWhenUsed/>
    <w:qFormat/>
    <w:rsid w:val="00017C6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4F403B"/>
    <w:rPr>
      <w:color w:val="0563C1" w:themeColor="hyperlink"/>
      <w:u w:val="single"/>
    </w:rPr>
  </w:style>
  <w:style w:type="character" w:styleId="MenoPendente">
    <w:name w:val="Unresolved Mention"/>
    <w:basedOn w:val="Fontepargpadro"/>
    <w:uiPriority w:val="99"/>
    <w:semiHidden/>
    <w:unhideWhenUsed/>
    <w:rsid w:val="004F403B"/>
    <w:rPr>
      <w:color w:val="605E5C"/>
      <w:shd w:val="clear" w:color="auto" w:fill="E1DFDD"/>
    </w:rPr>
  </w:style>
  <w:style w:type="paragraph" w:styleId="PargrafodaLista">
    <w:name w:val="List Paragraph"/>
    <w:basedOn w:val="Normal"/>
    <w:uiPriority w:val="34"/>
    <w:qFormat/>
    <w:rsid w:val="00975A80"/>
    <w:pPr>
      <w:ind w:left="720"/>
      <w:contextualSpacing/>
    </w:pPr>
  </w:style>
  <w:style w:type="character" w:customStyle="1" w:styleId="mord">
    <w:name w:val="mord"/>
    <w:basedOn w:val="Fontepargpadro"/>
    <w:rsid w:val="00E21BBF"/>
  </w:style>
  <w:style w:type="character" w:customStyle="1" w:styleId="dq">
    <w:name w:val="dq"/>
    <w:basedOn w:val="Fontepargpadro"/>
    <w:rsid w:val="00E83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8284">
      <w:bodyDiv w:val="1"/>
      <w:marLeft w:val="0"/>
      <w:marRight w:val="0"/>
      <w:marTop w:val="0"/>
      <w:marBottom w:val="0"/>
      <w:divBdr>
        <w:top w:val="none" w:sz="0" w:space="0" w:color="auto"/>
        <w:left w:val="none" w:sz="0" w:space="0" w:color="auto"/>
        <w:bottom w:val="none" w:sz="0" w:space="0" w:color="auto"/>
        <w:right w:val="none" w:sz="0" w:space="0" w:color="auto"/>
      </w:divBdr>
    </w:div>
    <w:div w:id="138887324">
      <w:bodyDiv w:val="1"/>
      <w:marLeft w:val="0"/>
      <w:marRight w:val="0"/>
      <w:marTop w:val="0"/>
      <w:marBottom w:val="0"/>
      <w:divBdr>
        <w:top w:val="none" w:sz="0" w:space="0" w:color="auto"/>
        <w:left w:val="none" w:sz="0" w:space="0" w:color="auto"/>
        <w:bottom w:val="none" w:sz="0" w:space="0" w:color="auto"/>
        <w:right w:val="none" w:sz="0" w:space="0" w:color="auto"/>
      </w:divBdr>
      <w:divsChild>
        <w:div w:id="1874541095">
          <w:marLeft w:val="0"/>
          <w:marRight w:val="0"/>
          <w:marTop w:val="0"/>
          <w:marBottom w:val="120"/>
          <w:divBdr>
            <w:top w:val="none" w:sz="0" w:space="0" w:color="auto"/>
            <w:left w:val="none" w:sz="0" w:space="0" w:color="auto"/>
            <w:bottom w:val="none" w:sz="0" w:space="0" w:color="auto"/>
            <w:right w:val="none" w:sz="0" w:space="0" w:color="auto"/>
          </w:divBdr>
          <w:divsChild>
            <w:div w:id="519397476">
              <w:marLeft w:val="0"/>
              <w:marRight w:val="120"/>
              <w:marTop w:val="0"/>
              <w:marBottom w:val="0"/>
              <w:divBdr>
                <w:top w:val="none" w:sz="0" w:space="0" w:color="auto"/>
                <w:left w:val="none" w:sz="0" w:space="0" w:color="auto"/>
                <w:bottom w:val="none" w:sz="0" w:space="0" w:color="auto"/>
                <w:right w:val="none" w:sz="0" w:space="0" w:color="auto"/>
              </w:divBdr>
              <w:divsChild>
                <w:div w:id="2051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19121">
      <w:bodyDiv w:val="1"/>
      <w:marLeft w:val="0"/>
      <w:marRight w:val="0"/>
      <w:marTop w:val="0"/>
      <w:marBottom w:val="0"/>
      <w:divBdr>
        <w:top w:val="none" w:sz="0" w:space="0" w:color="auto"/>
        <w:left w:val="none" w:sz="0" w:space="0" w:color="auto"/>
        <w:bottom w:val="none" w:sz="0" w:space="0" w:color="auto"/>
        <w:right w:val="none" w:sz="0" w:space="0" w:color="auto"/>
      </w:divBdr>
    </w:div>
    <w:div w:id="329646845">
      <w:bodyDiv w:val="1"/>
      <w:marLeft w:val="0"/>
      <w:marRight w:val="0"/>
      <w:marTop w:val="0"/>
      <w:marBottom w:val="0"/>
      <w:divBdr>
        <w:top w:val="none" w:sz="0" w:space="0" w:color="auto"/>
        <w:left w:val="none" w:sz="0" w:space="0" w:color="auto"/>
        <w:bottom w:val="none" w:sz="0" w:space="0" w:color="auto"/>
        <w:right w:val="none" w:sz="0" w:space="0" w:color="auto"/>
      </w:divBdr>
    </w:div>
    <w:div w:id="619796685">
      <w:bodyDiv w:val="1"/>
      <w:marLeft w:val="0"/>
      <w:marRight w:val="0"/>
      <w:marTop w:val="0"/>
      <w:marBottom w:val="0"/>
      <w:divBdr>
        <w:top w:val="none" w:sz="0" w:space="0" w:color="auto"/>
        <w:left w:val="none" w:sz="0" w:space="0" w:color="auto"/>
        <w:bottom w:val="none" w:sz="0" w:space="0" w:color="auto"/>
        <w:right w:val="none" w:sz="0" w:space="0" w:color="auto"/>
      </w:divBdr>
    </w:div>
    <w:div w:id="1147892256">
      <w:bodyDiv w:val="1"/>
      <w:marLeft w:val="0"/>
      <w:marRight w:val="0"/>
      <w:marTop w:val="0"/>
      <w:marBottom w:val="0"/>
      <w:divBdr>
        <w:top w:val="none" w:sz="0" w:space="0" w:color="auto"/>
        <w:left w:val="none" w:sz="0" w:space="0" w:color="auto"/>
        <w:bottom w:val="none" w:sz="0" w:space="0" w:color="auto"/>
        <w:right w:val="none" w:sz="0" w:space="0" w:color="auto"/>
      </w:divBdr>
    </w:div>
    <w:div w:id="1243029265">
      <w:bodyDiv w:val="1"/>
      <w:marLeft w:val="0"/>
      <w:marRight w:val="0"/>
      <w:marTop w:val="0"/>
      <w:marBottom w:val="0"/>
      <w:divBdr>
        <w:top w:val="none" w:sz="0" w:space="0" w:color="auto"/>
        <w:left w:val="none" w:sz="0" w:space="0" w:color="auto"/>
        <w:bottom w:val="none" w:sz="0" w:space="0" w:color="auto"/>
        <w:right w:val="none" w:sz="0" w:space="0" w:color="auto"/>
      </w:divBdr>
    </w:div>
    <w:div w:id="1406106641">
      <w:bodyDiv w:val="1"/>
      <w:marLeft w:val="0"/>
      <w:marRight w:val="0"/>
      <w:marTop w:val="0"/>
      <w:marBottom w:val="0"/>
      <w:divBdr>
        <w:top w:val="none" w:sz="0" w:space="0" w:color="auto"/>
        <w:left w:val="none" w:sz="0" w:space="0" w:color="auto"/>
        <w:bottom w:val="none" w:sz="0" w:space="0" w:color="auto"/>
        <w:right w:val="none" w:sz="0" w:space="0" w:color="auto"/>
      </w:divBdr>
    </w:div>
    <w:div w:id="2052920743">
      <w:bodyDiv w:val="1"/>
      <w:marLeft w:val="0"/>
      <w:marRight w:val="0"/>
      <w:marTop w:val="0"/>
      <w:marBottom w:val="0"/>
      <w:divBdr>
        <w:top w:val="none" w:sz="0" w:space="0" w:color="auto"/>
        <w:left w:val="none" w:sz="0" w:space="0" w:color="auto"/>
        <w:bottom w:val="none" w:sz="0" w:space="0" w:color="auto"/>
        <w:right w:val="none" w:sz="0" w:space="0" w:color="auto"/>
      </w:divBdr>
      <w:divsChild>
        <w:div w:id="1998075694">
          <w:marLeft w:val="0"/>
          <w:marRight w:val="0"/>
          <w:marTop w:val="0"/>
          <w:marBottom w:val="0"/>
          <w:divBdr>
            <w:top w:val="none" w:sz="0" w:space="0" w:color="auto"/>
            <w:left w:val="none" w:sz="0" w:space="0" w:color="auto"/>
            <w:bottom w:val="none" w:sz="0" w:space="0" w:color="auto"/>
            <w:right w:val="none" w:sz="0" w:space="0" w:color="auto"/>
          </w:divBdr>
          <w:divsChild>
            <w:div w:id="1688867534">
              <w:marLeft w:val="0"/>
              <w:marRight w:val="0"/>
              <w:marTop w:val="0"/>
              <w:marBottom w:val="0"/>
              <w:divBdr>
                <w:top w:val="none" w:sz="0" w:space="0" w:color="auto"/>
                <w:left w:val="none" w:sz="0" w:space="0" w:color="auto"/>
                <w:bottom w:val="none" w:sz="0" w:space="0" w:color="auto"/>
                <w:right w:val="none" w:sz="0" w:space="0" w:color="auto"/>
              </w:divBdr>
              <w:divsChild>
                <w:div w:id="2092315924">
                  <w:marLeft w:val="0"/>
                  <w:marRight w:val="0"/>
                  <w:marTop w:val="0"/>
                  <w:marBottom w:val="0"/>
                  <w:divBdr>
                    <w:top w:val="none" w:sz="0" w:space="0" w:color="auto"/>
                    <w:left w:val="none" w:sz="0" w:space="0" w:color="auto"/>
                    <w:bottom w:val="none" w:sz="0" w:space="0" w:color="auto"/>
                    <w:right w:val="none" w:sz="0" w:space="0" w:color="auto"/>
                  </w:divBdr>
                  <w:divsChild>
                    <w:div w:id="1545677857">
                      <w:marLeft w:val="0"/>
                      <w:marRight w:val="0"/>
                      <w:marTop w:val="0"/>
                      <w:marBottom w:val="0"/>
                      <w:divBdr>
                        <w:top w:val="none" w:sz="0" w:space="0" w:color="auto"/>
                        <w:left w:val="none" w:sz="0" w:space="0" w:color="auto"/>
                        <w:bottom w:val="none" w:sz="0" w:space="0" w:color="auto"/>
                        <w:right w:val="none" w:sz="0" w:space="0" w:color="auto"/>
                      </w:divBdr>
                      <w:divsChild>
                        <w:div w:id="287245308">
                          <w:marLeft w:val="0"/>
                          <w:marRight w:val="0"/>
                          <w:marTop w:val="0"/>
                          <w:marBottom w:val="0"/>
                          <w:divBdr>
                            <w:top w:val="none" w:sz="0" w:space="0" w:color="auto"/>
                            <w:left w:val="none" w:sz="0" w:space="0" w:color="auto"/>
                            <w:bottom w:val="none" w:sz="0" w:space="0" w:color="auto"/>
                            <w:right w:val="none" w:sz="0" w:space="0" w:color="auto"/>
                          </w:divBdr>
                          <w:divsChild>
                            <w:div w:id="46955452">
                              <w:marLeft w:val="0"/>
                              <w:marRight w:val="0"/>
                              <w:marTop w:val="0"/>
                              <w:marBottom w:val="0"/>
                              <w:divBdr>
                                <w:top w:val="none" w:sz="0" w:space="0" w:color="auto"/>
                                <w:left w:val="none" w:sz="0" w:space="0" w:color="auto"/>
                                <w:bottom w:val="none" w:sz="0" w:space="0" w:color="auto"/>
                                <w:right w:val="none" w:sz="0" w:space="0" w:color="auto"/>
                              </w:divBdr>
                              <w:divsChild>
                                <w:div w:id="12716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CDAcAD4NZUUv3YLesX1x1TMsyrw==">CgMxLjA4AHIhMVZvRkhmQW51QUg2OHhQeHo5UF91ZWZ3VVh0V3htREJj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2189</Words>
  <Characters>11824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Anônimo</dc:creator>
  <dc:description/>
  <cp:lastModifiedBy>Atácida Carlos</cp:lastModifiedBy>
  <cp:revision>3</cp:revision>
  <dcterms:created xsi:type="dcterms:W3CDTF">2025-10-14T01:27:00Z</dcterms:created>
  <dcterms:modified xsi:type="dcterms:W3CDTF">2025-10-14T01:34:00Z</dcterms:modified>
  <dc:language>pt-BR</dc:language>
</cp:coreProperties>
</file>