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61F8B" w:rsidRDefault="00961F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E16E68" w:rsidRPr="00E16E68" w:rsidRDefault="00E16E68" w:rsidP="00F136AD">
      <w:pPr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E16E68">
        <w:rPr>
          <w:rFonts w:ascii="Arial" w:hAnsi="Arial" w:cs="Arial"/>
          <w:b/>
          <w:sz w:val="24"/>
          <w:szCs w:val="24"/>
          <w:shd w:val="clear" w:color="auto" w:fill="FFFFFF"/>
        </w:rPr>
        <w:t>O PAPEL DA AGROECOLOGIA NA PREPARAÇÃO DE ALIMENTOS NO SEMIÁRIDO NORDESTINO.</w:t>
      </w:r>
    </w:p>
    <w:p w:rsidR="00961F8B" w:rsidRDefault="00961F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433F7B" w:rsidRPr="00433F7B" w:rsidRDefault="00433F7B" w:rsidP="00433F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 w:rsidRPr="00433F7B">
        <w:rPr>
          <w:rFonts w:ascii="Arial" w:eastAsia="Arial" w:hAnsi="Arial" w:cs="Arial"/>
          <w:b/>
          <w:color w:val="000000"/>
          <w:sz w:val="24"/>
          <w:szCs w:val="24"/>
        </w:rPr>
        <w:t>Vinicius da Silva Verissimo</w:t>
      </w:r>
    </w:p>
    <w:p w:rsidR="00433F7B" w:rsidRPr="005F5351" w:rsidRDefault="00433F7B" w:rsidP="00433F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Cs/>
          <w:color w:val="000000"/>
          <w:sz w:val="24"/>
          <w:szCs w:val="24"/>
        </w:rPr>
      </w:pPr>
      <w:r w:rsidRPr="005F5351">
        <w:rPr>
          <w:rFonts w:ascii="Arial" w:eastAsia="Arial" w:hAnsi="Arial" w:cs="Arial"/>
          <w:bCs/>
          <w:color w:val="000000"/>
          <w:sz w:val="24"/>
          <w:szCs w:val="24"/>
        </w:rPr>
        <w:t>Acadêmico. Centro Universitário UNINTA, Curso de Engenharia Civil.</w:t>
      </w:r>
    </w:p>
    <w:p w:rsidR="00433F7B" w:rsidRPr="005F5351" w:rsidRDefault="00433F7B" w:rsidP="00433F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Cs/>
          <w:color w:val="000000"/>
          <w:sz w:val="24"/>
          <w:szCs w:val="24"/>
        </w:rPr>
      </w:pPr>
      <w:r w:rsidRPr="005F5351">
        <w:rPr>
          <w:rFonts w:ascii="Arial" w:eastAsia="Arial" w:hAnsi="Arial" w:cs="Arial"/>
          <w:bCs/>
          <w:color w:val="000000"/>
          <w:sz w:val="24"/>
          <w:szCs w:val="24"/>
        </w:rPr>
        <w:t xml:space="preserve">Itapipoca – CE </w:t>
      </w:r>
    </w:p>
    <w:p w:rsidR="00433F7B" w:rsidRPr="005F5351" w:rsidRDefault="00433F7B" w:rsidP="00433F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Cs/>
          <w:color w:val="000000"/>
          <w:sz w:val="24"/>
          <w:szCs w:val="24"/>
        </w:rPr>
      </w:pPr>
      <w:r w:rsidRPr="005F5351">
        <w:rPr>
          <w:rFonts w:ascii="Arial" w:eastAsia="Arial" w:hAnsi="Arial" w:cs="Arial"/>
          <w:bCs/>
          <w:color w:val="000000"/>
          <w:sz w:val="24"/>
          <w:szCs w:val="24"/>
        </w:rPr>
        <w:t>viniciusverissimo187@gmail.com</w:t>
      </w:r>
    </w:p>
    <w:p w:rsidR="00BC00F4" w:rsidRDefault="00BC00F4" w:rsidP="00433F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 w:rsidRPr="00BC00F4">
        <w:rPr>
          <w:rFonts w:ascii="Arial" w:eastAsia="Arial" w:hAnsi="Arial" w:cs="Arial"/>
          <w:b/>
          <w:color w:val="000000"/>
          <w:sz w:val="24"/>
          <w:szCs w:val="24"/>
        </w:rPr>
        <w:t>Lívia Ferreira Gondim</w:t>
      </w:r>
    </w:p>
    <w:p w:rsidR="00433F7B" w:rsidRPr="005F5351" w:rsidRDefault="00BC00F4" w:rsidP="00433F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Cs/>
          <w:color w:val="000000"/>
          <w:sz w:val="24"/>
          <w:szCs w:val="24"/>
        </w:rPr>
      </w:pPr>
      <w:r>
        <w:rPr>
          <w:rFonts w:ascii="Arial" w:eastAsia="Arial" w:hAnsi="Arial" w:cs="Arial"/>
          <w:bCs/>
          <w:color w:val="000000"/>
          <w:sz w:val="24"/>
          <w:szCs w:val="24"/>
        </w:rPr>
        <w:t>Acadêmica.</w:t>
      </w:r>
      <w:r w:rsidR="00433F7B" w:rsidRPr="005F5351">
        <w:rPr>
          <w:rFonts w:ascii="Arial" w:eastAsia="Arial" w:hAnsi="Arial" w:cs="Arial"/>
          <w:bCs/>
          <w:color w:val="000000"/>
          <w:sz w:val="24"/>
          <w:szCs w:val="24"/>
        </w:rPr>
        <w:t xml:space="preserve"> Centro Universitário UNINTA, Curso de </w:t>
      </w:r>
      <w:r w:rsidR="00E51DDA">
        <w:rPr>
          <w:rFonts w:ascii="Arial" w:eastAsia="Arial" w:hAnsi="Arial" w:cs="Arial"/>
          <w:bCs/>
          <w:color w:val="000000"/>
          <w:sz w:val="24"/>
          <w:szCs w:val="24"/>
        </w:rPr>
        <w:t xml:space="preserve">Nutrição </w:t>
      </w:r>
    </w:p>
    <w:p w:rsidR="00433F7B" w:rsidRPr="005F5351" w:rsidRDefault="00433F7B" w:rsidP="00433F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Cs/>
          <w:color w:val="000000"/>
          <w:sz w:val="24"/>
          <w:szCs w:val="24"/>
        </w:rPr>
      </w:pPr>
      <w:r w:rsidRPr="005F5351">
        <w:rPr>
          <w:rFonts w:ascii="Arial" w:eastAsia="Arial" w:hAnsi="Arial" w:cs="Arial"/>
          <w:bCs/>
          <w:color w:val="000000"/>
          <w:sz w:val="24"/>
          <w:szCs w:val="24"/>
        </w:rPr>
        <w:t xml:space="preserve">Itapipoca – CE </w:t>
      </w:r>
    </w:p>
    <w:p w:rsidR="00433F7B" w:rsidRPr="00433F7B" w:rsidRDefault="007C54F7" w:rsidP="00433F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 w:rsidRPr="007C54F7">
        <w:rPr>
          <w:rFonts w:ascii="Arial" w:eastAsia="Arial" w:hAnsi="Arial" w:cs="Arial"/>
          <w:b/>
          <w:color w:val="000000"/>
          <w:sz w:val="24"/>
          <w:szCs w:val="24"/>
        </w:rPr>
        <w:t xml:space="preserve">Gustavo Fernandes </w:t>
      </w:r>
      <w:proofErr w:type="spellStart"/>
      <w:r w:rsidRPr="007C54F7">
        <w:rPr>
          <w:rFonts w:ascii="Arial" w:eastAsia="Arial" w:hAnsi="Arial" w:cs="Arial"/>
          <w:b/>
          <w:color w:val="000000"/>
          <w:sz w:val="24"/>
          <w:szCs w:val="24"/>
        </w:rPr>
        <w:t>Crisostomo</w:t>
      </w:r>
      <w:proofErr w:type="spellEnd"/>
      <w:r w:rsidRPr="007C54F7">
        <w:rPr>
          <w:rFonts w:ascii="Arial" w:eastAsia="Arial" w:hAnsi="Arial" w:cs="Arial"/>
          <w:b/>
          <w:color w:val="000000"/>
          <w:sz w:val="24"/>
          <w:szCs w:val="24"/>
        </w:rPr>
        <w:t xml:space="preserve"> Soares</w:t>
      </w:r>
    </w:p>
    <w:p w:rsidR="00433F7B" w:rsidRPr="005F5351" w:rsidRDefault="00433F7B" w:rsidP="00433F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Cs/>
          <w:color w:val="000000"/>
          <w:sz w:val="24"/>
          <w:szCs w:val="24"/>
        </w:rPr>
      </w:pPr>
      <w:r w:rsidRPr="005F5351">
        <w:rPr>
          <w:rFonts w:ascii="Arial" w:eastAsia="Arial" w:hAnsi="Arial" w:cs="Arial"/>
          <w:bCs/>
          <w:color w:val="000000"/>
          <w:sz w:val="24"/>
          <w:szCs w:val="24"/>
        </w:rPr>
        <w:t>Professor. Centro Universitário UNINTA, Curso de Engenharia Civil.</w:t>
      </w:r>
    </w:p>
    <w:p w:rsidR="00961F8B" w:rsidRDefault="00433F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bCs/>
          <w:color w:val="000000"/>
          <w:sz w:val="24"/>
          <w:szCs w:val="24"/>
        </w:rPr>
      </w:pPr>
      <w:r w:rsidRPr="005F5351">
        <w:rPr>
          <w:rFonts w:ascii="Arial" w:eastAsia="Arial" w:hAnsi="Arial" w:cs="Arial"/>
          <w:bCs/>
          <w:color w:val="000000"/>
          <w:sz w:val="24"/>
          <w:szCs w:val="24"/>
        </w:rPr>
        <w:t>Itapipoca</w:t>
      </w:r>
      <w:r w:rsidRPr="00433F7B">
        <w:rPr>
          <w:rFonts w:ascii="Arial" w:eastAsia="Arial" w:hAnsi="Arial" w:cs="Arial"/>
          <w:b/>
          <w:color w:val="000000"/>
          <w:sz w:val="24"/>
          <w:szCs w:val="24"/>
        </w:rPr>
        <w:t xml:space="preserve"> – </w:t>
      </w:r>
      <w:r w:rsidRPr="005F5351">
        <w:rPr>
          <w:rFonts w:ascii="Arial" w:eastAsia="Arial" w:hAnsi="Arial" w:cs="Arial"/>
          <w:bCs/>
          <w:color w:val="000000"/>
          <w:sz w:val="24"/>
          <w:szCs w:val="24"/>
        </w:rPr>
        <w:t>CE</w:t>
      </w:r>
    </w:p>
    <w:p w:rsidR="002753F6" w:rsidRPr="002753F6" w:rsidRDefault="002753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bCs/>
          <w:color w:val="000000"/>
          <w:sz w:val="24"/>
          <w:szCs w:val="24"/>
        </w:rPr>
      </w:pPr>
    </w:p>
    <w:p w:rsidR="00E16E68" w:rsidRDefault="00E16E68" w:rsidP="00E16E68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600393">
        <w:rPr>
          <w:rFonts w:ascii="Arial" w:hAnsi="Arial" w:cs="Arial"/>
          <w:b/>
          <w:sz w:val="24"/>
          <w:szCs w:val="24"/>
          <w:shd w:val="clear" w:color="auto" w:fill="FFFFFF"/>
        </w:rPr>
        <w:t>INTRODUÇÃO</w:t>
      </w:r>
      <w:r w:rsidRPr="00600393">
        <w:rPr>
          <w:rFonts w:ascii="Arial" w:hAnsi="Arial" w:cs="Arial"/>
          <w:sz w:val="24"/>
          <w:szCs w:val="24"/>
          <w:shd w:val="clear" w:color="auto" w:fill="FFFFFF"/>
        </w:rPr>
        <w:t xml:space="preserve">: De acordo com a Lei estadual nº 8.625/2019, o termo agroecologia significa uma área de conhecimento científico, que se correlaciona com a agricultura de base e o movimento político popular na busca por melhores condições de vida </w:t>
      </w:r>
      <w:r w:rsidRPr="00600393">
        <w:rPr>
          <w:rStyle w:val="Hyperlink"/>
          <w:rFonts w:ascii="Arial" w:hAnsi="Arial" w:cs="Arial"/>
          <w:color w:val="auto"/>
          <w:sz w:val="24"/>
          <w:szCs w:val="24"/>
        </w:rPr>
        <w:t>(NIEMEYER E SILVEIRA, 2022)</w:t>
      </w:r>
      <w:r w:rsidRPr="00600393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Pr="00600393">
        <w:rPr>
          <w:rFonts w:ascii="Arial" w:hAnsi="Arial" w:cs="Arial"/>
          <w:sz w:val="24"/>
          <w:szCs w:val="24"/>
        </w:rPr>
        <w:t xml:space="preserve">Nesse contexto, a agroecologia permite através de estratégias sustentáveis, soluções de cocção para o processo de preparação de alimentos </w:t>
      </w:r>
      <w:r w:rsidRPr="00600393">
        <w:rPr>
          <w:rStyle w:val="Hyperlink"/>
          <w:rFonts w:ascii="Arial" w:hAnsi="Arial" w:cs="Arial"/>
          <w:color w:val="auto"/>
          <w:sz w:val="24"/>
          <w:szCs w:val="24"/>
        </w:rPr>
        <w:t>(NIEMEYER E SILVEIRA, 2022)</w:t>
      </w:r>
      <w:r w:rsidRPr="00600393">
        <w:rPr>
          <w:rFonts w:ascii="Arial" w:hAnsi="Arial" w:cs="Arial"/>
          <w:sz w:val="24"/>
          <w:szCs w:val="24"/>
        </w:rPr>
        <w:t xml:space="preserve">. </w:t>
      </w:r>
      <w:r w:rsidRPr="00600393">
        <w:rPr>
          <w:rFonts w:ascii="Arial" w:hAnsi="Arial" w:cs="Arial"/>
          <w:sz w:val="24"/>
          <w:szCs w:val="24"/>
          <w:shd w:val="clear" w:color="auto" w:fill="FFFFFF"/>
        </w:rPr>
        <w:t>Tendo em vista o uso indevido de tecnologias industriais,</w:t>
      </w:r>
      <w:r w:rsidRPr="00600393">
        <w:rPr>
          <w:rFonts w:ascii="Arial" w:hAnsi="Arial" w:cs="Arial"/>
          <w:sz w:val="24"/>
          <w:szCs w:val="24"/>
        </w:rPr>
        <w:t xml:space="preserve"> recursos naturais e a substituição do cozimento tradicional por estratégicas poluentes, observou-se um agravo patológico nas famílias nordestinas, fato </w:t>
      </w:r>
      <w:r w:rsidRPr="00600393">
        <w:rPr>
          <w:rFonts w:ascii="Arial" w:hAnsi="Arial" w:cs="Arial"/>
          <w:sz w:val="24"/>
          <w:szCs w:val="24"/>
          <w:shd w:val="clear" w:color="auto" w:fill="FFFFFF"/>
        </w:rPr>
        <w:t xml:space="preserve">causado pela fumaça do fogão a lenha </w:t>
      </w:r>
      <w:r w:rsidRPr="00600393">
        <w:rPr>
          <w:rFonts w:ascii="Arial" w:hAnsi="Arial" w:cs="Arial"/>
          <w:sz w:val="24"/>
          <w:szCs w:val="24"/>
        </w:rPr>
        <w:t xml:space="preserve">(MAZORRA, </w:t>
      </w:r>
      <w:r w:rsidRPr="00600393">
        <w:rPr>
          <w:rFonts w:ascii="Arial" w:hAnsi="Arial" w:cs="Arial"/>
          <w:i/>
          <w:sz w:val="24"/>
          <w:szCs w:val="24"/>
        </w:rPr>
        <w:t>et al</w:t>
      </w:r>
      <w:r w:rsidRPr="00600393">
        <w:rPr>
          <w:rFonts w:ascii="Arial" w:hAnsi="Arial" w:cs="Arial"/>
          <w:sz w:val="24"/>
          <w:szCs w:val="24"/>
        </w:rPr>
        <w:t>, 2019)</w:t>
      </w:r>
      <w:r w:rsidRPr="00600393">
        <w:rPr>
          <w:rFonts w:ascii="Arial" w:hAnsi="Arial" w:cs="Arial"/>
          <w:sz w:val="24"/>
          <w:szCs w:val="24"/>
          <w:shd w:val="clear" w:color="auto" w:fill="FFFFFF"/>
        </w:rPr>
        <w:t xml:space="preserve">. Neste viés </w:t>
      </w:r>
      <w:r w:rsidRPr="00600393">
        <w:rPr>
          <w:rFonts w:ascii="Arial" w:hAnsi="Arial" w:cs="Arial"/>
          <w:sz w:val="24"/>
          <w:szCs w:val="24"/>
        </w:rPr>
        <w:t xml:space="preserve">propõe-se </w:t>
      </w:r>
      <w:r w:rsidRPr="00600393">
        <w:rPr>
          <w:rFonts w:ascii="Arial" w:hAnsi="Arial" w:cs="Arial"/>
          <w:sz w:val="24"/>
          <w:szCs w:val="24"/>
          <w:shd w:val="clear" w:color="auto" w:fill="FFFFFF"/>
        </w:rPr>
        <w:t>o resgate tradicional da preparação de alimentos através do uso de materiais orgânicos e métodos renováveis, dessa forma, reduzindo o tempo de preparo dos alimentos junto com os danos respiratórios patológicos (BRUMER, 2015). Tendo em vista as condições precárias que a agricultura familiar enfrenta na região sertaneja, se faz necessária uma atualização no sistema agroalimentar</w:t>
      </w:r>
      <w:r w:rsidRPr="00600393">
        <w:rPr>
          <w:rFonts w:ascii="Arial" w:hAnsi="Arial" w:cs="Arial"/>
          <w:sz w:val="24"/>
          <w:szCs w:val="24"/>
        </w:rPr>
        <w:t xml:space="preserve"> a fim promover novas estratégias de </w:t>
      </w:r>
      <w:r w:rsidRPr="00600393">
        <w:rPr>
          <w:rFonts w:ascii="Arial" w:hAnsi="Arial" w:cs="Arial"/>
          <w:sz w:val="24"/>
          <w:szCs w:val="24"/>
          <w:shd w:val="clear" w:color="auto" w:fill="FFFFFF"/>
        </w:rPr>
        <w:t xml:space="preserve">preparo de alimentos </w:t>
      </w:r>
      <w:r w:rsidRPr="00600393">
        <w:rPr>
          <w:rStyle w:val="Hyperlink"/>
          <w:rFonts w:ascii="Arial" w:hAnsi="Arial" w:cs="Arial"/>
          <w:color w:val="auto"/>
          <w:sz w:val="24"/>
          <w:szCs w:val="24"/>
        </w:rPr>
        <w:t>(NIEMEYER E SILVEIRA, 2022)</w:t>
      </w:r>
      <w:r w:rsidRPr="00600393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Pr="00600393">
        <w:rPr>
          <w:rFonts w:ascii="Arial" w:hAnsi="Arial" w:cs="Arial"/>
          <w:b/>
          <w:sz w:val="24"/>
          <w:szCs w:val="24"/>
          <w:shd w:val="clear" w:color="auto" w:fill="FFFFFF"/>
        </w:rPr>
        <w:t>OBJETIVOS:</w:t>
      </w:r>
      <w:r w:rsidRPr="00600393">
        <w:rPr>
          <w:rFonts w:ascii="Arial" w:hAnsi="Arial" w:cs="Arial"/>
          <w:b/>
          <w:sz w:val="24"/>
          <w:szCs w:val="24"/>
        </w:rPr>
        <w:t xml:space="preserve"> </w:t>
      </w:r>
      <w:r w:rsidRPr="00600393">
        <w:rPr>
          <w:rFonts w:ascii="Arial" w:hAnsi="Arial" w:cs="Arial"/>
          <w:sz w:val="24"/>
          <w:szCs w:val="24"/>
          <w:shd w:val="clear" w:color="auto" w:fill="FFFFFF"/>
        </w:rPr>
        <w:t xml:space="preserve">Apresentar os benefícios das estratégias de cocção sustentáveis para preparação de alimentos e demostrar sua eficácia na remissão de poluentes químicos. </w:t>
      </w:r>
      <w:r w:rsidRPr="00600393">
        <w:rPr>
          <w:rFonts w:ascii="Arial" w:hAnsi="Arial" w:cs="Arial"/>
          <w:b/>
          <w:sz w:val="24"/>
          <w:szCs w:val="24"/>
          <w:shd w:val="clear" w:color="auto" w:fill="FFFFFF"/>
        </w:rPr>
        <w:t>MÉTODOS:</w:t>
      </w:r>
      <w:r w:rsidRPr="00600393">
        <w:rPr>
          <w:rFonts w:ascii="Arial" w:hAnsi="Arial" w:cs="Arial"/>
          <w:sz w:val="24"/>
          <w:szCs w:val="24"/>
          <w:shd w:val="clear" w:color="auto" w:fill="FFFFFF"/>
        </w:rPr>
        <w:t xml:space="preserve"> Foi realizada uma revisão de literatura, no mês de março de 2023, nas bases de dados Biblioteca Virtual em Saúde (BVS) e Pubmed, utilizando-se dos Descritores em Ciências da Saúde (DeCS)</w:t>
      </w:r>
      <w:r w:rsidRPr="00600393">
        <w:rPr>
          <w:rFonts w:ascii="Arial" w:hAnsi="Arial" w:cs="Arial"/>
          <w:bCs/>
          <w:sz w:val="24"/>
          <w:szCs w:val="24"/>
          <w:shd w:val="clear" w:color="auto" w:fill="FFFFFF"/>
        </w:rPr>
        <w:t>: “Agricultura Sustentável”; “Produção de Alimentos”; “</w:t>
      </w:r>
      <w:r w:rsidRPr="00600393">
        <w:rPr>
          <w:rFonts w:ascii="Arial" w:hAnsi="Arial" w:cs="Arial"/>
          <w:sz w:val="24"/>
          <w:szCs w:val="24"/>
        </w:rPr>
        <w:t>Poluentes</w:t>
      </w:r>
      <w:r w:rsidRPr="00600393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 Biológicos”. Utilizou-se 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para busca de dados </w:t>
      </w:r>
      <w:r w:rsidRPr="00600393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os operadores </w:t>
      </w:r>
      <w:r w:rsidRPr="00600393">
        <w:rPr>
          <w:rFonts w:ascii="Arial" w:hAnsi="Arial" w:cs="Arial"/>
          <w:sz w:val="24"/>
          <w:szCs w:val="24"/>
          <w:shd w:val="clear" w:color="auto" w:fill="FFFFFF"/>
        </w:rPr>
        <w:t xml:space="preserve">boleanos “and” e “or”.  Foram incluídos os artigos publicados entre os anos de 2015 e 2022, nos idiomas português e inglês. Os critérios de exclusão foram </w:t>
      </w:r>
      <w:r w:rsidRPr="00600393">
        <w:rPr>
          <w:rFonts w:ascii="Arial" w:hAnsi="Arial" w:cs="Arial"/>
          <w:sz w:val="24"/>
          <w:szCs w:val="24"/>
        </w:rPr>
        <w:t>resumo de eventos, dissertações e teses.</w:t>
      </w:r>
      <w:r w:rsidRPr="00600393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Pr="00600393">
        <w:rPr>
          <w:rFonts w:ascii="Arial" w:hAnsi="Arial" w:cs="Arial"/>
          <w:b/>
          <w:sz w:val="24"/>
          <w:szCs w:val="24"/>
          <w:shd w:val="clear" w:color="auto" w:fill="FFFFFF"/>
        </w:rPr>
        <w:t>RESULTADOS:</w:t>
      </w:r>
      <w:r w:rsidRPr="00600393">
        <w:rPr>
          <w:rFonts w:ascii="Arial" w:hAnsi="Arial" w:cs="Arial"/>
          <w:sz w:val="24"/>
          <w:szCs w:val="24"/>
          <w:shd w:val="clear" w:color="auto" w:fill="FFFFFF"/>
        </w:rPr>
        <w:t xml:space="preserve"> Foram utilizados três artigos sendo que todos apresentam aspectos positivos sobre uso de alternativas sustentáveis de cocção. Um estudo realizado com mulheres mostrou melhorias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nas </w:t>
      </w:r>
      <w:r w:rsidRPr="00600393">
        <w:rPr>
          <w:rFonts w:ascii="Arial" w:hAnsi="Arial" w:cs="Arial"/>
          <w:sz w:val="24"/>
          <w:szCs w:val="24"/>
          <w:shd w:val="clear" w:color="auto" w:fill="FFFFFF"/>
        </w:rPr>
        <w:t>condições econômi</w:t>
      </w:r>
      <w:r>
        <w:rPr>
          <w:rFonts w:ascii="Arial" w:hAnsi="Arial" w:cs="Arial"/>
          <w:sz w:val="24"/>
          <w:szCs w:val="24"/>
          <w:shd w:val="clear" w:color="auto" w:fill="FFFFFF"/>
        </w:rPr>
        <w:t>c</w:t>
      </w:r>
      <w:r w:rsidRPr="00600393">
        <w:rPr>
          <w:rFonts w:ascii="Arial" w:hAnsi="Arial" w:cs="Arial"/>
          <w:sz w:val="24"/>
          <w:szCs w:val="24"/>
          <w:shd w:val="clear" w:color="auto" w:fill="FFFFFF"/>
        </w:rPr>
        <w:t>a</w:t>
      </w:r>
      <w:r>
        <w:rPr>
          <w:rFonts w:ascii="Arial" w:hAnsi="Arial" w:cs="Arial"/>
          <w:sz w:val="24"/>
          <w:szCs w:val="24"/>
          <w:shd w:val="clear" w:color="auto" w:fill="FFFFFF"/>
        </w:rPr>
        <w:t>s após as estratégias agroecológicas, pois houve redução</w:t>
      </w:r>
      <w:r w:rsidRPr="0060039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do uso de gás e lenha, </w:t>
      </w:r>
      <w:r w:rsidRPr="00600393">
        <w:rPr>
          <w:rFonts w:ascii="Arial" w:hAnsi="Arial" w:cs="Arial"/>
          <w:sz w:val="24"/>
          <w:szCs w:val="24"/>
          <w:shd w:val="clear" w:color="auto" w:fill="FFFFFF"/>
        </w:rPr>
        <w:t>além da praticidade e menor emissão de fumaça (BRUMER, 2015)</w:t>
      </w:r>
      <w:r w:rsidRPr="00600393">
        <w:rPr>
          <w:rFonts w:ascii="Arial" w:hAnsi="Arial" w:cs="Arial"/>
          <w:sz w:val="24"/>
          <w:szCs w:val="24"/>
        </w:rPr>
        <w:t xml:space="preserve">. </w:t>
      </w:r>
      <w:r w:rsidRPr="00600393">
        <w:rPr>
          <w:rFonts w:ascii="Arial" w:hAnsi="Arial" w:cs="Arial"/>
          <w:sz w:val="24"/>
          <w:szCs w:val="24"/>
          <w:shd w:val="clear" w:color="auto" w:fill="FFFFFF"/>
        </w:rPr>
        <w:t xml:space="preserve">Em síntese um estudo abordou </w:t>
      </w:r>
      <w:r w:rsidRPr="00600393">
        <w:rPr>
          <w:rFonts w:ascii="Arial" w:hAnsi="Arial" w:cs="Arial"/>
          <w:sz w:val="24"/>
          <w:szCs w:val="24"/>
        </w:rPr>
        <w:t xml:space="preserve">a percepção geral de famílias </w:t>
      </w:r>
      <w:r>
        <w:rPr>
          <w:rFonts w:ascii="Arial" w:hAnsi="Arial" w:cs="Arial"/>
          <w:sz w:val="24"/>
          <w:szCs w:val="24"/>
        </w:rPr>
        <w:t xml:space="preserve">sobre os </w:t>
      </w:r>
      <w:r w:rsidRPr="00600393">
        <w:rPr>
          <w:rFonts w:ascii="Arial" w:hAnsi="Arial" w:cs="Arial"/>
          <w:sz w:val="24"/>
          <w:szCs w:val="24"/>
        </w:rPr>
        <w:t>recursos sustentáveis para preparação de alimentos</w:t>
      </w:r>
      <w:r>
        <w:rPr>
          <w:rFonts w:ascii="Arial" w:hAnsi="Arial" w:cs="Arial"/>
          <w:sz w:val="24"/>
          <w:szCs w:val="24"/>
        </w:rPr>
        <w:t xml:space="preserve">, a qual mostrou </w:t>
      </w:r>
      <w:r w:rsidRPr="00600393">
        <w:rPr>
          <w:rFonts w:ascii="Arial" w:hAnsi="Arial" w:cs="Arial"/>
          <w:sz w:val="24"/>
          <w:szCs w:val="24"/>
        </w:rPr>
        <w:t xml:space="preserve">positiva, principalmente por conta da redução da fumaça, problemas nos olhos e as doenças respiratórias (MAZORRA, </w:t>
      </w:r>
      <w:r w:rsidRPr="00F477C7">
        <w:rPr>
          <w:rFonts w:ascii="Arial" w:hAnsi="Arial" w:cs="Arial"/>
          <w:i/>
          <w:sz w:val="24"/>
          <w:szCs w:val="24"/>
        </w:rPr>
        <w:t>et al,</w:t>
      </w:r>
      <w:r w:rsidRPr="00600393">
        <w:rPr>
          <w:rFonts w:ascii="Arial" w:hAnsi="Arial" w:cs="Arial"/>
          <w:sz w:val="24"/>
          <w:szCs w:val="24"/>
        </w:rPr>
        <w:t xml:space="preserve"> 2019)</w:t>
      </w:r>
      <w:r w:rsidRPr="00600393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Pr="00600393">
        <w:rPr>
          <w:rFonts w:ascii="Arial" w:hAnsi="Arial" w:cs="Arial"/>
          <w:sz w:val="24"/>
          <w:szCs w:val="24"/>
        </w:rPr>
        <w:t xml:space="preserve"> Outra pesquisa </w:t>
      </w:r>
      <w:r>
        <w:rPr>
          <w:rFonts w:ascii="Arial" w:hAnsi="Arial" w:cs="Arial"/>
          <w:sz w:val="24"/>
          <w:szCs w:val="24"/>
        </w:rPr>
        <w:t xml:space="preserve">mostra </w:t>
      </w:r>
      <w:r w:rsidRPr="00600393">
        <w:rPr>
          <w:rFonts w:ascii="Arial" w:hAnsi="Arial" w:cs="Arial"/>
          <w:sz w:val="24"/>
          <w:szCs w:val="24"/>
        </w:rPr>
        <w:t xml:space="preserve">a eficiência do ecofogão, o qual possibilita a preservação das espécies da caatinga e a redução do poder calorífico </w:t>
      </w:r>
      <w:r w:rsidRPr="00600393">
        <w:rPr>
          <w:rFonts w:ascii="Arial" w:hAnsi="Arial" w:cs="Arial"/>
          <w:sz w:val="24"/>
          <w:szCs w:val="24"/>
          <w:shd w:val="clear" w:color="auto" w:fill="FFFFFF"/>
        </w:rPr>
        <w:t>(PEGORIN E THEISEN, 2018)</w:t>
      </w:r>
      <w:r w:rsidRPr="00600393">
        <w:rPr>
          <w:rFonts w:ascii="Arial" w:hAnsi="Arial" w:cs="Arial"/>
          <w:sz w:val="24"/>
          <w:szCs w:val="24"/>
        </w:rPr>
        <w:t xml:space="preserve">. </w:t>
      </w:r>
      <w:r w:rsidRPr="00600393">
        <w:rPr>
          <w:rFonts w:ascii="Arial" w:hAnsi="Arial" w:cs="Arial"/>
          <w:b/>
          <w:sz w:val="24"/>
          <w:szCs w:val="24"/>
        </w:rPr>
        <w:t>CONCLUSÃO:</w:t>
      </w:r>
      <w:r w:rsidRPr="00600393">
        <w:rPr>
          <w:rFonts w:ascii="Arial" w:hAnsi="Arial" w:cs="Arial"/>
          <w:sz w:val="24"/>
          <w:szCs w:val="24"/>
        </w:rPr>
        <w:t xml:space="preserve"> </w:t>
      </w:r>
      <w:r w:rsidRPr="00600393">
        <w:rPr>
          <w:rFonts w:ascii="Arial" w:hAnsi="Arial" w:cs="Arial"/>
          <w:sz w:val="24"/>
          <w:szCs w:val="24"/>
          <w:shd w:val="clear" w:color="auto" w:fill="FFFFFF"/>
        </w:rPr>
        <w:t>Compreende-se que o desenvolvimento ecológico através de novas</w:t>
      </w:r>
      <w:r w:rsidRPr="00600393">
        <w:rPr>
          <w:rFonts w:ascii="Arial" w:hAnsi="Arial" w:cs="Arial"/>
          <w:sz w:val="24"/>
          <w:szCs w:val="24"/>
        </w:rPr>
        <w:t xml:space="preserve"> ferramentas sustentáveis vem sendo difundido para diminuir os impactos no meio ambiente. Dessa forma uma das estratégias eficientes para as famílias no nordeste brasileiro seria a implantação de fogões sustentáveis que facilitam o maior aproveitamento do calor, diminuição </w:t>
      </w:r>
      <w:r>
        <w:rPr>
          <w:rFonts w:ascii="Arial" w:hAnsi="Arial" w:cs="Arial"/>
          <w:sz w:val="24"/>
          <w:szCs w:val="24"/>
        </w:rPr>
        <w:t xml:space="preserve">de </w:t>
      </w:r>
      <w:r w:rsidRPr="00600393">
        <w:rPr>
          <w:rFonts w:ascii="Arial" w:hAnsi="Arial" w:cs="Arial"/>
          <w:sz w:val="24"/>
          <w:szCs w:val="24"/>
        </w:rPr>
        <w:t xml:space="preserve">componentes poluente e menor demandam custos financeiros. Através da analise de dados foi importante evidenciar </w:t>
      </w:r>
      <w:r w:rsidRPr="00600393">
        <w:rPr>
          <w:rFonts w:ascii="Arial" w:hAnsi="Arial" w:cs="Arial"/>
          <w:sz w:val="24"/>
          <w:szCs w:val="24"/>
          <w:shd w:val="clear" w:color="auto" w:fill="FFFFFF"/>
        </w:rPr>
        <w:t>melhorias nas condições do trabalho doméstico, preservação do bioma Caatinga, além da redução de riscos para desenvolvimento de doenças crônicas pela emissão de poluentes.</w:t>
      </w:r>
    </w:p>
    <w:p w:rsidR="002753F6" w:rsidRDefault="002753F6" w:rsidP="00E16E68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FC5BEE" w:rsidRDefault="002753F6" w:rsidP="00E16E68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563D6E">
        <w:rPr>
          <w:rFonts w:ascii="Arial" w:hAnsi="Arial" w:cs="Arial"/>
          <w:b/>
          <w:bCs/>
          <w:sz w:val="24"/>
          <w:szCs w:val="24"/>
          <w:shd w:val="clear" w:color="auto" w:fill="FFFFFF"/>
        </w:rPr>
        <w:t>Descritores: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8F1D87">
        <w:rPr>
          <w:rFonts w:ascii="Arial" w:hAnsi="Arial" w:cs="Arial"/>
          <w:sz w:val="24"/>
          <w:szCs w:val="24"/>
          <w:shd w:val="clear" w:color="auto" w:fill="FFFFFF"/>
        </w:rPr>
        <w:t>Agricultura Sustentável</w:t>
      </w:r>
      <w:r w:rsidR="00563D6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8F1D87">
        <w:rPr>
          <w:rFonts w:ascii="Arial" w:hAnsi="Arial" w:cs="Arial"/>
          <w:sz w:val="24"/>
          <w:szCs w:val="24"/>
          <w:shd w:val="clear" w:color="auto" w:fill="FFFFFF"/>
        </w:rPr>
        <w:t>;Produção de Alimentos; Poluentes Biológicos.</w:t>
      </w:r>
    </w:p>
    <w:p w:rsidR="00563D6E" w:rsidRPr="00FC5BEE" w:rsidRDefault="00563D6E" w:rsidP="00E16E68">
      <w:pPr>
        <w:jc w:val="both"/>
        <w:rPr>
          <w:rFonts w:ascii="Arial" w:hAnsi="Arial" w:cs="Arial"/>
          <w:sz w:val="24"/>
          <w:szCs w:val="24"/>
        </w:rPr>
      </w:pPr>
    </w:p>
    <w:p w:rsidR="00E16E68" w:rsidRPr="00600393" w:rsidRDefault="00E16E68" w:rsidP="00E16E68">
      <w:pPr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600393">
        <w:rPr>
          <w:rFonts w:ascii="Arial" w:hAnsi="Arial" w:cs="Arial"/>
          <w:b/>
          <w:sz w:val="24"/>
          <w:szCs w:val="24"/>
          <w:shd w:val="clear" w:color="auto" w:fill="FFFFFF"/>
        </w:rPr>
        <w:t>REFERÊNCIAS:</w:t>
      </w:r>
    </w:p>
    <w:p w:rsidR="00E16E68" w:rsidRPr="00F477C7" w:rsidRDefault="00E16E68" w:rsidP="00E16E68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F477C7">
        <w:rPr>
          <w:rFonts w:ascii="Arial" w:hAnsi="Arial" w:cs="Arial"/>
          <w:sz w:val="24"/>
          <w:szCs w:val="24"/>
          <w:shd w:val="clear" w:color="auto" w:fill="FFFFFF"/>
        </w:rPr>
        <w:t>BRUMER, Anita. Gênero e agricultura: a situação da mulher na agricultura do Rio Grande Do Sul.Revista Estudos Feministas. Florianópolis, 12(1): 205-227, janeiro-abril/2015. Disponível em:&lt;</w:t>
      </w:r>
      <w:hyperlink r:id="rId6" w:history="1">
        <w:r w:rsidRPr="00F477C7">
          <w:rPr>
            <w:rStyle w:val="Hyperlink"/>
            <w:rFonts w:ascii="Arial" w:hAnsi="Arial" w:cs="Arial"/>
            <w:color w:val="auto"/>
            <w:sz w:val="24"/>
            <w:szCs w:val="24"/>
            <w:shd w:val="clear" w:color="auto" w:fill="FFFFFF"/>
          </w:rPr>
          <w:t>http://www.scielo.br/pdf/ref/v12n1/21699</w:t>
        </w:r>
      </w:hyperlink>
      <w:r w:rsidRPr="00F477C7">
        <w:rPr>
          <w:rFonts w:ascii="Arial" w:hAnsi="Arial" w:cs="Arial"/>
          <w:sz w:val="24"/>
          <w:szCs w:val="24"/>
          <w:shd w:val="clear" w:color="auto" w:fill="FFFFFF"/>
        </w:rPr>
        <w:t xml:space="preserve">&gt; </w:t>
      </w:r>
    </w:p>
    <w:p w:rsidR="00E16E68" w:rsidRPr="00F477C7" w:rsidRDefault="00E16E68" w:rsidP="00E16E68">
      <w:pPr>
        <w:jc w:val="both"/>
        <w:rPr>
          <w:rFonts w:ascii="Arial" w:hAnsi="Arial" w:cs="Arial"/>
          <w:sz w:val="24"/>
          <w:szCs w:val="24"/>
        </w:rPr>
      </w:pPr>
      <w:r w:rsidRPr="00F477C7">
        <w:rPr>
          <w:rFonts w:ascii="Arial" w:hAnsi="Arial" w:cs="Arial"/>
          <w:sz w:val="24"/>
          <w:szCs w:val="24"/>
          <w:shd w:val="clear" w:color="auto" w:fill="FFFFFF"/>
        </w:rPr>
        <w:t>Mazorra, J., da Costa Barreto, R., Ferreira dos Santos, P., Suárez Bonet, M., de la Sota, C., Checco, G., ... &amp; Tadeu Assad, L. (2019). Panorama do uso de fogões melhorados no Semiárido brasileiro. </w:t>
      </w:r>
      <w:r w:rsidRPr="00F477C7">
        <w:rPr>
          <w:rFonts w:ascii="Arial" w:hAnsi="Arial" w:cs="Arial"/>
          <w:i/>
          <w:iCs/>
          <w:sz w:val="24"/>
          <w:szCs w:val="24"/>
          <w:shd w:val="clear" w:color="auto" w:fill="FFFFFF"/>
        </w:rPr>
        <w:t>Sustainability in Debate/Sustentabilidade em Debate</w:t>
      </w:r>
      <w:r w:rsidRPr="00F477C7">
        <w:rPr>
          <w:rFonts w:ascii="Arial" w:hAnsi="Arial" w:cs="Arial"/>
          <w:sz w:val="24"/>
          <w:szCs w:val="24"/>
          <w:shd w:val="clear" w:color="auto" w:fill="FFFFFF"/>
        </w:rPr>
        <w:t>, </w:t>
      </w:r>
      <w:r w:rsidRPr="00F477C7">
        <w:rPr>
          <w:rFonts w:ascii="Arial" w:hAnsi="Arial" w:cs="Arial"/>
          <w:i/>
          <w:iCs/>
          <w:sz w:val="24"/>
          <w:szCs w:val="24"/>
          <w:shd w:val="clear" w:color="auto" w:fill="FFFFFF"/>
        </w:rPr>
        <w:t>10</w:t>
      </w:r>
      <w:r w:rsidRPr="00F477C7">
        <w:rPr>
          <w:rFonts w:ascii="Arial" w:hAnsi="Arial" w:cs="Arial"/>
          <w:sz w:val="24"/>
          <w:szCs w:val="24"/>
          <w:shd w:val="clear" w:color="auto" w:fill="FFFFFF"/>
        </w:rPr>
        <w:t>(2).</w:t>
      </w:r>
      <w:r w:rsidRPr="00F477C7">
        <w:rPr>
          <w:rFonts w:ascii="Arial" w:hAnsi="Arial" w:cs="Arial"/>
          <w:sz w:val="24"/>
          <w:szCs w:val="24"/>
        </w:rPr>
        <w:t xml:space="preserve"> doi:10.18472/SustDeb.v10n2.2019.22159</w:t>
      </w:r>
    </w:p>
    <w:p w:rsidR="00E16E68" w:rsidRPr="00F477C7" w:rsidRDefault="00E16E68" w:rsidP="00E16E68">
      <w:pPr>
        <w:jc w:val="both"/>
        <w:rPr>
          <w:rStyle w:val="Hyperlink"/>
          <w:rFonts w:ascii="Arial" w:hAnsi="Arial" w:cs="Arial"/>
          <w:color w:val="auto"/>
          <w:sz w:val="24"/>
          <w:szCs w:val="24"/>
        </w:rPr>
      </w:pPr>
      <w:r w:rsidRPr="00F477C7">
        <w:rPr>
          <w:rFonts w:ascii="Arial" w:hAnsi="Arial" w:cs="Arial"/>
          <w:sz w:val="24"/>
          <w:szCs w:val="24"/>
        </w:rPr>
        <w:t xml:space="preserve">Niemeyer, C. B. de ., &amp; Silveira, V. C. A. da .. (2022). Da pandemia à agroecologia: redes de solidariedade na construção de um novo paradigma socioecológico. Saúde Em Debate, 46(Saúde debate, 2022 46(spe2)), 377–390. </w:t>
      </w:r>
      <w:hyperlink r:id="rId7" w:history="1">
        <w:r w:rsidRPr="00F477C7">
          <w:rPr>
            <w:rStyle w:val="Hyperlink"/>
            <w:rFonts w:ascii="Arial" w:hAnsi="Arial" w:cs="Arial"/>
            <w:color w:val="auto"/>
            <w:sz w:val="24"/>
            <w:szCs w:val="24"/>
          </w:rPr>
          <w:t>https://doi.org/10.1590/0103-11042022E225</w:t>
        </w:r>
      </w:hyperlink>
    </w:p>
    <w:p w:rsidR="00E16E68" w:rsidRPr="00F477C7" w:rsidRDefault="00E16E68" w:rsidP="00E16E68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F477C7">
        <w:rPr>
          <w:rFonts w:ascii="Arial" w:hAnsi="Arial" w:cs="Arial"/>
          <w:sz w:val="24"/>
          <w:szCs w:val="24"/>
          <w:shd w:val="clear" w:color="auto" w:fill="FFFFFF"/>
        </w:rPr>
        <w:t>PEGORIN, Maria Cristina, and Marc C. THEISEN. "PROJETOS SOCIAIS DE UTILIZAÇÃO DE ENERGIAS RENOVÁVEIS PARA CONSTRUÇÃO DE FOGÕES SUSTENTÁVEIS NO BRASIL."</w:t>
      </w:r>
      <w:r w:rsidRPr="00F477C7">
        <w:rPr>
          <w:rFonts w:ascii="Arial" w:hAnsi="Arial" w:cs="Arial"/>
          <w:sz w:val="24"/>
          <w:szCs w:val="24"/>
        </w:rPr>
        <w:t xml:space="preserve"> Centro de Desenvolvimento Sustentável, Universidade de Brasília, Distrito Federal, Brasil,2018</w:t>
      </w:r>
      <w:r w:rsidRPr="00F477C7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961F8B" w:rsidRDefault="00961F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sectPr w:rsidR="00961F8B">
      <w:headerReference w:type="default" r:id="rId8"/>
      <w:pgSz w:w="11906" w:h="16838"/>
      <w:pgMar w:top="2269" w:right="1701" w:bottom="113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85527" w:rsidRDefault="00E85527">
      <w:pPr>
        <w:spacing w:after="0" w:line="240" w:lineRule="auto"/>
      </w:pPr>
      <w:r>
        <w:separator/>
      </w:r>
    </w:p>
  </w:endnote>
  <w:endnote w:type="continuationSeparator" w:id="0">
    <w:p w:rsidR="00E85527" w:rsidRDefault="00E85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85527" w:rsidRDefault="00E85527">
      <w:pPr>
        <w:spacing w:after="0" w:line="240" w:lineRule="auto"/>
      </w:pPr>
      <w:r>
        <w:separator/>
      </w:r>
    </w:p>
  </w:footnote>
  <w:footnote w:type="continuationSeparator" w:id="0">
    <w:p w:rsidR="00E85527" w:rsidRDefault="00E855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61F8B" w:rsidRDefault="00BF55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-1080134</wp:posOffset>
          </wp:positionH>
          <wp:positionV relativeFrom="paragraph">
            <wp:posOffset>-440054</wp:posOffset>
          </wp:positionV>
          <wp:extent cx="7541368" cy="106673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1368" cy="106673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F8B"/>
    <w:rsid w:val="00030347"/>
    <w:rsid w:val="00096BCD"/>
    <w:rsid w:val="000A20B1"/>
    <w:rsid w:val="000B5DAE"/>
    <w:rsid w:val="000C2EA6"/>
    <w:rsid w:val="000E4A13"/>
    <w:rsid w:val="001205D6"/>
    <w:rsid w:val="00125A9E"/>
    <w:rsid w:val="0014657C"/>
    <w:rsid w:val="00150A7C"/>
    <w:rsid w:val="001A150F"/>
    <w:rsid w:val="001C174C"/>
    <w:rsid w:val="00202498"/>
    <w:rsid w:val="00203303"/>
    <w:rsid w:val="00211641"/>
    <w:rsid w:val="0021166E"/>
    <w:rsid w:val="00214326"/>
    <w:rsid w:val="00246C8B"/>
    <w:rsid w:val="0026711A"/>
    <w:rsid w:val="002753F6"/>
    <w:rsid w:val="00277DB1"/>
    <w:rsid w:val="002B1115"/>
    <w:rsid w:val="002C4AE2"/>
    <w:rsid w:val="002F5D4C"/>
    <w:rsid w:val="00304BCF"/>
    <w:rsid w:val="00325780"/>
    <w:rsid w:val="00392150"/>
    <w:rsid w:val="003C0AB9"/>
    <w:rsid w:val="003E21D5"/>
    <w:rsid w:val="003F7E3F"/>
    <w:rsid w:val="004072D3"/>
    <w:rsid w:val="004073E6"/>
    <w:rsid w:val="004205E1"/>
    <w:rsid w:val="00433F7B"/>
    <w:rsid w:val="00453FBC"/>
    <w:rsid w:val="00456351"/>
    <w:rsid w:val="00482D57"/>
    <w:rsid w:val="00483F44"/>
    <w:rsid w:val="004967E8"/>
    <w:rsid w:val="004A1D1D"/>
    <w:rsid w:val="004E69E5"/>
    <w:rsid w:val="00521905"/>
    <w:rsid w:val="00546968"/>
    <w:rsid w:val="00551891"/>
    <w:rsid w:val="00563D6E"/>
    <w:rsid w:val="005B0246"/>
    <w:rsid w:val="005D32BE"/>
    <w:rsid w:val="005E15DF"/>
    <w:rsid w:val="005F5351"/>
    <w:rsid w:val="00604F06"/>
    <w:rsid w:val="0060609E"/>
    <w:rsid w:val="006136A0"/>
    <w:rsid w:val="00624794"/>
    <w:rsid w:val="00631973"/>
    <w:rsid w:val="006346EF"/>
    <w:rsid w:val="006626F7"/>
    <w:rsid w:val="00685C54"/>
    <w:rsid w:val="006874E3"/>
    <w:rsid w:val="00695F8B"/>
    <w:rsid w:val="006B3E4C"/>
    <w:rsid w:val="006D1FC6"/>
    <w:rsid w:val="006D2340"/>
    <w:rsid w:val="006E5410"/>
    <w:rsid w:val="007159A4"/>
    <w:rsid w:val="0073503B"/>
    <w:rsid w:val="00754933"/>
    <w:rsid w:val="00760944"/>
    <w:rsid w:val="00760D56"/>
    <w:rsid w:val="00772BE9"/>
    <w:rsid w:val="007A051B"/>
    <w:rsid w:val="007A7464"/>
    <w:rsid w:val="007C2B90"/>
    <w:rsid w:val="007C54F7"/>
    <w:rsid w:val="007E3134"/>
    <w:rsid w:val="00805441"/>
    <w:rsid w:val="0081777A"/>
    <w:rsid w:val="0082129A"/>
    <w:rsid w:val="008321B2"/>
    <w:rsid w:val="0083454C"/>
    <w:rsid w:val="00842FDD"/>
    <w:rsid w:val="00870782"/>
    <w:rsid w:val="00874759"/>
    <w:rsid w:val="008873F9"/>
    <w:rsid w:val="008A1F9D"/>
    <w:rsid w:val="008D026D"/>
    <w:rsid w:val="008F173A"/>
    <w:rsid w:val="008F1D87"/>
    <w:rsid w:val="008F50E6"/>
    <w:rsid w:val="00926D7B"/>
    <w:rsid w:val="00932812"/>
    <w:rsid w:val="00950386"/>
    <w:rsid w:val="00961F8B"/>
    <w:rsid w:val="009B091C"/>
    <w:rsid w:val="009D3463"/>
    <w:rsid w:val="00A00B76"/>
    <w:rsid w:val="00A02F10"/>
    <w:rsid w:val="00A060DC"/>
    <w:rsid w:val="00A2169C"/>
    <w:rsid w:val="00A32F80"/>
    <w:rsid w:val="00A63EED"/>
    <w:rsid w:val="00A71BEF"/>
    <w:rsid w:val="00A74868"/>
    <w:rsid w:val="00A74B1D"/>
    <w:rsid w:val="00A84A25"/>
    <w:rsid w:val="00AE2871"/>
    <w:rsid w:val="00B02E2A"/>
    <w:rsid w:val="00B376E6"/>
    <w:rsid w:val="00B47716"/>
    <w:rsid w:val="00B61234"/>
    <w:rsid w:val="00B61257"/>
    <w:rsid w:val="00B61F2D"/>
    <w:rsid w:val="00B64144"/>
    <w:rsid w:val="00B77C5A"/>
    <w:rsid w:val="00B80532"/>
    <w:rsid w:val="00BA654F"/>
    <w:rsid w:val="00BB0D84"/>
    <w:rsid w:val="00BC00F4"/>
    <w:rsid w:val="00BD20F2"/>
    <w:rsid w:val="00BD34D8"/>
    <w:rsid w:val="00BD3CBA"/>
    <w:rsid w:val="00BD6948"/>
    <w:rsid w:val="00BF5570"/>
    <w:rsid w:val="00BF688E"/>
    <w:rsid w:val="00BF794B"/>
    <w:rsid w:val="00C26226"/>
    <w:rsid w:val="00C84AD3"/>
    <w:rsid w:val="00CD0212"/>
    <w:rsid w:val="00CD31AC"/>
    <w:rsid w:val="00CF7A76"/>
    <w:rsid w:val="00D026CE"/>
    <w:rsid w:val="00D12750"/>
    <w:rsid w:val="00D15E19"/>
    <w:rsid w:val="00D41B15"/>
    <w:rsid w:val="00D61101"/>
    <w:rsid w:val="00D67B61"/>
    <w:rsid w:val="00DA0C4E"/>
    <w:rsid w:val="00DA7FE1"/>
    <w:rsid w:val="00DF076B"/>
    <w:rsid w:val="00DF1264"/>
    <w:rsid w:val="00E00B70"/>
    <w:rsid w:val="00E011B3"/>
    <w:rsid w:val="00E125B9"/>
    <w:rsid w:val="00E16E68"/>
    <w:rsid w:val="00E4202A"/>
    <w:rsid w:val="00E475AF"/>
    <w:rsid w:val="00E4796A"/>
    <w:rsid w:val="00E47F5F"/>
    <w:rsid w:val="00E47FAC"/>
    <w:rsid w:val="00E51DDA"/>
    <w:rsid w:val="00E7098C"/>
    <w:rsid w:val="00E71817"/>
    <w:rsid w:val="00E77EBD"/>
    <w:rsid w:val="00E85527"/>
    <w:rsid w:val="00EB1C06"/>
    <w:rsid w:val="00EB39A0"/>
    <w:rsid w:val="00ED005A"/>
    <w:rsid w:val="00ED1495"/>
    <w:rsid w:val="00ED2A91"/>
    <w:rsid w:val="00F12A10"/>
    <w:rsid w:val="00F136AD"/>
    <w:rsid w:val="00F408EF"/>
    <w:rsid w:val="00F63089"/>
    <w:rsid w:val="00F73295"/>
    <w:rsid w:val="00F97D52"/>
    <w:rsid w:val="00FA1A93"/>
    <w:rsid w:val="00FC0FF5"/>
    <w:rsid w:val="00FC5BEE"/>
    <w:rsid w:val="00FD5D9F"/>
    <w:rsid w:val="00FD7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B947EE-B64C-DE44-8D58-BBF4AF3A8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E4202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420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webSettings" Target="webSettings.xml" /><Relationship Id="rId7" Type="http://schemas.openxmlformats.org/officeDocument/2006/relationships/hyperlink" Target="https://doi.org/10.1590/0103-11042022E225" TargetMode="Externa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yperlink" Target="http://www.scielo.br/pdf/ref/v12n1/21699" TargetMode="External" /><Relationship Id="rId5" Type="http://schemas.openxmlformats.org/officeDocument/2006/relationships/endnotes" Target="endnotes.xml" /><Relationship Id="rId10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777</Words>
  <Characters>4197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CFC-P01</dc:creator>
  <cp:lastModifiedBy>viniciusverissimo187@gmail.com</cp:lastModifiedBy>
  <cp:revision>2</cp:revision>
  <dcterms:created xsi:type="dcterms:W3CDTF">2023-04-07T16:28:00Z</dcterms:created>
  <dcterms:modified xsi:type="dcterms:W3CDTF">2023-04-07T16:28:00Z</dcterms:modified>
</cp:coreProperties>
</file>