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0B01" w14:textId="4F9305B0" w:rsidR="00F044F1" w:rsidRDefault="00F044F1">
      <w:pPr>
        <w:rPr>
          <w:noProof/>
          <w:lang w:eastAsia="pt-BR"/>
        </w:rPr>
      </w:pPr>
    </w:p>
    <w:p w14:paraId="7ED199BB" w14:textId="77777777" w:rsidR="00667BE8" w:rsidRPr="00667BE8" w:rsidRDefault="00667BE8" w:rsidP="00667BE8">
      <w:pPr>
        <w:jc w:val="center"/>
        <w:rPr>
          <w:rFonts w:ascii="Arial" w:hAnsi="Arial" w:cs="Arial"/>
          <w:b/>
          <w:sz w:val="24"/>
          <w:szCs w:val="24"/>
        </w:rPr>
      </w:pPr>
      <w:r w:rsidRPr="00667BE8">
        <w:rPr>
          <w:rFonts w:cs="Times New Roman"/>
          <w:b/>
          <w:sz w:val="24"/>
          <w:szCs w:val="24"/>
        </w:rPr>
        <w:t xml:space="preserve">FONTES DE FÓSFORO NA PRODUÇÃO E REBROTA DA RÚCULA </w:t>
      </w:r>
      <w:r w:rsidRPr="00667BE8">
        <w:rPr>
          <w:rFonts w:cs="Times New Roman"/>
          <w:sz w:val="24"/>
          <w:szCs w:val="24"/>
        </w:rPr>
        <w:t>(</w:t>
      </w:r>
      <w:proofErr w:type="spellStart"/>
      <w:r w:rsidRPr="00667BE8">
        <w:rPr>
          <w:rFonts w:cs="Times New Roman"/>
          <w:i/>
          <w:sz w:val="24"/>
          <w:szCs w:val="24"/>
        </w:rPr>
        <w:t>Eruca</w:t>
      </w:r>
      <w:proofErr w:type="spellEnd"/>
      <w:r w:rsidRPr="00667BE8">
        <w:rPr>
          <w:rFonts w:cs="Times New Roman"/>
          <w:i/>
          <w:sz w:val="24"/>
          <w:szCs w:val="24"/>
        </w:rPr>
        <w:t xml:space="preserve"> sativa</w:t>
      </w:r>
      <w:r w:rsidRPr="00667BE8">
        <w:rPr>
          <w:rFonts w:cs="Times New Roman"/>
          <w:sz w:val="24"/>
          <w:szCs w:val="24"/>
        </w:rPr>
        <w:t xml:space="preserve"> Mill)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3BABD033" w:rsidR="009F1DE4" w:rsidRPr="0068717E" w:rsidRDefault="00667BE8" w:rsidP="00F9615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Kátia B de Souza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F96152">
        <w:rPr>
          <w:rFonts w:cstheme="minorHAnsi"/>
          <w:sz w:val="24"/>
          <w:szCs w:val="24"/>
        </w:rPr>
        <w:t xml:space="preserve">, Jorge E F </w:t>
      </w:r>
      <w:proofErr w:type="gramStart"/>
      <w:r w:rsidR="00F96152">
        <w:rPr>
          <w:rFonts w:cstheme="minorHAnsi"/>
          <w:sz w:val="24"/>
          <w:szCs w:val="24"/>
        </w:rPr>
        <w:t>Cunha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proofErr w:type="gramEnd"/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proofErr w:type="spellStart"/>
      <w:r w:rsidRPr="0068717E">
        <w:rPr>
          <w:rFonts w:cstheme="minorHAnsi"/>
          <w:sz w:val="24"/>
          <w:szCs w:val="24"/>
        </w:rPr>
        <w:t>do.autor@correspondente.apenas</w:t>
      </w:r>
      <w:proofErr w:type="spellEnd"/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0D3C9978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proofErr w:type="gramStart"/>
      <w:r w:rsidRPr="00A729B8">
        <w:rPr>
          <w:rFonts w:cstheme="minorHAnsi"/>
          <w:sz w:val="20"/>
          <w:szCs w:val="20"/>
          <w:vertAlign w:val="superscript"/>
        </w:rPr>
        <w:t>1</w:t>
      </w:r>
      <w:proofErr w:type="gramEnd"/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F96152">
        <w:rPr>
          <w:rFonts w:cstheme="minorHAnsi"/>
          <w:sz w:val="20"/>
          <w:szCs w:val="20"/>
        </w:rPr>
        <w:t>Graduanda em A</w:t>
      </w:r>
      <w:r w:rsidR="00667BE8">
        <w:rPr>
          <w:rFonts w:cstheme="minorHAnsi"/>
          <w:sz w:val="20"/>
          <w:szCs w:val="20"/>
        </w:rPr>
        <w:t>gronomia</w:t>
      </w:r>
      <w:r w:rsidR="00F96152">
        <w:rPr>
          <w:rFonts w:cstheme="minorHAnsi"/>
          <w:sz w:val="20"/>
          <w:szCs w:val="20"/>
        </w:rPr>
        <w:t xml:space="preserve"> pelo Centro Universitário</w:t>
      </w:r>
      <w:r w:rsidR="00190FAA">
        <w:rPr>
          <w:rFonts w:cstheme="minorHAnsi"/>
          <w:sz w:val="20"/>
          <w:szCs w:val="20"/>
        </w:rPr>
        <w:t xml:space="preserve"> do Cerrado Patrocínio</w:t>
      </w:r>
      <w:r w:rsidRPr="0068717E">
        <w:rPr>
          <w:rFonts w:cstheme="minorHAnsi"/>
          <w:sz w:val="20"/>
          <w:szCs w:val="20"/>
        </w:rPr>
        <w:t xml:space="preserve">, </w:t>
      </w:r>
      <w:proofErr w:type="spellStart"/>
      <w:r w:rsidR="00667BE8">
        <w:rPr>
          <w:rFonts w:cstheme="minorHAnsi"/>
          <w:sz w:val="20"/>
          <w:szCs w:val="20"/>
        </w:rPr>
        <w:t>Unicerp</w:t>
      </w:r>
      <w:proofErr w:type="spellEnd"/>
      <w:r w:rsidRPr="0068717E">
        <w:rPr>
          <w:rFonts w:cstheme="minorHAnsi"/>
          <w:sz w:val="20"/>
          <w:szCs w:val="20"/>
        </w:rPr>
        <w:t xml:space="preserve">, </w:t>
      </w:r>
      <w:r w:rsidR="00A729B8">
        <w:rPr>
          <w:rFonts w:cstheme="minorHAnsi"/>
          <w:sz w:val="20"/>
          <w:szCs w:val="20"/>
        </w:rPr>
        <w:t xml:space="preserve"> </w:t>
      </w:r>
      <w:r w:rsidR="00667BE8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>,</w:t>
      </w:r>
      <w:r w:rsidR="00190FAA">
        <w:rPr>
          <w:rFonts w:cstheme="minorHAnsi"/>
          <w:sz w:val="20"/>
          <w:szCs w:val="20"/>
        </w:rPr>
        <w:t xml:space="preserve"> Minas Gerais,</w:t>
      </w:r>
      <w:r w:rsidR="00A729B8">
        <w:rPr>
          <w:rFonts w:cstheme="minorHAnsi"/>
          <w:sz w:val="20"/>
          <w:szCs w:val="20"/>
        </w:rPr>
        <w:t xml:space="preserve"> </w:t>
      </w:r>
      <w:r w:rsidR="00667BE8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190FAA">
        <w:rPr>
          <w:rFonts w:cstheme="minorHAnsi"/>
          <w:sz w:val="20"/>
          <w:szCs w:val="20"/>
        </w:rPr>
        <w:t>Engenheiro Agrônomo</w:t>
      </w:r>
      <w:r w:rsidRPr="0068717E">
        <w:rPr>
          <w:rFonts w:cstheme="minorHAnsi"/>
          <w:sz w:val="20"/>
          <w:szCs w:val="20"/>
        </w:rPr>
        <w:t xml:space="preserve">, </w:t>
      </w:r>
      <w:r w:rsidR="00190FAA">
        <w:rPr>
          <w:rFonts w:cstheme="minorHAnsi"/>
          <w:sz w:val="20"/>
          <w:szCs w:val="20"/>
        </w:rPr>
        <w:t xml:space="preserve">Mestrando em Fitotecnia, Docente do Centro Universitário do Cerrado Patrocínio, </w:t>
      </w:r>
      <w:proofErr w:type="spellStart"/>
      <w:r w:rsidR="00190FAA">
        <w:rPr>
          <w:rFonts w:cstheme="minorHAnsi"/>
          <w:sz w:val="20"/>
          <w:szCs w:val="20"/>
        </w:rPr>
        <w:t>Unicerp</w:t>
      </w:r>
      <w:proofErr w:type="spellEnd"/>
      <w:r w:rsidR="00190FAA" w:rsidRPr="0068717E">
        <w:rPr>
          <w:rFonts w:cstheme="minorHAnsi"/>
          <w:sz w:val="20"/>
          <w:szCs w:val="20"/>
        </w:rPr>
        <w:t xml:space="preserve">, </w:t>
      </w:r>
      <w:r w:rsidR="00190FAA">
        <w:rPr>
          <w:rFonts w:cstheme="minorHAnsi"/>
          <w:sz w:val="20"/>
          <w:szCs w:val="20"/>
        </w:rPr>
        <w:t xml:space="preserve"> Patrocínio, Minas Gerais, Brasil</w:t>
      </w:r>
      <w:r w:rsidR="00190FAA">
        <w:rPr>
          <w:rFonts w:cstheme="minorHAnsi"/>
          <w:sz w:val="20"/>
          <w:szCs w:val="20"/>
        </w:rPr>
        <w:t>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49A8CC9D"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190FAA">
        <w:rPr>
          <w:rFonts w:asciiTheme="minorHAnsi" w:hAnsiTheme="minorHAnsi" w:cstheme="minorHAnsi"/>
        </w:rPr>
        <w:t xml:space="preserve">A rúcula, também conhecida como </w:t>
      </w:r>
      <w:proofErr w:type="spellStart"/>
      <w:r w:rsidR="00190FAA">
        <w:rPr>
          <w:rFonts w:asciiTheme="minorHAnsi" w:hAnsiTheme="minorHAnsi" w:cstheme="minorHAnsi"/>
        </w:rPr>
        <w:t>pinchão</w:t>
      </w:r>
      <w:proofErr w:type="spellEnd"/>
      <w:r w:rsidR="00190FAA">
        <w:rPr>
          <w:rFonts w:asciiTheme="minorHAnsi" w:hAnsiTheme="minorHAnsi" w:cstheme="minorHAnsi"/>
        </w:rPr>
        <w:t xml:space="preserve">, possui porte baixo e </w:t>
      </w:r>
      <w:proofErr w:type="spellStart"/>
      <w:r w:rsidR="00190FAA">
        <w:rPr>
          <w:rFonts w:asciiTheme="minorHAnsi" w:hAnsiTheme="minorHAnsi" w:cstheme="minorHAnsi"/>
        </w:rPr>
        <w:t>folhsa</w:t>
      </w:r>
      <w:proofErr w:type="spellEnd"/>
      <w:r w:rsidR="00190FAA">
        <w:rPr>
          <w:rFonts w:asciiTheme="minorHAnsi" w:hAnsiTheme="minorHAnsi" w:cstheme="minorHAnsi"/>
        </w:rPr>
        <w:t xml:space="preserve"> tenras de coloração escura; seu sabor é picante. Pode-se </w:t>
      </w:r>
      <w:proofErr w:type="spellStart"/>
      <w:r w:rsidR="00190FAA">
        <w:rPr>
          <w:rFonts w:asciiTheme="minorHAnsi" w:hAnsiTheme="minorHAnsi" w:cstheme="minorHAnsi"/>
        </w:rPr>
        <w:t>consumi-lá</w:t>
      </w:r>
      <w:proofErr w:type="spellEnd"/>
      <w:r w:rsidR="00190FAA">
        <w:rPr>
          <w:rFonts w:asciiTheme="minorHAnsi" w:hAnsiTheme="minorHAnsi" w:cstheme="minorHAnsi"/>
        </w:rPr>
        <w:t xml:space="preserve"> na forma de saladas, molhos e em sanduiches e pizzas</w:t>
      </w:r>
      <w:r w:rsidRPr="0068717E">
        <w:rPr>
          <w:rFonts w:asciiTheme="minorHAnsi" w:hAnsiTheme="minorHAnsi" w:cstheme="minorHAnsi"/>
        </w:rPr>
        <w:t>.</w:t>
      </w:r>
      <w:r w:rsidR="00190FAA">
        <w:rPr>
          <w:rFonts w:asciiTheme="minorHAnsi" w:hAnsiTheme="minorHAnsi" w:cstheme="minorHAnsi"/>
        </w:rPr>
        <w:t xml:space="preserve"> Possui propriedades medicinais ajudando no trabalho dig</w:t>
      </w:r>
      <w:r w:rsidR="00291436">
        <w:rPr>
          <w:rFonts w:asciiTheme="minorHAnsi" w:hAnsiTheme="minorHAnsi" w:cstheme="minorHAnsi"/>
        </w:rPr>
        <w:t xml:space="preserve">estivo e é rica em sais minerais e vitaminas A e C. Para sua produção, a adubação pode ser feita de forma simples, com esterco e fontes de fosforo. O fosforo é um nutriente importante para que as plantas se desenvolvam e aumente a produção, principalmente nos solos do cerrado, onde </w:t>
      </w:r>
      <w:proofErr w:type="gramStart"/>
      <w:r w:rsidR="00291436">
        <w:rPr>
          <w:rFonts w:asciiTheme="minorHAnsi" w:hAnsiTheme="minorHAnsi" w:cstheme="minorHAnsi"/>
        </w:rPr>
        <w:t>possuem</w:t>
      </w:r>
      <w:proofErr w:type="gramEnd"/>
      <w:r w:rsidR="00291436">
        <w:rPr>
          <w:rFonts w:asciiTheme="minorHAnsi" w:hAnsiTheme="minorHAnsi" w:cstheme="minorHAnsi"/>
        </w:rPr>
        <w:t xml:space="preserve"> baixo teor devido sua acidez.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291436">
        <w:rPr>
          <w:rFonts w:asciiTheme="minorHAnsi" w:hAnsiTheme="minorHAnsi" w:cstheme="minorHAnsi"/>
        </w:rPr>
        <w:t xml:space="preserve">O objetivo deste presente trabalho foi testar diferentes fontes de fosforo na produção e rebrota da rúcula, onde </w:t>
      </w:r>
      <w:r w:rsidR="00FA59E5">
        <w:rPr>
          <w:rFonts w:asciiTheme="minorHAnsi" w:hAnsiTheme="minorHAnsi" w:cstheme="minorHAnsi"/>
        </w:rPr>
        <w:t>será</w:t>
      </w:r>
      <w:r w:rsidR="00291436">
        <w:rPr>
          <w:rFonts w:asciiTheme="minorHAnsi" w:hAnsiTheme="minorHAnsi" w:cstheme="minorHAnsi"/>
        </w:rPr>
        <w:t xml:space="preserve"> </w:t>
      </w:r>
      <w:r w:rsidR="00FA59E5">
        <w:rPr>
          <w:rFonts w:asciiTheme="minorHAnsi" w:hAnsiTheme="minorHAnsi" w:cstheme="minorHAnsi"/>
        </w:rPr>
        <w:t>avaliado</w:t>
      </w:r>
      <w:r w:rsidR="00291436">
        <w:rPr>
          <w:rFonts w:asciiTheme="minorHAnsi" w:hAnsiTheme="minorHAnsi" w:cstheme="minorHAnsi"/>
        </w:rPr>
        <w:t xml:space="preserve"> o peso de matéria fresca e seca, o numero de folhas desenvolvidas e a quantidade de fósforo, feito com analise foliar, das folhas, da primeira e segunda colheita</w:t>
      </w:r>
      <w:r w:rsidRPr="0068717E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291436">
        <w:rPr>
          <w:rFonts w:asciiTheme="minorHAnsi" w:hAnsiTheme="minorHAnsi" w:cstheme="minorHAnsi"/>
        </w:rPr>
        <w:t xml:space="preserve">Foram feitos </w:t>
      </w:r>
      <w:proofErr w:type="gramStart"/>
      <w:r w:rsidR="00291436">
        <w:rPr>
          <w:rFonts w:asciiTheme="minorHAnsi" w:hAnsiTheme="minorHAnsi" w:cstheme="minorHAnsi"/>
        </w:rPr>
        <w:t>4</w:t>
      </w:r>
      <w:proofErr w:type="gramEnd"/>
      <w:r w:rsidR="00291436">
        <w:rPr>
          <w:rFonts w:asciiTheme="minorHAnsi" w:hAnsiTheme="minorHAnsi" w:cstheme="minorHAnsi"/>
        </w:rPr>
        <w:t xml:space="preserve"> tratamentos, com 1 testemunha. As sementes foram plantadas em caixas de leite</w:t>
      </w:r>
      <w:r w:rsidRPr="0068717E">
        <w:rPr>
          <w:rFonts w:asciiTheme="minorHAnsi" w:hAnsiTheme="minorHAnsi" w:cstheme="minorHAnsi"/>
        </w:rPr>
        <w:t>.</w:t>
      </w:r>
      <w:r w:rsidR="00333AA2">
        <w:rPr>
          <w:rFonts w:asciiTheme="minorHAnsi" w:hAnsiTheme="minorHAnsi" w:cstheme="minorHAnsi"/>
        </w:rPr>
        <w:t xml:space="preserve"> O adubo foi incorporado ao solo, sendo utilizados como fonte o Superfosfato Simples, </w:t>
      </w:r>
      <w:r w:rsidR="00FA59E5">
        <w:rPr>
          <w:rFonts w:asciiTheme="minorHAnsi" w:hAnsiTheme="minorHAnsi" w:cstheme="minorHAnsi"/>
        </w:rPr>
        <w:t xml:space="preserve">Fosfato Natural, </w:t>
      </w:r>
      <w:proofErr w:type="spellStart"/>
      <w:r w:rsidR="00FA59E5">
        <w:rPr>
          <w:rFonts w:asciiTheme="minorHAnsi" w:hAnsiTheme="minorHAnsi" w:cstheme="minorHAnsi"/>
        </w:rPr>
        <w:t>Organomineral</w:t>
      </w:r>
      <w:proofErr w:type="spellEnd"/>
      <w:r w:rsidR="00FA59E5">
        <w:rPr>
          <w:rFonts w:asciiTheme="minorHAnsi" w:hAnsiTheme="minorHAnsi" w:cstheme="minorHAnsi"/>
        </w:rPr>
        <w:t xml:space="preserve"> e </w:t>
      </w:r>
      <w:proofErr w:type="spellStart"/>
      <w:r w:rsidR="00333AA2">
        <w:rPr>
          <w:rFonts w:asciiTheme="minorHAnsi" w:hAnsiTheme="minorHAnsi" w:cstheme="minorHAnsi"/>
        </w:rPr>
        <w:t>Monoam</w:t>
      </w:r>
      <w:r w:rsidR="00FA59E5">
        <w:rPr>
          <w:rFonts w:asciiTheme="minorHAnsi" w:hAnsiTheme="minorHAnsi" w:cstheme="minorHAnsi"/>
        </w:rPr>
        <w:t>ô</w:t>
      </w:r>
      <w:r w:rsidR="00333AA2">
        <w:rPr>
          <w:rFonts w:asciiTheme="minorHAnsi" w:hAnsiTheme="minorHAnsi" w:cstheme="minorHAnsi"/>
        </w:rPr>
        <w:t>nico</w:t>
      </w:r>
      <w:proofErr w:type="spellEnd"/>
      <w:r w:rsidR="00333AA2">
        <w:rPr>
          <w:rFonts w:asciiTheme="minorHAnsi" w:hAnsiTheme="minorHAnsi" w:cstheme="minorHAnsi"/>
        </w:rPr>
        <w:t>,</w:t>
      </w:r>
      <w:r w:rsidR="00FA59E5">
        <w:rPr>
          <w:rFonts w:asciiTheme="minorHAnsi" w:hAnsiTheme="minorHAnsi" w:cstheme="minorHAnsi"/>
        </w:rPr>
        <w:t xml:space="preserve"> e adicionado ureia junto ao tratamento com </w:t>
      </w:r>
      <w:proofErr w:type="spellStart"/>
      <w:r w:rsidR="00FA59E5">
        <w:rPr>
          <w:rFonts w:asciiTheme="minorHAnsi" w:hAnsiTheme="minorHAnsi" w:cstheme="minorHAnsi"/>
        </w:rPr>
        <w:t>monoamônico</w:t>
      </w:r>
      <w:proofErr w:type="spellEnd"/>
      <w:r w:rsidR="00FA59E5">
        <w:rPr>
          <w:rFonts w:asciiTheme="minorHAnsi" w:hAnsiTheme="minorHAnsi" w:cstheme="minorHAnsi"/>
        </w:rPr>
        <w:t xml:space="preserve"> devido aos outros tratamentos possuírem nitrogênio, para não influenciar nos resultados.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</w:t>
      </w:r>
      <w:r w:rsidR="00FA59E5">
        <w:rPr>
          <w:rFonts w:asciiTheme="minorHAnsi" w:hAnsiTheme="minorHAnsi" w:cstheme="minorHAnsi"/>
        </w:rPr>
        <w:t>Ainda não possui resultados</w:t>
      </w:r>
      <w:r w:rsidRPr="0068717E">
        <w:rPr>
          <w:rFonts w:asciiTheme="minorHAnsi" w:hAnsiTheme="minorHAnsi" w:cstheme="minorHAnsi"/>
        </w:rPr>
        <w:t xml:space="preserve">. </w:t>
      </w:r>
    </w:p>
    <w:p w14:paraId="1EA7B479" w14:textId="46D08017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FA59E5">
        <w:rPr>
          <w:rFonts w:cstheme="minorHAnsi"/>
          <w:sz w:val="24"/>
          <w:szCs w:val="24"/>
        </w:rPr>
        <w:t>Rúcula. Fontes. Fósforo.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97EA677" w14:textId="61884256" w:rsidR="00B63464" w:rsidRPr="0068717E" w:rsidRDefault="00B63464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069DC" w14:textId="77777777" w:rsidR="00CC2542" w:rsidRDefault="00CC2542" w:rsidP="00E21086">
      <w:pPr>
        <w:spacing w:after="0" w:line="240" w:lineRule="auto"/>
      </w:pPr>
      <w:r>
        <w:separator/>
      </w:r>
    </w:p>
  </w:endnote>
  <w:endnote w:type="continuationSeparator" w:id="0">
    <w:p w14:paraId="474552D7" w14:textId="77777777" w:rsidR="00CC2542" w:rsidRDefault="00CC2542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40EFF" w14:textId="77777777" w:rsidR="00CC2542" w:rsidRDefault="00CC2542" w:rsidP="00E21086">
      <w:pPr>
        <w:spacing w:after="0" w:line="240" w:lineRule="auto"/>
      </w:pPr>
      <w:r>
        <w:separator/>
      </w:r>
    </w:p>
  </w:footnote>
  <w:footnote w:type="continuationSeparator" w:id="0">
    <w:p w14:paraId="64A4BC5E" w14:textId="77777777" w:rsidR="00CC2542" w:rsidRDefault="00CC2542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C5F1D"/>
    <w:rsid w:val="00190FAA"/>
    <w:rsid w:val="00230065"/>
    <w:rsid w:val="0026113C"/>
    <w:rsid w:val="00291436"/>
    <w:rsid w:val="00333AA2"/>
    <w:rsid w:val="003502A6"/>
    <w:rsid w:val="00667BE8"/>
    <w:rsid w:val="0068717E"/>
    <w:rsid w:val="006F3B8D"/>
    <w:rsid w:val="00721F0D"/>
    <w:rsid w:val="008B4245"/>
    <w:rsid w:val="00993135"/>
    <w:rsid w:val="009E3B95"/>
    <w:rsid w:val="009F1DE4"/>
    <w:rsid w:val="009F56AB"/>
    <w:rsid w:val="00A02D7E"/>
    <w:rsid w:val="00A448DB"/>
    <w:rsid w:val="00A729B8"/>
    <w:rsid w:val="00B63464"/>
    <w:rsid w:val="00C612C8"/>
    <w:rsid w:val="00C871B6"/>
    <w:rsid w:val="00CC2542"/>
    <w:rsid w:val="00D14C4E"/>
    <w:rsid w:val="00E21086"/>
    <w:rsid w:val="00F044F1"/>
    <w:rsid w:val="00F51F16"/>
    <w:rsid w:val="00F96152"/>
    <w:rsid w:val="00FA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Usuario</cp:lastModifiedBy>
  <cp:revision>2</cp:revision>
  <cp:lastPrinted>2020-10-30T14:15:00Z</cp:lastPrinted>
  <dcterms:created xsi:type="dcterms:W3CDTF">2020-11-10T12:40:00Z</dcterms:created>
  <dcterms:modified xsi:type="dcterms:W3CDTF">2020-11-10T12:40:00Z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