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9BBD" w14:textId="77777777" w:rsidR="00890C9C" w:rsidRPr="009A4B37" w:rsidRDefault="00890C9C" w:rsidP="00890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i/>
          <w:iCs/>
          <w:sz w:val="32"/>
          <w:szCs w:val="32"/>
          <w:lang w:val="pt-BR" w:eastAsia="pt-BR"/>
        </w:rPr>
      </w:pPr>
      <w:r w:rsidRPr="009A4B37">
        <w:rPr>
          <w:b/>
          <w:sz w:val="32"/>
          <w:szCs w:val="32"/>
          <w:lang w:val="pt-BR" w:eastAsia="pt-BR"/>
        </w:rPr>
        <w:t xml:space="preserve">EDUCAÇÃO PROFISSIONAL, CIENTÍFICA E TECNOLÓGICA: </w:t>
      </w:r>
      <w:r w:rsidRPr="009A4B37">
        <w:rPr>
          <w:b/>
          <w:i/>
          <w:iCs/>
          <w:sz w:val="32"/>
          <w:szCs w:val="32"/>
          <w:lang w:val="pt-BR" w:eastAsia="pt-BR"/>
        </w:rPr>
        <w:t>ASPIRAÇÕES EDUCACIONAIS NO ENSINO SUPERIOR</w:t>
      </w:r>
    </w:p>
    <w:p w14:paraId="05444DCC" w14:textId="77777777" w:rsidR="00890C9C" w:rsidRPr="006F1628" w:rsidRDefault="00890C9C" w:rsidP="00890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i/>
          <w:iCs/>
          <w:sz w:val="24"/>
          <w:szCs w:val="24"/>
          <w:lang w:val="pt-BR" w:eastAsia="pt-BR"/>
        </w:rPr>
      </w:pPr>
    </w:p>
    <w:p w14:paraId="0D0B2813" w14:textId="02831944" w:rsidR="00EA5DCE" w:rsidRPr="009B3220" w:rsidRDefault="00EA5DCE" w:rsidP="00EA5DCE">
      <w:pPr>
        <w:spacing w:after="0" w:line="240" w:lineRule="auto"/>
        <w:ind w:left="0" w:hanging="2"/>
        <w:jc w:val="right"/>
        <w:rPr>
          <w:i/>
          <w:iCs/>
          <w:position w:val="0"/>
          <w:sz w:val="24"/>
          <w:szCs w:val="24"/>
          <w:lang w:val="pt-BR" w:eastAsia="en-US"/>
        </w:rPr>
      </w:pPr>
      <w:r w:rsidRPr="009B3220">
        <w:rPr>
          <w:i/>
          <w:iCs/>
          <w:sz w:val="24"/>
          <w:szCs w:val="24"/>
          <w:lang w:val="pt-BR"/>
        </w:rPr>
        <w:t>Marli Alves Flores Melo</w:t>
      </w:r>
    </w:p>
    <w:p w14:paraId="0F4CB080" w14:textId="3CEABDC0" w:rsidR="00EA5DCE" w:rsidRPr="009B3220" w:rsidRDefault="008D38CA" w:rsidP="00EA5DCE">
      <w:pPr>
        <w:spacing w:after="0" w:line="240" w:lineRule="auto"/>
        <w:ind w:left="0" w:hanging="2"/>
        <w:jc w:val="right"/>
        <w:rPr>
          <w:i/>
          <w:iCs/>
          <w:sz w:val="24"/>
          <w:szCs w:val="24"/>
          <w:lang w:val="pt-BR"/>
        </w:rPr>
      </w:pPr>
      <w:r w:rsidRPr="009B3220">
        <w:rPr>
          <w:i/>
          <w:iCs/>
          <w:sz w:val="24"/>
          <w:szCs w:val="24"/>
          <w:lang w:val="pt-BR"/>
        </w:rPr>
        <w:t>Grupo de Pesquisa Políticas Federais de Educação (GPPFE</w:t>
      </w:r>
      <w:r w:rsidR="00370B39" w:rsidRPr="009B3220">
        <w:rPr>
          <w:i/>
          <w:iCs/>
          <w:sz w:val="24"/>
          <w:szCs w:val="24"/>
          <w:lang w:val="pt-BR"/>
        </w:rPr>
        <w:t>/</w:t>
      </w:r>
      <w:r w:rsidRPr="009B3220">
        <w:rPr>
          <w:i/>
          <w:iCs/>
          <w:sz w:val="24"/>
          <w:szCs w:val="24"/>
          <w:lang w:val="pt-BR"/>
        </w:rPr>
        <w:t xml:space="preserve"> </w:t>
      </w:r>
      <w:r w:rsidR="00EA5DCE" w:rsidRPr="009B3220">
        <w:rPr>
          <w:i/>
          <w:iCs/>
          <w:sz w:val="24"/>
          <w:szCs w:val="24"/>
          <w:lang w:val="pt-BR"/>
        </w:rPr>
        <w:t>UCB</w:t>
      </w:r>
      <w:r w:rsidR="00370B39" w:rsidRPr="009B3220">
        <w:rPr>
          <w:i/>
          <w:iCs/>
          <w:sz w:val="24"/>
          <w:szCs w:val="24"/>
          <w:lang w:val="pt-BR"/>
        </w:rPr>
        <w:t>)</w:t>
      </w:r>
    </w:p>
    <w:p w14:paraId="1D204EDF" w14:textId="531F2ED2" w:rsidR="00580D2B" w:rsidRPr="008D38CA" w:rsidRDefault="007F3E6A" w:rsidP="00580D2B">
      <w:pPr>
        <w:spacing w:after="0" w:line="240" w:lineRule="auto"/>
        <w:ind w:left="0" w:hanging="2"/>
        <w:jc w:val="right"/>
        <w:rPr>
          <w:sz w:val="24"/>
          <w:szCs w:val="24"/>
          <w:lang w:val="es-419"/>
        </w:rPr>
      </w:pPr>
      <w:r w:rsidRPr="009B3220">
        <w:rPr>
          <w:i/>
          <w:iCs/>
          <w:sz w:val="24"/>
          <w:szCs w:val="24"/>
          <w:lang w:val="es-419"/>
        </w:rPr>
        <w:t>e-mail: floresmelo@gmail.com</w:t>
      </w:r>
    </w:p>
    <w:p w14:paraId="5FAC731C" w14:textId="77777777" w:rsidR="00890C9C" w:rsidRPr="008D38CA" w:rsidRDefault="00890C9C" w:rsidP="00580D2B">
      <w:pPr>
        <w:spacing w:after="0"/>
        <w:ind w:leftChars="0" w:left="0" w:firstLineChars="0" w:firstLine="0"/>
        <w:rPr>
          <w:sz w:val="24"/>
          <w:szCs w:val="24"/>
          <w:lang w:val="es-419"/>
        </w:rPr>
      </w:pPr>
    </w:p>
    <w:p w14:paraId="75C8DD93" w14:textId="77777777" w:rsidR="00890C9C" w:rsidRPr="006F1628" w:rsidRDefault="00890C9C" w:rsidP="00890C9C">
      <w:pPr>
        <w:tabs>
          <w:tab w:val="left" w:pos="7078"/>
          <w:tab w:val="left" w:pos="9638"/>
        </w:tabs>
        <w:ind w:left="0" w:hanging="2"/>
        <w:rPr>
          <w:b/>
          <w:bCs/>
          <w:sz w:val="24"/>
          <w:szCs w:val="24"/>
        </w:rPr>
      </w:pPr>
      <w:r w:rsidRPr="006F1628">
        <w:rPr>
          <w:b/>
          <w:sz w:val="24"/>
          <w:szCs w:val="24"/>
        </w:rPr>
        <w:t>Línea Temática</w:t>
      </w:r>
      <w:r w:rsidRPr="006F1628">
        <w:rPr>
          <w:sz w:val="24"/>
          <w:szCs w:val="24"/>
        </w:rPr>
        <w:t xml:space="preserve">: </w:t>
      </w:r>
      <w:r w:rsidRPr="006F1628">
        <w:rPr>
          <w:b/>
          <w:bCs/>
          <w:sz w:val="24"/>
          <w:szCs w:val="24"/>
        </w:rPr>
        <w:t>Línea 2. Articulación de la educación superior con las enseñanzas medias</w:t>
      </w:r>
    </w:p>
    <w:p w14:paraId="35E93987" w14:textId="411DDA75" w:rsidR="00890C9C" w:rsidRPr="00370B39" w:rsidRDefault="00890C9C" w:rsidP="00890C9C">
      <w:pPr>
        <w:pStyle w:val="SemEspaamento"/>
        <w:spacing w:line="240" w:lineRule="auto"/>
        <w:ind w:firstLine="0"/>
        <w:rPr>
          <w:szCs w:val="24"/>
          <w:lang w:val="pt-BR"/>
        </w:rPr>
      </w:pPr>
      <w:r w:rsidRPr="00370B39">
        <w:rPr>
          <w:b/>
          <w:szCs w:val="24"/>
          <w:lang w:val="pt-BR"/>
        </w:rPr>
        <w:t>Resumo</w:t>
      </w:r>
      <w:r w:rsidRPr="00370B39">
        <w:rPr>
          <w:szCs w:val="24"/>
          <w:lang w:val="pt-BR"/>
        </w:rPr>
        <w:t xml:space="preserve"> </w:t>
      </w:r>
      <w:bookmarkStart w:id="0" w:name="_Hlk100283961"/>
    </w:p>
    <w:p w14:paraId="37417CBA" w14:textId="7575E505" w:rsidR="00271EDB" w:rsidRDefault="007F3E6A" w:rsidP="009B3220">
      <w:pPr>
        <w:pStyle w:val="SemEspaamento"/>
        <w:spacing w:line="240" w:lineRule="auto"/>
        <w:ind w:firstLine="0"/>
        <w:rPr>
          <w:rFonts w:eastAsia="Arial"/>
          <w:color w:val="000000"/>
          <w:szCs w:val="24"/>
          <w:lang w:val="pt-BR" w:eastAsia="pt-BR"/>
        </w:rPr>
      </w:pPr>
      <w:r w:rsidRPr="00370B39">
        <w:rPr>
          <w:rFonts w:eastAsia="Arial"/>
          <w:szCs w:val="24"/>
          <w:lang w:val="pt-BR" w:eastAsia="pt-BR"/>
        </w:rPr>
        <w:t>Neste trabalho a</w:t>
      </w:r>
      <w:r w:rsidR="00890C9C" w:rsidRPr="00370B39">
        <w:rPr>
          <w:rFonts w:eastAsia="Arial"/>
          <w:szCs w:val="24"/>
          <w:lang w:val="pt-BR" w:eastAsia="pt-BR"/>
        </w:rPr>
        <w:t>borda</w:t>
      </w:r>
      <w:r w:rsidRPr="00370B39">
        <w:rPr>
          <w:rFonts w:eastAsia="Arial"/>
          <w:szCs w:val="24"/>
          <w:lang w:val="pt-BR" w:eastAsia="pt-BR"/>
        </w:rPr>
        <w:t>-se</w:t>
      </w:r>
      <w:r w:rsidR="00890C9C" w:rsidRPr="00370B39">
        <w:rPr>
          <w:rFonts w:eastAsia="Arial"/>
          <w:szCs w:val="24"/>
          <w:lang w:val="pt-BR" w:eastAsia="pt-BR"/>
        </w:rPr>
        <w:t xml:space="preserve"> </w:t>
      </w:r>
      <w:r w:rsidRPr="00370B39">
        <w:rPr>
          <w:rFonts w:eastAsia="Arial"/>
          <w:color w:val="000000"/>
          <w:szCs w:val="24"/>
          <w:lang w:val="pt-BR" w:eastAsia="pt-BR"/>
        </w:rPr>
        <w:t xml:space="preserve">a temática </w:t>
      </w:r>
      <w:r w:rsidR="00212F52" w:rsidRPr="00370B39">
        <w:rPr>
          <w:rFonts w:eastAsia="Arial"/>
          <w:color w:val="000000"/>
          <w:szCs w:val="24"/>
          <w:lang w:val="pt-BR" w:eastAsia="pt-BR"/>
        </w:rPr>
        <w:t xml:space="preserve">e pesquisa </w:t>
      </w:r>
      <w:r w:rsidRPr="00370B39">
        <w:rPr>
          <w:rFonts w:eastAsia="Arial"/>
          <w:color w:val="000000"/>
          <w:szCs w:val="24"/>
          <w:lang w:val="pt-BR" w:eastAsia="pt-BR"/>
        </w:rPr>
        <w:t xml:space="preserve">sobre a </w:t>
      </w:r>
      <w:r w:rsidR="00890C9C" w:rsidRPr="00370B39">
        <w:rPr>
          <w:rFonts w:eastAsia="Arial"/>
          <w:bCs/>
          <w:szCs w:val="24"/>
          <w:lang w:val="pt-BR" w:eastAsia="pt-BR"/>
        </w:rPr>
        <w:t xml:space="preserve">educação profissional, científica e tecnológica: aspirações </w:t>
      </w:r>
      <w:r w:rsidR="00890C9C" w:rsidRPr="00370B39">
        <w:rPr>
          <w:rFonts w:eastAsia="Times New Roman"/>
          <w:bCs/>
          <w:szCs w:val="24"/>
          <w:lang w:val="pt-BR" w:eastAsia="pt-BR"/>
        </w:rPr>
        <w:t>educacionais no ensino superior</w:t>
      </w:r>
      <w:r w:rsidR="00890C9C" w:rsidRPr="00370B39">
        <w:rPr>
          <w:rFonts w:eastAsia="Times New Roman"/>
          <w:bCs/>
          <w:i/>
          <w:iCs/>
          <w:szCs w:val="24"/>
          <w:lang w:val="pt-BR" w:eastAsia="pt-BR"/>
        </w:rPr>
        <w:t>.</w:t>
      </w:r>
      <w:r w:rsidR="00890C9C" w:rsidRPr="00370B39">
        <w:rPr>
          <w:rFonts w:eastAsia="Arial"/>
          <w:color w:val="000000"/>
          <w:szCs w:val="24"/>
          <w:lang w:val="pt-BR" w:eastAsia="pt-BR"/>
        </w:rPr>
        <w:t xml:space="preserve"> </w:t>
      </w:r>
      <w:r w:rsidR="00EA5DCE" w:rsidRPr="00370B39">
        <w:rPr>
          <w:rFonts w:eastAsia="Arial"/>
          <w:color w:val="000000"/>
          <w:szCs w:val="24"/>
          <w:lang w:val="pt-BR" w:eastAsia="pt-BR"/>
        </w:rPr>
        <w:t>Objetiva</w:t>
      </w:r>
      <w:r w:rsidR="00EA5DCE" w:rsidRPr="00370B39">
        <w:rPr>
          <w:rFonts w:eastAsia="Arial"/>
          <w:szCs w:val="24"/>
          <w:lang w:val="pt-BR" w:eastAsia="pt-BR"/>
        </w:rPr>
        <w:t xml:space="preserve"> analisar o ponto de vista </w:t>
      </w:r>
      <w:bookmarkStart w:id="1" w:name="_Hlk117441688"/>
      <w:r w:rsidR="00577135" w:rsidRPr="00370B39">
        <w:rPr>
          <w:rFonts w:eastAsia="Arial"/>
          <w:szCs w:val="24"/>
          <w:lang w:val="pt-BR" w:eastAsia="pt-BR"/>
        </w:rPr>
        <w:t xml:space="preserve">de estudantes da </w:t>
      </w:r>
      <w:bookmarkEnd w:id="1"/>
      <w:r w:rsidRPr="00370B39">
        <w:rPr>
          <w:rFonts w:eastAsia="Arial"/>
          <w:bCs/>
          <w:szCs w:val="24"/>
          <w:lang w:val="pt-BR" w:eastAsia="pt-BR"/>
        </w:rPr>
        <w:t>educação profissional, científica e tecnológica (</w:t>
      </w:r>
      <w:r w:rsidR="00EA5DCE" w:rsidRPr="00370B39">
        <w:rPr>
          <w:rFonts w:eastAsia="Times New Roman"/>
          <w:szCs w:val="24"/>
          <w:lang w:val="pt-BR" w:eastAsia="pt-BR"/>
        </w:rPr>
        <w:t>EPCT</w:t>
      </w:r>
      <w:r w:rsidRPr="00370B39">
        <w:rPr>
          <w:rFonts w:eastAsia="Times New Roman"/>
          <w:szCs w:val="24"/>
          <w:lang w:val="pt-BR" w:eastAsia="pt-BR"/>
        </w:rPr>
        <w:t>)</w:t>
      </w:r>
      <w:r w:rsidR="008C39EE" w:rsidRPr="00370B39">
        <w:rPr>
          <w:rFonts w:eastAsia="Times New Roman"/>
          <w:szCs w:val="24"/>
          <w:lang w:val="pt-BR" w:eastAsia="pt-BR"/>
        </w:rPr>
        <w:t xml:space="preserve"> </w:t>
      </w:r>
      <w:r w:rsidR="00212F52" w:rsidRPr="00370B39">
        <w:rPr>
          <w:rFonts w:eastAsia="Times New Roman"/>
          <w:szCs w:val="24"/>
          <w:lang w:val="pt-BR" w:eastAsia="pt-BR"/>
        </w:rPr>
        <w:t>d</w:t>
      </w:r>
      <w:r w:rsidR="008C39EE" w:rsidRPr="00370B39">
        <w:rPr>
          <w:rFonts w:eastAsia="Times New Roman"/>
          <w:szCs w:val="24"/>
          <w:lang w:val="pt-BR" w:eastAsia="pt-BR"/>
        </w:rPr>
        <w:t xml:space="preserve">o </w:t>
      </w:r>
      <w:r w:rsidR="008C39EE" w:rsidRPr="00370B39">
        <w:rPr>
          <w:szCs w:val="24"/>
          <w:lang w:val="pt-BR"/>
        </w:rPr>
        <w:t xml:space="preserve"> Distrito Federal (DF)</w:t>
      </w:r>
      <w:r w:rsidRPr="00370B39">
        <w:rPr>
          <w:rFonts w:eastAsia="Times New Roman"/>
          <w:szCs w:val="24"/>
          <w:lang w:val="pt-BR" w:eastAsia="pt-BR"/>
        </w:rPr>
        <w:t>,</w:t>
      </w:r>
      <w:r w:rsidR="00EA5DCE" w:rsidRPr="00370B39">
        <w:rPr>
          <w:rFonts w:eastAsia="Arial"/>
          <w:szCs w:val="24"/>
          <w:lang w:val="pt-BR" w:eastAsia="pt-BR"/>
        </w:rPr>
        <w:t xml:space="preserve"> </w:t>
      </w:r>
      <w:r w:rsidR="00890C9C" w:rsidRPr="00370B39">
        <w:rPr>
          <w:rFonts w:eastAsia="Arial"/>
          <w:szCs w:val="24"/>
          <w:lang w:val="pt-BR" w:eastAsia="pt-BR"/>
        </w:rPr>
        <w:t xml:space="preserve">acerca das possibilidades em </w:t>
      </w:r>
      <w:r w:rsidR="00890C9C" w:rsidRPr="00370B39">
        <w:rPr>
          <w:szCs w:val="24"/>
          <w:lang w:val="pt-BR"/>
        </w:rPr>
        <w:t xml:space="preserve">continuar os estudos em nível superior. </w:t>
      </w:r>
      <w:r w:rsidR="00EA5DCE" w:rsidRPr="00370B39">
        <w:rPr>
          <w:rFonts w:eastAsia="Arial"/>
          <w:szCs w:val="24"/>
          <w:lang w:val="pt-BR" w:eastAsia="pt-BR"/>
        </w:rPr>
        <w:t>Busca</w:t>
      </w:r>
      <w:r w:rsidR="00A90E2D" w:rsidRPr="00370B39">
        <w:rPr>
          <w:rFonts w:eastAsia="Arial"/>
          <w:szCs w:val="24"/>
          <w:lang w:val="pt-BR" w:eastAsia="pt-BR"/>
        </w:rPr>
        <w:t>,</w:t>
      </w:r>
      <w:r w:rsidR="00EA5DCE" w:rsidRPr="00370B39">
        <w:rPr>
          <w:rFonts w:eastAsia="Arial"/>
          <w:szCs w:val="24"/>
          <w:lang w:val="pt-BR" w:eastAsia="pt-BR"/>
        </w:rPr>
        <w:t xml:space="preserve"> </w:t>
      </w:r>
      <w:r w:rsidR="00890C9C" w:rsidRPr="00370B39">
        <w:rPr>
          <w:rFonts w:eastAsia="Arial"/>
          <w:szCs w:val="24"/>
          <w:lang w:val="pt-BR" w:eastAsia="pt-BR"/>
        </w:rPr>
        <w:t>especificamente,</w:t>
      </w:r>
      <w:r w:rsidR="00890C9C" w:rsidRPr="00370B39">
        <w:rPr>
          <w:szCs w:val="24"/>
          <w:lang w:val="pt-BR"/>
        </w:rPr>
        <w:t xml:space="preserve"> </w:t>
      </w:r>
      <w:bookmarkStart w:id="2" w:name="_Hlk117336073"/>
      <w:r w:rsidR="00890C9C" w:rsidRPr="00370B39">
        <w:rPr>
          <w:rFonts w:eastAsia="Arial"/>
          <w:color w:val="000000"/>
          <w:szCs w:val="24"/>
          <w:lang w:val="pt-BR" w:eastAsia="pt-BR"/>
        </w:rPr>
        <w:t>identificar</w:t>
      </w:r>
      <w:r w:rsidR="00890C9C" w:rsidRPr="00370B39">
        <w:rPr>
          <w:szCs w:val="24"/>
          <w:lang w:val="pt-BR"/>
        </w:rPr>
        <w:t xml:space="preserve"> </w:t>
      </w:r>
      <w:r w:rsidR="00A90E2D" w:rsidRPr="00370B39">
        <w:rPr>
          <w:szCs w:val="24"/>
          <w:lang w:val="pt-BR"/>
        </w:rPr>
        <w:t>a</w:t>
      </w:r>
      <w:r w:rsidR="00890C9C" w:rsidRPr="00370B39">
        <w:rPr>
          <w:szCs w:val="24"/>
          <w:lang w:val="pt-BR"/>
        </w:rPr>
        <w:t xml:space="preserve"> similaridade </w:t>
      </w:r>
      <w:r w:rsidR="002D4F12" w:rsidRPr="00370B39">
        <w:rPr>
          <w:szCs w:val="24"/>
          <w:lang w:val="pt-BR"/>
        </w:rPr>
        <w:t>n</w:t>
      </w:r>
      <w:r w:rsidR="00890C9C" w:rsidRPr="00370B39">
        <w:rPr>
          <w:szCs w:val="24"/>
          <w:lang w:val="pt-BR"/>
        </w:rPr>
        <w:t xml:space="preserve">os cursos </w:t>
      </w:r>
      <w:r w:rsidR="00577135" w:rsidRPr="00370B39">
        <w:rPr>
          <w:szCs w:val="24"/>
          <w:lang w:val="pt-BR"/>
        </w:rPr>
        <w:t xml:space="preserve">técnicos e profissionais </w:t>
      </w:r>
      <w:r w:rsidR="00890C9C" w:rsidRPr="00370B39">
        <w:rPr>
          <w:szCs w:val="24"/>
          <w:lang w:val="pt-BR"/>
        </w:rPr>
        <w:t xml:space="preserve">concluídos </w:t>
      </w:r>
      <w:bookmarkStart w:id="3" w:name="_Hlk117336193"/>
      <w:bookmarkEnd w:id="2"/>
      <w:r w:rsidR="00890C9C" w:rsidRPr="00370B39">
        <w:rPr>
          <w:szCs w:val="24"/>
          <w:lang w:val="pt-BR"/>
        </w:rPr>
        <w:t xml:space="preserve">quanto </w:t>
      </w:r>
      <w:r w:rsidR="00375835" w:rsidRPr="00370B39">
        <w:rPr>
          <w:szCs w:val="24"/>
          <w:lang w:val="pt-BR"/>
        </w:rPr>
        <w:t>à</w:t>
      </w:r>
      <w:r w:rsidR="00890C9C" w:rsidRPr="00370B39">
        <w:rPr>
          <w:szCs w:val="24"/>
          <w:lang w:val="pt-BR"/>
        </w:rPr>
        <w:t>s escolhas desse grupo</w:t>
      </w:r>
      <w:r w:rsidR="00890C9C" w:rsidRPr="00370B39">
        <w:rPr>
          <w:rFonts w:eastAsia="Arial"/>
          <w:color w:val="000000"/>
          <w:szCs w:val="24"/>
          <w:lang w:val="pt-BR" w:eastAsia="pt-BR"/>
        </w:rPr>
        <w:t xml:space="preserve"> </w:t>
      </w:r>
      <w:r w:rsidR="00890C9C" w:rsidRPr="00370B39">
        <w:rPr>
          <w:szCs w:val="24"/>
          <w:lang w:val="pt-BR"/>
        </w:rPr>
        <w:t>nas graduações pretendidas</w:t>
      </w:r>
      <w:bookmarkEnd w:id="3"/>
      <w:r w:rsidR="00890C9C" w:rsidRPr="00370B39">
        <w:rPr>
          <w:szCs w:val="24"/>
          <w:lang w:val="pt-BR"/>
        </w:rPr>
        <w:t xml:space="preserve">. </w:t>
      </w:r>
      <w:r w:rsidR="00890C9C" w:rsidRPr="00370B39">
        <w:rPr>
          <w:rFonts w:eastAsia="Arial"/>
          <w:color w:val="000000"/>
          <w:szCs w:val="24"/>
          <w:lang w:val="pt-BR" w:eastAsia="pt-BR"/>
        </w:rPr>
        <w:t>Nos aportes teóricos</w:t>
      </w:r>
      <w:r w:rsidR="00515075" w:rsidRPr="00370B39">
        <w:rPr>
          <w:rFonts w:eastAsia="Arial"/>
          <w:color w:val="000000"/>
          <w:szCs w:val="24"/>
          <w:lang w:val="pt-BR" w:eastAsia="pt-BR"/>
        </w:rPr>
        <w:t>,</w:t>
      </w:r>
      <w:r w:rsidR="00890C9C" w:rsidRPr="00370B39">
        <w:rPr>
          <w:rFonts w:eastAsia="Arial"/>
          <w:color w:val="000000"/>
          <w:szCs w:val="24"/>
          <w:lang w:val="pt-BR" w:eastAsia="pt-BR"/>
        </w:rPr>
        <w:t xml:space="preserve"> trata d</w:t>
      </w:r>
      <w:r w:rsidR="00974FD0" w:rsidRPr="00370B39">
        <w:rPr>
          <w:rFonts w:eastAsia="Arial"/>
          <w:color w:val="000000"/>
          <w:szCs w:val="24"/>
          <w:lang w:val="pt-BR" w:eastAsia="pt-BR"/>
        </w:rPr>
        <w:t xml:space="preserve">o marco da dicotomia dos contextos educação e trabalho. </w:t>
      </w:r>
      <w:bookmarkStart w:id="4" w:name="_Hlk117336302"/>
      <w:r w:rsidR="00890C9C" w:rsidRPr="00370B39">
        <w:rPr>
          <w:rFonts w:eastAsia="Arial"/>
          <w:iCs/>
          <w:color w:val="000000"/>
          <w:szCs w:val="24"/>
          <w:lang w:val="pt-BR" w:eastAsia="pt-BR"/>
        </w:rPr>
        <w:t>Os</w:t>
      </w:r>
      <w:r w:rsidR="00890C9C" w:rsidRPr="00370B39">
        <w:rPr>
          <w:rFonts w:eastAsia="Arial"/>
          <w:i/>
          <w:color w:val="000000"/>
          <w:szCs w:val="24"/>
          <w:lang w:val="pt-BR" w:eastAsia="pt-BR"/>
        </w:rPr>
        <w:t xml:space="preserve"> </w:t>
      </w:r>
      <w:r w:rsidR="00890C9C" w:rsidRPr="00370B39">
        <w:rPr>
          <w:rFonts w:eastAsia="Arial"/>
          <w:iCs/>
          <w:color w:val="000000"/>
          <w:szCs w:val="24"/>
          <w:lang w:val="pt-BR" w:eastAsia="pt-BR"/>
        </w:rPr>
        <w:t>participantes</w:t>
      </w:r>
      <w:r w:rsidR="00890C9C" w:rsidRPr="00370B39">
        <w:rPr>
          <w:rFonts w:eastAsia="Arial"/>
          <w:color w:val="000000"/>
          <w:szCs w:val="24"/>
          <w:lang w:val="pt-BR" w:eastAsia="pt-BR"/>
        </w:rPr>
        <w:t xml:space="preserve"> são estudantes regularmente matriculados </w:t>
      </w:r>
      <w:r w:rsidR="00577135" w:rsidRPr="00370B39">
        <w:rPr>
          <w:rFonts w:eastAsia="Arial"/>
          <w:color w:val="000000"/>
          <w:szCs w:val="24"/>
          <w:lang w:val="pt-BR" w:eastAsia="pt-BR"/>
        </w:rPr>
        <w:t>em escolas d</w:t>
      </w:r>
      <w:r w:rsidR="008C39EE" w:rsidRPr="00370B39">
        <w:rPr>
          <w:rFonts w:eastAsia="Arial"/>
          <w:color w:val="000000"/>
          <w:szCs w:val="24"/>
          <w:lang w:val="pt-BR" w:eastAsia="pt-BR"/>
        </w:rPr>
        <w:t>a</w:t>
      </w:r>
      <w:r w:rsidR="00577135" w:rsidRPr="00370B39">
        <w:rPr>
          <w:rFonts w:eastAsia="Arial"/>
          <w:color w:val="000000"/>
          <w:szCs w:val="24"/>
          <w:lang w:val="pt-BR" w:eastAsia="pt-BR"/>
        </w:rPr>
        <w:t xml:space="preserve"> EPCT </w:t>
      </w:r>
      <w:r w:rsidR="008C39EE" w:rsidRPr="00370B39">
        <w:rPr>
          <w:rFonts w:eastAsia="Arial"/>
          <w:color w:val="000000"/>
          <w:szCs w:val="24"/>
          <w:lang w:val="pt-BR" w:eastAsia="pt-BR"/>
        </w:rPr>
        <w:t xml:space="preserve"> </w:t>
      </w:r>
      <w:r w:rsidR="00577135" w:rsidRPr="00370B39">
        <w:rPr>
          <w:rFonts w:eastAsia="Arial"/>
          <w:color w:val="000000"/>
          <w:szCs w:val="24"/>
          <w:lang w:val="pt-BR" w:eastAsia="pt-BR"/>
        </w:rPr>
        <w:t>localizadas em cidades das regiões administrativas do DF.</w:t>
      </w:r>
      <w:r w:rsidR="00890C9C" w:rsidRPr="00370B39">
        <w:rPr>
          <w:rFonts w:eastAsia="Arial"/>
          <w:color w:val="000000"/>
          <w:szCs w:val="24"/>
          <w:lang w:val="pt-BR" w:eastAsia="pt-BR"/>
        </w:rPr>
        <w:t xml:space="preserve"> </w:t>
      </w:r>
      <w:bookmarkStart w:id="5" w:name="_Hlk117336650"/>
      <w:bookmarkEnd w:id="4"/>
      <w:r w:rsidR="00890C9C" w:rsidRPr="00370B39">
        <w:rPr>
          <w:rFonts w:eastAsia="Arial"/>
          <w:iCs/>
          <w:color w:val="000000"/>
          <w:szCs w:val="24"/>
          <w:lang w:val="pt-BR" w:eastAsia="pt-BR"/>
        </w:rPr>
        <w:t>Nos fundamentos metodológicos</w:t>
      </w:r>
      <w:r w:rsidR="00815E01" w:rsidRPr="00370B39">
        <w:rPr>
          <w:rFonts w:eastAsia="Arial"/>
          <w:iCs/>
          <w:color w:val="000000"/>
          <w:szCs w:val="24"/>
          <w:lang w:val="pt-BR" w:eastAsia="pt-BR"/>
        </w:rPr>
        <w:t>,</w:t>
      </w:r>
      <w:r w:rsidR="00890C9C" w:rsidRPr="00370B39">
        <w:rPr>
          <w:rFonts w:eastAsia="Arial"/>
          <w:iCs/>
          <w:color w:val="000000"/>
          <w:szCs w:val="24"/>
          <w:lang w:val="pt-BR" w:eastAsia="pt-BR"/>
        </w:rPr>
        <w:t xml:space="preserve"> u</w:t>
      </w:r>
      <w:r w:rsidR="00815E01" w:rsidRPr="00370B39">
        <w:rPr>
          <w:rFonts w:eastAsia="Arial"/>
          <w:iCs/>
          <w:color w:val="000000"/>
          <w:szCs w:val="24"/>
          <w:lang w:val="pt-BR" w:eastAsia="pt-BR"/>
        </w:rPr>
        <w:t>tiliz</w:t>
      </w:r>
      <w:r w:rsidR="00890C9C" w:rsidRPr="00370B39">
        <w:rPr>
          <w:rFonts w:eastAsia="Arial"/>
          <w:iCs/>
          <w:color w:val="000000"/>
          <w:szCs w:val="24"/>
          <w:lang w:val="pt-BR" w:eastAsia="pt-BR"/>
        </w:rPr>
        <w:t>a</w:t>
      </w:r>
      <w:r w:rsidR="00815E01" w:rsidRPr="00370B39">
        <w:rPr>
          <w:rFonts w:eastAsia="Arial"/>
          <w:iCs/>
          <w:color w:val="000000"/>
          <w:szCs w:val="24"/>
          <w:lang w:val="pt-BR" w:eastAsia="pt-BR"/>
        </w:rPr>
        <w:t xml:space="preserve"> a Análise</w:t>
      </w:r>
      <w:r w:rsidR="00890C9C" w:rsidRPr="00370B39">
        <w:rPr>
          <w:rFonts w:eastAsia="Arial"/>
          <w:iCs/>
          <w:color w:val="000000"/>
          <w:szCs w:val="24"/>
          <w:lang w:val="pt-BR" w:eastAsia="pt-BR"/>
        </w:rPr>
        <w:t xml:space="preserve"> de Conteúdo</w:t>
      </w:r>
      <w:bookmarkEnd w:id="5"/>
      <w:r w:rsidR="00890C9C" w:rsidRPr="00370B39">
        <w:rPr>
          <w:rFonts w:eastAsia="Arial"/>
          <w:iCs/>
          <w:color w:val="000000"/>
          <w:szCs w:val="24"/>
          <w:lang w:val="pt-BR" w:eastAsia="pt-BR"/>
        </w:rPr>
        <w:t>;</w:t>
      </w:r>
      <w:r w:rsidR="00890C9C" w:rsidRPr="00370B39">
        <w:rPr>
          <w:rFonts w:eastAsia="Arial"/>
          <w:szCs w:val="24"/>
          <w:lang w:val="pt-BR" w:eastAsia="pt-BR"/>
        </w:rPr>
        <w:t xml:space="preserve"> o enfoque é qualitativo</w:t>
      </w:r>
      <w:r w:rsidR="00A71395" w:rsidRPr="00370B39">
        <w:rPr>
          <w:rFonts w:eastAsia="Arial"/>
          <w:szCs w:val="24"/>
          <w:lang w:val="pt-BR" w:eastAsia="pt-BR"/>
        </w:rPr>
        <w:t>,</w:t>
      </w:r>
      <w:r w:rsidR="00890C9C" w:rsidRPr="00370B39">
        <w:rPr>
          <w:rFonts w:eastAsia="Arial"/>
          <w:szCs w:val="24"/>
          <w:lang w:val="pt-BR" w:eastAsia="pt-BR"/>
        </w:rPr>
        <w:t xml:space="preserve"> </w:t>
      </w:r>
      <w:bookmarkStart w:id="6" w:name="_Hlk117336924"/>
      <w:r w:rsidR="00890C9C" w:rsidRPr="00370B39">
        <w:rPr>
          <w:rFonts w:eastAsia="Arial"/>
          <w:szCs w:val="24"/>
          <w:lang w:val="pt-BR" w:eastAsia="pt-BR"/>
        </w:rPr>
        <w:t xml:space="preserve">pelo enquadramento </w:t>
      </w:r>
      <w:r w:rsidR="00A71395" w:rsidRPr="00370B39">
        <w:rPr>
          <w:rFonts w:eastAsia="Arial"/>
          <w:szCs w:val="24"/>
          <w:lang w:val="pt-BR" w:eastAsia="pt-BR"/>
        </w:rPr>
        <w:t>d</w:t>
      </w:r>
      <w:r w:rsidR="00890C9C" w:rsidRPr="00370B39">
        <w:rPr>
          <w:rFonts w:eastAsia="Arial"/>
          <w:szCs w:val="24"/>
          <w:lang w:val="pt-BR" w:eastAsia="pt-BR"/>
        </w:rPr>
        <w:t xml:space="preserve">os níveis de relatos </w:t>
      </w:r>
      <w:bookmarkEnd w:id="6"/>
      <w:r w:rsidR="00890C9C" w:rsidRPr="00370B39">
        <w:rPr>
          <w:rFonts w:eastAsia="Arial"/>
          <w:szCs w:val="24"/>
          <w:lang w:val="pt-BR" w:eastAsia="pt-BR"/>
        </w:rPr>
        <w:t>dos pesquisados; caracteriza o estudo de natureza descritiva</w:t>
      </w:r>
      <w:r w:rsidR="003A3712" w:rsidRPr="00370B39">
        <w:rPr>
          <w:rFonts w:eastAsia="Arial"/>
          <w:szCs w:val="24"/>
          <w:lang w:val="pt-BR" w:eastAsia="pt-BR"/>
        </w:rPr>
        <w:t>,</w:t>
      </w:r>
      <w:r w:rsidR="00890C9C" w:rsidRPr="00370B39">
        <w:rPr>
          <w:rFonts w:eastAsia="Arial"/>
          <w:szCs w:val="24"/>
          <w:lang w:val="pt-BR" w:eastAsia="pt-BR"/>
        </w:rPr>
        <w:t xml:space="preserve"> pelos aspectos levantados na temática investigada</w:t>
      </w:r>
      <w:r w:rsidR="0020244A" w:rsidRPr="00370B39">
        <w:rPr>
          <w:rFonts w:eastAsia="Arial"/>
          <w:color w:val="000000"/>
          <w:szCs w:val="24"/>
          <w:lang w:val="pt-BR" w:eastAsia="pt-BR"/>
        </w:rPr>
        <w:t xml:space="preserve">. Emprega, </w:t>
      </w:r>
      <w:r w:rsidR="00890C9C" w:rsidRPr="00370B39">
        <w:rPr>
          <w:rFonts w:eastAsia="Arial"/>
          <w:color w:val="000000"/>
          <w:szCs w:val="24"/>
          <w:lang w:val="pt-BR" w:eastAsia="pt-BR"/>
        </w:rPr>
        <w:t>como instrumento</w:t>
      </w:r>
      <w:r w:rsidR="0020244A" w:rsidRPr="00370B39">
        <w:rPr>
          <w:rFonts w:eastAsia="Arial"/>
          <w:color w:val="000000"/>
          <w:szCs w:val="24"/>
          <w:lang w:val="pt-BR" w:eastAsia="pt-BR"/>
        </w:rPr>
        <w:t xml:space="preserve"> de pesquisa, o</w:t>
      </w:r>
      <w:r w:rsidR="00890C9C" w:rsidRPr="00370B39">
        <w:rPr>
          <w:rFonts w:eastAsia="Arial"/>
          <w:color w:val="000000"/>
          <w:szCs w:val="24"/>
          <w:lang w:val="pt-BR" w:eastAsia="pt-BR"/>
        </w:rPr>
        <w:t xml:space="preserve"> questionário</w:t>
      </w:r>
      <w:r w:rsidR="008D714A" w:rsidRPr="00370B39">
        <w:rPr>
          <w:rFonts w:eastAsia="Arial"/>
          <w:color w:val="000000"/>
          <w:szCs w:val="24"/>
          <w:lang w:val="pt-BR" w:eastAsia="pt-BR"/>
        </w:rPr>
        <w:t xml:space="preserve"> por meio da</w:t>
      </w:r>
      <w:r w:rsidR="00890C9C" w:rsidRPr="00370B39">
        <w:rPr>
          <w:rFonts w:eastAsia="Arial"/>
          <w:color w:val="000000"/>
          <w:szCs w:val="24"/>
          <w:lang w:val="pt-BR" w:eastAsia="pt-BR"/>
        </w:rPr>
        <w:t xml:space="preserve"> plataforma </w:t>
      </w:r>
      <w:r w:rsidR="003141D2" w:rsidRPr="00370B39">
        <w:rPr>
          <w:rFonts w:eastAsia="Arial"/>
          <w:color w:val="000000"/>
          <w:szCs w:val="24"/>
          <w:lang w:val="pt-BR" w:eastAsia="pt-BR"/>
        </w:rPr>
        <w:t>S</w:t>
      </w:r>
      <w:r w:rsidR="00890C9C" w:rsidRPr="00370B39">
        <w:rPr>
          <w:rFonts w:eastAsia="Arial"/>
          <w:i/>
          <w:iCs/>
          <w:color w:val="000000"/>
          <w:szCs w:val="24"/>
          <w:lang w:val="pt-BR" w:eastAsia="pt-BR"/>
        </w:rPr>
        <w:t>urvey</w:t>
      </w:r>
      <w:r w:rsidR="003141D2" w:rsidRPr="00370B39">
        <w:rPr>
          <w:rFonts w:eastAsia="Arial"/>
          <w:i/>
          <w:iCs/>
          <w:color w:val="000000"/>
          <w:szCs w:val="24"/>
          <w:lang w:val="pt-BR" w:eastAsia="pt-BR"/>
        </w:rPr>
        <w:t>M</w:t>
      </w:r>
      <w:r w:rsidR="00890C9C" w:rsidRPr="00370B39">
        <w:rPr>
          <w:rFonts w:eastAsia="Arial"/>
          <w:i/>
          <w:iCs/>
          <w:color w:val="000000"/>
          <w:szCs w:val="24"/>
          <w:lang w:val="pt-BR" w:eastAsia="pt-BR"/>
        </w:rPr>
        <w:t>onkey</w:t>
      </w:r>
      <w:r w:rsidR="00890C9C" w:rsidRPr="00370B39">
        <w:rPr>
          <w:rFonts w:eastAsia="Arial"/>
          <w:color w:val="000000"/>
          <w:szCs w:val="24"/>
          <w:lang w:val="pt-BR" w:eastAsia="pt-BR"/>
        </w:rPr>
        <w:t>. Na geração de dados</w:t>
      </w:r>
      <w:r w:rsidR="00E33433" w:rsidRPr="00370B39">
        <w:rPr>
          <w:rFonts w:eastAsia="Arial"/>
          <w:color w:val="000000"/>
          <w:szCs w:val="24"/>
          <w:lang w:val="pt-BR" w:eastAsia="pt-BR"/>
        </w:rPr>
        <w:t>,</w:t>
      </w:r>
      <w:r w:rsidR="00890C9C" w:rsidRPr="00370B39">
        <w:rPr>
          <w:rFonts w:eastAsia="Arial"/>
          <w:color w:val="000000"/>
          <w:szCs w:val="24"/>
          <w:lang w:val="pt-BR" w:eastAsia="pt-BR"/>
        </w:rPr>
        <w:t xml:space="preserve"> adota</w:t>
      </w:r>
      <w:r w:rsidR="00E33433" w:rsidRPr="00370B39">
        <w:rPr>
          <w:rFonts w:eastAsia="Arial"/>
          <w:color w:val="000000"/>
          <w:szCs w:val="24"/>
          <w:lang w:val="pt-BR" w:eastAsia="pt-BR"/>
        </w:rPr>
        <w:t xml:space="preserve"> </w:t>
      </w:r>
      <w:r w:rsidR="00890C9C" w:rsidRPr="00370B39">
        <w:rPr>
          <w:rFonts w:eastAsia="Arial"/>
          <w:color w:val="000000"/>
          <w:szCs w:val="24"/>
          <w:lang w:val="pt-BR" w:eastAsia="pt-BR"/>
        </w:rPr>
        <w:t>a ficha de registro</w:t>
      </w:r>
      <w:r w:rsidR="00E33433" w:rsidRPr="00370B39">
        <w:rPr>
          <w:szCs w:val="24"/>
          <w:lang w:val="pt-BR"/>
        </w:rPr>
        <w:t xml:space="preserve"> </w:t>
      </w:r>
      <w:r w:rsidR="00E33433" w:rsidRPr="00370B39">
        <w:rPr>
          <w:rFonts w:eastAsia="Arial"/>
          <w:color w:val="000000"/>
          <w:szCs w:val="24"/>
          <w:lang w:val="pt-BR" w:eastAsia="pt-BR"/>
        </w:rPr>
        <w:t>com adaptações,</w:t>
      </w:r>
      <w:r w:rsidR="00890C9C" w:rsidRPr="00370B39">
        <w:rPr>
          <w:rFonts w:eastAsia="Arial"/>
          <w:color w:val="000000"/>
          <w:szCs w:val="24"/>
          <w:lang w:val="pt-BR" w:eastAsia="pt-BR"/>
        </w:rPr>
        <w:t xml:space="preserve"> embasada no esquema paradigmático de Sanchez Gamboa</w:t>
      </w:r>
      <w:r w:rsidR="00890C9C" w:rsidRPr="00370B39">
        <w:rPr>
          <w:rFonts w:eastAsia="Arial"/>
          <w:i/>
          <w:color w:val="000000"/>
          <w:szCs w:val="24"/>
          <w:lang w:val="pt-BR" w:eastAsia="pt-BR"/>
        </w:rPr>
        <w:t>.</w:t>
      </w:r>
      <w:r w:rsidR="00660E8B" w:rsidRPr="00370B39">
        <w:rPr>
          <w:rFonts w:eastAsia="Arial"/>
          <w:iCs/>
          <w:color w:val="000000"/>
          <w:szCs w:val="24"/>
          <w:lang w:val="pt-BR" w:eastAsia="pt-BR"/>
        </w:rPr>
        <w:t xml:space="preserve"> Para tanto,</w:t>
      </w:r>
      <w:r w:rsidR="00974FD0" w:rsidRPr="00370B39">
        <w:rPr>
          <w:rFonts w:eastAsia="Arial"/>
          <w:color w:val="000000"/>
          <w:szCs w:val="24"/>
          <w:lang w:val="pt-BR" w:eastAsia="pt-BR"/>
        </w:rPr>
        <w:t xml:space="preserve"> </w:t>
      </w:r>
      <w:r w:rsidR="00212F52" w:rsidRPr="00370B39">
        <w:rPr>
          <w:rFonts w:eastAsia="Arial"/>
          <w:color w:val="000000"/>
          <w:szCs w:val="24"/>
          <w:lang w:val="pt-BR" w:eastAsia="pt-BR"/>
        </w:rPr>
        <w:t>na</w:t>
      </w:r>
      <w:r w:rsidR="00453E00" w:rsidRPr="00370B39">
        <w:rPr>
          <w:rFonts w:eastAsia="Arial"/>
          <w:color w:val="000000"/>
          <w:szCs w:val="24"/>
          <w:lang w:val="pt-BR" w:eastAsia="pt-BR"/>
        </w:rPr>
        <w:t>s</w:t>
      </w:r>
      <w:r w:rsidR="00212F52" w:rsidRPr="00370B39">
        <w:rPr>
          <w:rFonts w:eastAsia="Arial"/>
          <w:color w:val="000000"/>
          <w:szCs w:val="24"/>
          <w:lang w:val="pt-BR" w:eastAsia="pt-BR"/>
        </w:rPr>
        <w:t xml:space="preserve"> análises discute</w:t>
      </w:r>
      <w:r w:rsidR="00660E8B" w:rsidRPr="00370B39">
        <w:rPr>
          <w:rFonts w:eastAsia="Arial"/>
          <w:color w:val="000000"/>
          <w:szCs w:val="24"/>
          <w:lang w:val="pt-BR" w:eastAsia="pt-BR"/>
        </w:rPr>
        <w:t xml:space="preserve"> os seguintes aspectos</w:t>
      </w:r>
      <w:r w:rsidR="00890C9C" w:rsidRPr="00370B39">
        <w:rPr>
          <w:rFonts w:eastAsia="Arial"/>
          <w:color w:val="000000"/>
          <w:szCs w:val="24"/>
          <w:lang w:val="pt-BR" w:eastAsia="pt-BR"/>
        </w:rPr>
        <w:t>:</w:t>
      </w:r>
      <w:r w:rsidR="00943935" w:rsidRPr="00370B39">
        <w:rPr>
          <w:rFonts w:eastAsia="Arial"/>
          <w:color w:val="000000"/>
          <w:szCs w:val="24"/>
          <w:lang w:val="pt-BR" w:eastAsia="pt-BR"/>
        </w:rPr>
        <w:t xml:space="preserve"> </w:t>
      </w:r>
      <w:r w:rsidR="00890C9C" w:rsidRPr="00370B39">
        <w:rPr>
          <w:rFonts w:eastAsia="Arial"/>
          <w:color w:val="000000"/>
          <w:szCs w:val="24"/>
          <w:lang w:val="pt-BR" w:eastAsia="pt-BR"/>
        </w:rPr>
        <w:t xml:space="preserve">dados demográficos; </w:t>
      </w:r>
      <w:r w:rsidR="00212F52" w:rsidRPr="00370B39">
        <w:rPr>
          <w:rFonts w:eastAsia="Arial"/>
          <w:color w:val="000000"/>
          <w:szCs w:val="24"/>
          <w:lang w:val="pt-BR" w:eastAsia="pt-BR"/>
        </w:rPr>
        <w:t xml:space="preserve">continuidade do curso </w:t>
      </w:r>
      <w:r w:rsidR="00577135" w:rsidRPr="00370B39">
        <w:rPr>
          <w:rFonts w:eastAsia="Arial"/>
          <w:color w:val="000000"/>
          <w:szCs w:val="24"/>
          <w:lang w:val="pt-BR" w:eastAsia="pt-BR"/>
        </w:rPr>
        <w:t>técnic</w:t>
      </w:r>
      <w:r w:rsidR="00212F52" w:rsidRPr="00370B39">
        <w:rPr>
          <w:rFonts w:eastAsia="Arial"/>
          <w:color w:val="000000"/>
          <w:szCs w:val="24"/>
          <w:lang w:val="pt-BR" w:eastAsia="pt-BR"/>
        </w:rPr>
        <w:t>o em grau</w:t>
      </w:r>
      <w:r w:rsidR="00890C9C" w:rsidRPr="00370B39">
        <w:rPr>
          <w:rFonts w:eastAsia="Arial"/>
          <w:iCs/>
          <w:color w:val="000000"/>
          <w:szCs w:val="24"/>
          <w:lang w:val="pt-BR" w:eastAsia="pt-BR"/>
        </w:rPr>
        <w:t xml:space="preserve"> </w:t>
      </w:r>
      <w:r w:rsidR="001B30ED" w:rsidRPr="00370B39">
        <w:rPr>
          <w:rFonts w:eastAsia="Arial"/>
          <w:iCs/>
          <w:color w:val="000000"/>
          <w:szCs w:val="24"/>
          <w:lang w:val="pt-BR" w:eastAsia="pt-BR"/>
        </w:rPr>
        <w:t>superior</w:t>
      </w:r>
      <w:r w:rsidR="00212F52" w:rsidRPr="00370B39">
        <w:rPr>
          <w:rFonts w:eastAsia="Arial"/>
          <w:iCs/>
          <w:color w:val="000000"/>
          <w:szCs w:val="24"/>
          <w:lang w:val="pt-BR" w:eastAsia="pt-BR"/>
        </w:rPr>
        <w:t>;</w:t>
      </w:r>
      <w:r w:rsidR="00577135" w:rsidRPr="00370B39">
        <w:rPr>
          <w:rFonts w:eastAsia="Arial"/>
          <w:iCs/>
          <w:color w:val="000000"/>
          <w:szCs w:val="24"/>
          <w:lang w:val="pt-BR" w:eastAsia="pt-BR"/>
        </w:rPr>
        <w:t xml:space="preserve"> </w:t>
      </w:r>
      <w:r w:rsidR="00890C9C" w:rsidRPr="00370B39">
        <w:rPr>
          <w:rFonts w:eastAsia="Arial"/>
          <w:iCs/>
          <w:color w:val="000000"/>
          <w:szCs w:val="24"/>
          <w:lang w:val="pt-BR" w:eastAsia="pt-BR"/>
        </w:rPr>
        <w:t xml:space="preserve"> aspirações de trabalho. Como resultados</w:t>
      </w:r>
      <w:r w:rsidR="00C81806" w:rsidRPr="00370B39">
        <w:rPr>
          <w:rFonts w:eastAsia="Arial"/>
          <w:iCs/>
          <w:color w:val="000000"/>
          <w:szCs w:val="24"/>
          <w:lang w:val="pt-BR" w:eastAsia="pt-BR"/>
        </w:rPr>
        <w:t>,</w:t>
      </w:r>
      <w:r w:rsidR="00374809" w:rsidRPr="00370B39">
        <w:rPr>
          <w:rFonts w:eastAsia="Arial"/>
          <w:iCs/>
          <w:color w:val="000000"/>
          <w:szCs w:val="24"/>
          <w:lang w:val="pt-BR" w:eastAsia="pt-BR"/>
        </w:rPr>
        <w:t xml:space="preserve"> no âmbito das instituições promotoras dos cursos profissionalizantes,</w:t>
      </w:r>
      <w:r w:rsidR="00890C9C" w:rsidRPr="00370B39">
        <w:rPr>
          <w:rFonts w:eastAsia="Arial"/>
          <w:iCs/>
          <w:color w:val="000000"/>
          <w:szCs w:val="24"/>
          <w:lang w:val="pt-BR" w:eastAsia="pt-BR"/>
        </w:rPr>
        <w:t xml:space="preserve"> </w:t>
      </w:r>
      <w:r w:rsidR="00890C9C" w:rsidRPr="00370B39">
        <w:rPr>
          <w:rFonts w:eastAsia="Arial"/>
          <w:color w:val="000000"/>
          <w:szCs w:val="24"/>
          <w:lang w:val="pt-BR" w:eastAsia="pt-BR"/>
        </w:rPr>
        <w:t xml:space="preserve">detecta que </w:t>
      </w:r>
      <w:r w:rsidR="00374809" w:rsidRPr="00370B39">
        <w:rPr>
          <w:rFonts w:eastAsia="Arial"/>
          <w:color w:val="000000"/>
          <w:szCs w:val="24"/>
          <w:lang w:val="pt-BR" w:eastAsia="pt-BR"/>
        </w:rPr>
        <w:t>as orientações aos cursistas são insuficientes no que diz respeito às inclusões nas universidades.</w:t>
      </w:r>
      <w:r w:rsidR="00271EDB" w:rsidRPr="00370B39">
        <w:rPr>
          <w:rFonts w:eastAsia="Arial"/>
          <w:color w:val="000000"/>
          <w:szCs w:val="24"/>
          <w:lang w:val="pt-BR" w:eastAsia="pt-BR"/>
        </w:rPr>
        <w:t xml:space="preserve"> </w:t>
      </w:r>
      <w:r w:rsidR="00271EDB" w:rsidRPr="00370B39">
        <w:rPr>
          <w:szCs w:val="24"/>
          <w:lang w:val="pt-BR"/>
        </w:rPr>
        <w:t>Conclui</w:t>
      </w:r>
      <w:r w:rsidR="00271EDB" w:rsidRPr="00370B39">
        <w:rPr>
          <w:rFonts w:eastAsia="Arial"/>
          <w:color w:val="000000"/>
          <w:szCs w:val="24"/>
          <w:lang w:val="pt-BR" w:eastAsia="pt-BR"/>
        </w:rPr>
        <w:t xml:space="preserve"> ser imprescindível fomentar as sintonias com as graduações nos cursos ofertados em instituições de ensino técnico e profissional, além de enfatizar a universalização da educação superior.</w:t>
      </w:r>
    </w:p>
    <w:p w14:paraId="46DFE3D5" w14:textId="77777777" w:rsidR="00370B39" w:rsidRPr="00370B39" w:rsidRDefault="00370B39" w:rsidP="009B3220">
      <w:pPr>
        <w:pStyle w:val="SemEspaamento"/>
        <w:spacing w:line="240" w:lineRule="auto"/>
        <w:ind w:firstLine="0"/>
        <w:rPr>
          <w:rFonts w:eastAsia="Arial"/>
          <w:color w:val="000000"/>
          <w:szCs w:val="24"/>
          <w:lang w:val="pt-BR" w:eastAsia="pt-BR"/>
        </w:rPr>
      </w:pPr>
    </w:p>
    <w:p w14:paraId="54EBD211" w14:textId="558261C9" w:rsidR="00890C9C" w:rsidRPr="00370B39" w:rsidRDefault="00890C9C" w:rsidP="009B3220">
      <w:pPr>
        <w:spacing w:after="0" w:line="240" w:lineRule="auto"/>
        <w:ind w:left="0" w:hanging="2"/>
        <w:rPr>
          <w:color w:val="000000"/>
          <w:sz w:val="24"/>
          <w:szCs w:val="24"/>
          <w:lang w:val="pt-BR" w:eastAsia="ar-SA"/>
        </w:rPr>
      </w:pPr>
      <w:r w:rsidRPr="00370B39">
        <w:rPr>
          <w:b/>
          <w:color w:val="000000"/>
          <w:sz w:val="24"/>
          <w:szCs w:val="24"/>
          <w:lang w:val="pt-BR" w:eastAsia="ar-SA"/>
        </w:rPr>
        <w:t>Palavras-chave</w:t>
      </w:r>
      <w:r w:rsidRPr="00370B39">
        <w:rPr>
          <w:bCs/>
          <w:color w:val="000000"/>
          <w:sz w:val="24"/>
          <w:szCs w:val="24"/>
          <w:lang w:val="pt-BR" w:eastAsia="ar-SA"/>
        </w:rPr>
        <w:t>:</w:t>
      </w:r>
      <w:r w:rsidRPr="00370B39">
        <w:rPr>
          <w:color w:val="000000"/>
          <w:sz w:val="24"/>
          <w:szCs w:val="24"/>
          <w:lang w:val="pt-BR" w:eastAsia="ar-SA"/>
        </w:rPr>
        <w:t xml:space="preserve"> </w:t>
      </w:r>
      <w:r w:rsidR="00370FA7" w:rsidRPr="00370B39">
        <w:rPr>
          <w:color w:val="000000"/>
          <w:sz w:val="24"/>
          <w:szCs w:val="24"/>
          <w:lang w:val="pt-BR" w:eastAsia="ar-SA"/>
        </w:rPr>
        <w:t>E</w:t>
      </w:r>
      <w:r w:rsidRPr="00370B39">
        <w:rPr>
          <w:color w:val="000000"/>
          <w:sz w:val="24"/>
          <w:szCs w:val="24"/>
          <w:lang w:val="pt-BR" w:eastAsia="ar-SA"/>
        </w:rPr>
        <w:t xml:space="preserve">ducação </w:t>
      </w:r>
      <w:r w:rsidR="00C20D8B" w:rsidRPr="00370B39">
        <w:rPr>
          <w:color w:val="000000"/>
          <w:sz w:val="24"/>
          <w:szCs w:val="24"/>
          <w:lang w:val="pt-BR" w:eastAsia="ar-SA"/>
        </w:rPr>
        <w:t>P</w:t>
      </w:r>
      <w:r w:rsidRPr="00370B39">
        <w:rPr>
          <w:color w:val="000000"/>
          <w:sz w:val="24"/>
          <w:szCs w:val="24"/>
          <w:lang w:val="pt-BR" w:eastAsia="ar-SA"/>
        </w:rPr>
        <w:t>rofissional</w:t>
      </w:r>
      <w:r w:rsidR="00C20D8B" w:rsidRPr="00370B39">
        <w:rPr>
          <w:color w:val="000000"/>
          <w:sz w:val="24"/>
          <w:szCs w:val="24"/>
          <w:lang w:val="pt-BR" w:eastAsia="ar-SA"/>
        </w:rPr>
        <w:t>,</w:t>
      </w:r>
      <w:r w:rsidRPr="00370B39">
        <w:rPr>
          <w:color w:val="000000"/>
          <w:sz w:val="24"/>
          <w:szCs w:val="24"/>
          <w:lang w:val="pt-BR" w:eastAsia="ar-SA"/>
        </w:rPr>
        <w:t xml:space="preserve"> </w:t>
      </w:r>
      <w:r w:rsidR="00370FA7" w:rsidRPr="00370B39">
        <w:rPr>
          <w:kern w:val="1"/>
          <w:sz w:val="24"/>
          <w:szCs w:val="24"/>
          <w:lang w:val="pt-BR" w:eastAsia="ar-SA"/>
        </w:rPr>
        <w:t>E</w:t>
      </w:r>
      <w:r w:rsidRPr="00370B39">
        <w:rPr>
          <w:kern w:val="1"/>
          <w:sz w:val="24"/>
          <w:szCs w:val="24"/>
          <w:lang w:val="pt-BR" w:eastAsia="ar-SA"/>
        </w:rPr>
        <w:t xml:space="preserve">nsino </w:t>
      </w:r>
      <w:r w:rsidR="00C20D8B" w:rsidRPr="00370B39">
        <w:rPr>
          <w:kern w:val="1"/>
          <w:sz w:val="24"/>
          <w:szCs w:val="24"/>
          <w:lang w:val="pt-BR" w:eastAsia="ar-SA"/>
        </w:rPr>
        <w:t>S</w:t>
      </w:r>
      <w:r w:rsidRPr="00370B39">
        <w:rPr>
          <w:kern w:val="1"/>
          <w:sz w:val="24"/>
          <w:szCs w:val="24"/>
          <w:lang w:val="pt-BR" w:eastAsia="ar-SA"/>
        </w:rPr>
        <w:t>uperior</w:t>
      </w:r>
      <w:r w:rsidR="00C20D8B" w:rsidRPr="00370B39">
        <w:rPr>
          <w:kern w:val="1"/>
          <w:sz w:val="24"/>
          <w:szCs w:val="24"/>
          <w:lang w:val="pt-BR" w:eastAsia="ar-SA"/>
        </w:rPr>
        <w:t>, Cursos Profissionalizantes.</w:t>
      </w:r>
    </w:p>
    <w:p w14:paraId="2D7FC0B0" w14:textId="3F3F3F48" w:rsidR="00890C9C" w:rsidRPr="006F1628" w:rsidRDefault="00AF396C" w:rsidP="009B3220">
      <w:pPr>
        <w:pStyle w:val="Ttulo1"/>
        <w:spacing w:line="240" w:lineRule="auto"/>
        <w:ind w:leftChars="0" w:left="0" w:firstLineChars="0" w:firstLine="0"/>
        <w:rPr>
          <w:rFonts w:ascii="Times New Roman" w:hAnsi="Times New Roman"/>
          <w:color w:val="auto"/>
          <w:sz w:val="24"/>
          <w:szCs w:val="24"/>
          <w:lang w:val="pt-BR"/>
        </w:rPr>
      </w:pPr>
      <w:r w:rsidRPr="006F1628">
        <w:rPr>
          <w:rFonts w:ascii="Times New Roman" w:hAnsi="Times New Roman"/>
          <w:color w:val="auto"/>
          <w:sz w:val="24"/>
          <w:szCs w:val="24"/>
          <w:lang w:val="pt-BR"/>
        </w:rPr>
        <w:t>INTRODUÇÃO</w:t>
      </w:r>
    </w:p>
    <w:p w14:paraId="190FEACB" w14:textId="77777777" w:rsidR="00890C9C" w:rsidRPr="006F1628" w:rsidRDefault="00890C9C" w:rsidP="009B3220">
      <w:pPr>
        <w:pStyle w:val="SemEspaamento"/>
        <w:spacing w:line="240" w:lineRule="auto"/>
        <w:ind w:hanging="2"/>
        <w:rPr>
          <w:szCs w:val="24"/>
          <w:lang w:val="pt-BR"/>
        </w:rPr>
      </w:pPr>
      <w:bookmarkStart w:id="7" w:name="_heading=h.gjdgxs" w:colFirst="0" w:colLast="0"/>
      <w:bookmarkStart w:id="8" w:name="_Hlk88678122"/>
      <w:bookmarkEnd w:id="7"/>
    </w:p>
    <w:p w14:paraId="12AF32D5" w14:textId="19CC5CFA" w:rsidR="00890C9C" w:rsidRPr="006F1628" w:rsidRDefault="00890C9C" w:rsidP="009B3220">
      <w:pPr>
        <w:pStyle w:val="SemEspaamento"/>
        <w:spacing w:line="240" w:lineRule="auto"/>
        <w:ind w:firstLine="720"/>
        <w:rPr>
          <w:rFonts w:eastAsia="Times New Roman"/>
          <w:szCs w:val="24"/>
          <w:lang w:val="pt-BR"/>
        </w:rPr>
      </w:pPr>
      <w:r w:rsidRPr="006F1628">
        <w:rPr>
          <w:szCs w:val="24"/>
          <w:lang w:val="pt-BR"/>
        </w:rPr>
        <w:t>Historicamente</w:t>
      </w:r>
      <w:r w:rsidR="00C519EC" w:rsidRPr="006F1628">
        <w:rPr>
          <w:szCs w:val="24"/>
          <w:lang w:val="pt-BR"/>
        </w:rPr>
        <w:t>,</w:t>
      </w:r>
      <w:r w:rsidR="008F4B5C">
        <w:rPr>
          <w:szCs w:val="24"/>
          <w:lang w:val="pt-BR"/>
        </w:rPr>
        <w:t xml:space="preserve"> </w:t>
      </w:r>
      <w:r w:rsidRPr="006F1628">
        <w:rPr>
          <w:szCs w:val="24"/>
          <w:lang w:val="pt-BR"/>
        </w:rPr>
        <w:t>registra</w:t>
      </w:r>
      <w:r w:rsidR="008F4B5C">
        <w:rPr>
          <w:szCs w:val="24"/>
          <w:lang w:val="pt-BR"/>
        </w:rPr>
        <w:t xml:space="preserve">-se </w:t>
      </w:r>
      <w:r w:rsidR="001B30ED" w:rsidRPr="006F1628">
        <w:rPr>
          <w:szCs w:val="24"/>
          <w:lang w:val="pt-BR"/>
        </w:rPr>
        <w:t>o ano</w:t>
      </w:r>
      <w:r w:rsidR="008F4B5C">
        <w:rPr>
          <w:szCs w:val="24"/>
          <w:lang w:val="pt-BR"/>
        </w:rPr>
        <w:t xml:space="preserve"> </w:t>
      </w:r>
      <w:r w:rsidR="001B30ED" w:rsidRPr="006F1628">
        <w:rPr>
          <w:szCs w:val="24"/>
          <w:lang w:val="pt-BR"/>
        </w:rPr>
        <w:t>de 1880</w:t>
      </w:r>
      <w:r w:rsidRPr="006F1628">
        <w:rPr>
          <w:szCs w:val="24"/>
          <w:lang w:val="pt-BR"/>
        </w:rPr>
        <w:t xml:space="preserve"> </w:t>
      </w:r>
      <w:r w:rsidR="001B30ED" w:rsidRPr="006F1628">
        <w:rPr>
          <w:szCs w:val="24"/>
          <w:lang w:val="pt-BR"/>
        </w:rPr>
        <w:t xml:space="preserve">como sendo </w:t>
      </w:r>
      <w:r w:rsidRPr="006F1628">
        <w:rPr>
          <w:szCs w:val="24"/>
          <w:lang w:val="pt-BR"/>
        </w:rPr>
        <w:t>o marco das polêmicas da dicotomia entre educação e trabalho no campo educacional</w:t>
      </w:r>
      <w:r w:rsidR="001B30ED" w:rsidRPr="006F1628">
        <w:rPr>
          <w:szCs w:val="24"/>
          <w:lang w:val="pt-BR"/>
        </w:rPr>
        <w:t xml:space="preserve">. </w:t>
      </w:r>
      <w:r w:rsidR="001B30ED" w:rsidRPr="006F1628">
        <w:rPr>
          <w:bCs/>
          <w:szCs w:val="24"/>
          <w:lang w:val="pt-BR"/>
        </w:rPr>
        <w:t>Nes</w:t>
      </w:r>
      <w:r w:rsidR="00523F78">
        <w:rPr>
          <w:bCs/>
          <w:szCs w:val="24"/>
          <w:lang w:val="pt-BR"/>
        </w:rPr>
        <w:t>s</w:t>
      </w:r>
      <w:r w:rsidR="001B30ED" w:rsidRPr="006F1628">
        <w:rPr>
          <w:bCs/>
          <w:szCs w:val="24"/>
          <w:lang w:val="pt-BR"/>
        </w:rPr>
        <w:t>e período,</w:t>
      </w:r>
      <w:r w:rsidR="001B30ED" w:rsidRPr="006F1628">
        <w:rPr>
          <w:b/>
          <w:szCs w:val="24"/>
          <w:lang w:val="pt-BR"/>
        </w:rPr>
        <w:t xml:space="preserve"> </w:t>
      </w:r>
      <w:r w:rsidR="001B30ED" w:rsidRPr="006F1628">
        <w:rPr>
          <w:bCs/>
          <w:szCs w:val="24"/>
          <w:lang w:val="pt-BR"/>
        </w:rPr>
        <w:t xml:space="preserve">se </w:t>
      </w:r>
      <w:r w:rsidRPr="006F1628">
        <w:rPr>
          <w:szCs w:val="24"/>
          <w:lang w:val="pt-BR"/>
        </w:rPr>
        <w:t xml:space="preserve">fortaleceu </w:t>
      </w:r>
      <w:r w:rsidRPr="006F1628">
        <w:rPr>
          <w:rFonts w:eastAsia="Times New Roman"/>
          <w:szCs w:val="24"/>
          <w:lang w:val="pt-BR"/>
        </w:rPr>
        <w:t>a institucionalização d</w:t>
      </w:r>
      <w:r w:rsidR="00A932C7">
        <w:rPr>
          <w:rFonts w:eastAsia="Times New Roman"/>
          <w:szCs w:val="24"/>
          <w:lang w:val="pt-BR"/>
        </w:rPr>
        <w:t>o</w:t>
      </w:r>
      <w:r w:rsidRPr="006F1628">
        <w:rPr>
          <w:rFonts w:eastAsia="Times New Roman"/>
          <w:szCs w:val="24"/>
          <w:lang w:val="pt-BR"/>
        </w:rPr>
        <w:t xml:space="preserve"> modelo de aprendizagem voltado para ofícios manufatureiro</w:t>
      </w:r>
      <w:r w:rsidR="00E7182B">
        <w:rPr>
          <w:rFonts w:eastAsia="Times New Roman"/>
          <w:szCs w:val="24"/>
          <w:lang w:val="pt-BR"/>
        </w:rPr>
        <w:t xml:space="preserve">, </w:t>
      </w:r>
      <w:r w:rsidRPr="006F1628">
        <w:rPr>
          <w:rFonts w:eastAsia="Times New Roman"/>
          <w:szCs w:val="24"/>
          <w:lang w:val="pt-BR"/>
        </w:rPr>
        <w:t>destinado</w:t>
      </w:r>
      <w:r w:rsidR="001B30ED" w:rsidRPr="006F1628">
        <w:rPr>
          <w:rFonts w:eastAsia="Times New Roman"/>
          <w:szCs w:val="24"/>
          <w:lang w:val="pt-BR"/>
        </w:rPr>
        <w:t>s</w:t>
      </w:r>
      <w:r w:rsidRPr="006F1628">
        <w:rPr>
          <w:rFonts w:eastAsia="Times New Roman"/>
          <w:szCs w:val="24"/>
          <w:lang w:val="pt-BR"/>
        </w:rPr>
        <w:t xml:space="preserve"> à educação de crianças pertentes às camadas mais pobres. Em decorrência disso, nos três primeiros séculos da colonização portuguesa no território brasileiro</w:t>
      </w:r>
      <w:r w:rsidR="007533D4">
        <w:rPr>
          <w:rFonts w:eastAsia="Times New Roman"/>
          <w:szCs w:val="24"/>
          <w:lang w:val="pt-BR"/>
        </w:rPr>
        <w:t>,</w:t>
      </w:r>
      <w:r w:rsidRPr="006F1628">
        <w:rPr>
          <w:rFonts w:eastAsia="Times New Roman"/>
          <w:szCs w:val="24"/>
          <w:lang w:val="pt-BR"/>
        </w:rPr>
        <w:t xml:space="preserve"> se reproduziu na sociedade</w:t>
      </w:r>
      <w:r w:rsidR="007A354F">
        <w:rPr>
          <w:rFonts w:eastAsia="Times New Roman"/>
          <w:szCs w:val="24"/>
          <w:lang w:val="pt-BR"/>
        </w:rPr>
        <w:t xml:space="preserve"> </w:t>
      </w:r>
      <w:r w:rsidRPr="006F1628">
        <w:rPr>
          <w:rFonts w:eastAsia="Times New Roman"/>
          <w:szCs w:val="24"/>
          <w:lang w:val="pt-BR"/>
        </w:rPr>
        <w:t>a narrativa da separação entre os ensinos destinados às elites e à população de baixa renda. Grosso modo, a educação em contexto profissional, na sua concepção de origem, inseriu pessoas que viviam com menor renda para realizar trabalhos manuais e/ou aqueles considerados delinquentes e/ou criminosos.</w:t>
      </w:r>
    </w:p>
    <w:p w14:paraId="663DDAFC" w14:textId="2EFD4FB6" w:rsidR="00890C9C" w:rsidRPr="006F1628" w:rsidRDefault="00890C9C" w:rsidP="009B3220">
      <w:pPr>
        <w:pStyle w:val="SemEspaamento"/>
        <w:spacing w:line="240" w:lineRule="auto"/>
        <w:ind w:firstLine="720"/>
        <w:rPr>
          <w:rFonts w:eastAsia="Times New Roman"/>
          <w:szCs w:val="24"/>
          <w:lang w:val="pt-BR"/>
        </w:rPr>
      </w:pPr>
      <w:r w:rsidRPr="006F1628">
        <w:rPr>
          <w:rFonts w:eastAsia="Times New Roman"/>
          <w:szCs w:val="24"/>
          <w:lang w:val="pt-BR"/>
        </w:rPr>
        <w:t>Outrora, no sistema educacional brasileiro, Gomes (2015) explica que permitiam selecionar somente os jovens provenientes de famílias com melhores condições financeiras para integrar os cursos</w:t>
      </w:r>
      <w:r w:rsidR="00F9368B">
        <w:rPr>
          <w:rFonts w:eastAsia="Times New Roman"/>
          <w:szCs w:val="24"/>
          <w:lang w:val="pt-BR"/>
        </w:rPr>
        <w:t xml:space="preserve"> superiores e ou</w:t>
      </w:r>
      <w:r w:rsidRPr="006F1628">
        <w:rPr>
          <w:rFonts w:eastAsia="Times New Roman"/>
          <w:szCs w:val="24"/>
          <w:lang w:val="pt-BR"/>
        </w:rPr>
        <w:t xml:space="preserve"> acadêmicos. À época, </w:t>
      </w:r>
      <w:r w:rsidR="001B30ED" w:rsidRPr="006F1628">
        <w:rPr>
          <w:rFonts w:eastAsia="Times New Roman"/>
          <w:szCs w:val="24"/>
          <w:lang w:val="pt-BR"/>
        </w:rPr>
        <w:t xml:space="preserve">se difundia </w:t>
      </w:r>
      <w:r w:rsidRPr="006F1628">
        <w:rPr>
          <w:rFonts w:eastAsia="Times New Roman"/>
          <w:szCs w:val="24"/>
          <w:lang w:val="pt-BR"/>
        </w:rPr>
        <w:t>esse ideário na sociedade</w:t>
      </w:r>
      <w:r w:rsidR="006E7949">
        <w:rPr>
          <w:rFonts w:eastAsia="Times New Roman"/>
          <w:szCs w:val="24"/>
          <w:lang w:val="pt-BR"/>
        </w:rPr>
        <w:t>,</w:t>
      </w:r>
      <w:r w:rsidRPr="006F1628">
        <w:rPr>
          <w:rFonts w:eastAsia="Times New Roman"/>
          <w:szCs w:val="24"/>
          <w:lang w:val="pt-BR"/>
        </w:rPr>
        <w:t xml:space="preserve"> </w:t>
      </w:r>
      <w:r w:rsidR="001B30ED" w:rsidRPr="006F1628">
        <w:rPr>
          <w:rFonts w:eastAsia="Times New Roman"/>
          <w:szCs w:val="24"/>
          <w:lang w:val="pt-BR"/>
        </w:rPr>
        <w:t>uma</w:t>
      </w:r>
      <w:r w:rsidRPr="006F1628">
        <w:rPr>
          <w:rFonts w:eastAsia="Times New Roman"/>
          <w:szCs w:val="24"/>
          <w:lang w:val="pt-BR"/>
        </w:rPr>
        <w:t xml:space="preserve"> crença de </w:t>
      </w:r>
      <w:r w:rsidRPr="006F1628">
        <w:rPr>
          <w:rFonts w:eastAsia="Times New Roman"/>
          <w:szCs w:val="24"/>
          <w:lang w:val="pt-BR"/>
        </w:rPr>
        <w:lastRenderedPageBreak/>
        <w:t>que o perfil ideal seria o de estudantes pertencentes à classe social alta, os quais, supostamente, teriam capacidades para desenvolver melhor seus talentos em campos de trabalho importantes para a economia nacional.</w:t>
      </w:r>
    </w:p>
    <w:p w14:paraId="6E06EBEE" w14:textId="66D6FB90" w:rsidR="00890C9C" w:rsidRPr="006F1628" w:rsidRDefault="00890C9C" w:rsidP="009B3220">
      <w:pPr>
        <w:pStyle w:val="SemEspaamento"/>
        <w:spacing w:line="240" w:lineRule="auto"/>
        <w:ind w:firstLine="720"/>
        <w:rPr>
          <w:rFonts w:eastAsia="Times New Roman"/>
          <w:szCs w:val="24"/>
          <w:lang w:val="pt-BR"/>
        </w:rPr>
      </w:pPr>
      <w:r w:rsidRPr="006F1628">
        <w:rPr>
          <w:rFonts w:eastAsia="Times New Roman"/>
          <w:szCs w:val="24"/>
          <w:lang w:val="pt-BR"/>
        </w:rPr>
        <w:t>Em contrapartida</w:t>
      </w:r>
      <w:r w:rsidR="005B4CA0">
        <w:rPr>
          <w:rFonts w:eastAsia="Times New Roman"/>
          <w:szCs w:val="24"/>
          <w:lang w:val="pt-BR"/>
        </w:rPr>
        <w:t>,</w:t>
      </w:r>
      <w:r w:rsidRPr="006F1628">
        <w:rPr>
          <w:rFonts w:eastAsia="Times New Roman"/>
          <w:szCs w:val="24"/>
          <w:lang w:val="pt-BR"/>
        </w:rPr>
        <w:t xml:space="preserve"> as práticas pedagógicas desenvolvidas nos ensinos se diferenciavam em escolas técnicas</w:t>
      </w:r>
      <w:r w:rsidR="00F3473E">
        <w:rPr>
          <w:rFonts w:eastAsia="Times New Roman"/>
          <w:szCs w:val="24"/>
          <w:lang w:val="pt-BR"/>
        </w:rPr>
        <w:t>,</w:t>
      </w:r>
      <w:r w:rsidRPr="006F1628">
        <w:rPr>
          <w:rFonts w:eastAsia="Times New Roman"/>
          <w:szCs w:val="24"/>
          <w:lang w:val="pt-BR"/>
        </w:rPr>
        <w:t xml:space="preserve"> </w:t>
      </w:r>
      <w:bookmarkStart w:id="9" w:name="_Hlk117341915"/>
      <w:r w:rsidRPr="006F1628">
        <w:rPr>
          <w:rFonts w:eastAsia="Times New Roman"/>
          <w:szCs w:val="24"/>
          <w:lang w:val="pt-BR"/>
        </w:rPr>
        <w:t>por serem aplicadas nas mesmas condições</w:t>
      </w:r>
      <w:r w:rsidR="00F3473E">
        <w:rPr>
          <w:rFonts w:eastAsia="Times New Roman"/>
          <w:szCs w:val="24"/>
          <w:lang w:val="pt-BR"/>
        </w:rPr>
        <w:t xml:space="preserve"> nas quais</w:t>
      </w:r>
      <w:r w:rsidRPr="006F1628">
        <w:rPr>
          <w:rFonts w:eastAsia="Times New Roman"/>
          <w:szCs w:val="24"/>
          <w:lang w:val="pt-BR"/>
        </w:rPr>
        <w:t xml:space="preserve"> os operários eram preparados para o exercício profissional</w:t>
      </w:r>
      <w:bookmarkEnd w:id="9"/>
      <w:r w:rsidRPr="006F1628">
        <w:rPr>
          <w:rFonts w:eastAsia="Times New Roman"/>
          <w:szCs w:val="24"/>
          <w:lang w:val="pt-BR"/>
        </w:rPr>
        <w:t>, o que demonstrava o continuísmo do traço assistencialista para atender os menos favorecidos socialmente, ou seja, “</w:t>
      </w:r>
      <w:r w:rsidRPr="006F1628">
        <w:rPr>
          <w:rFonts w:eastAsia="Times New Roman"/>
          <w:i/>
          <w:iCs/>
          <w:szCs w:val="24"/>
          <w:lang w:val="pt-BR"/>
        </w:rPr>
        <w:t>aqueles ditos órfãos e desvalidos de fortuna e de sorte”</w:t>
      </w:r>
      <w:r w:rsidRPr="006F1628">
        <w:rPr>
          <w:rFonts w:eastAsia="Times New Roman"/>
          <w:iCs/>
          <w:szCs w:val="24"/>
          <w:lang w:val="pt-BR"/>
        </w:rPr>
        <w:t>,</w:t>
      </w:r>
      <w:r w:rsidRPr="006F1628">
        <w:rPr>
          <w:rFonts w:eastAsia="Times New Roman"/>
          <w:szCs w:val="24"/>
          <w:lang w:val="pt-BR"/>
        </w:rPr>
        <w:t xml:space="preserve"> assim descrito na célebre frase do discurso do </w:t>
      </w:r>
      <w:hyperlink r:id="rId9">
        <w:r w:rsidRPr="006F1628">
          <w:rPr>
            <w:rFonts w:eastAsia="Times New Roman"/>
            <w:szCs w:val="24"/>
            <w:lang w:val="pt-BR"/>
          </w:rPr>
          <w:t>16º</w:t>
        </w:r>
      </w:hyperlink>
      <w:r w:rsidRPr="006F1628">
        <w:rPr>
          <w:rFonts w:eastAsia="Times New Roman"/>
          <w:szCs w:val="24"/>
          <w:lang w:val="pt-BR"/>
        </w:rPr>
        <w:t xml:space="preserve"> Presidente da República do Brasil entre 1946 e 1951, Sr. Eurico Gaspar</w:t>
      </w:r>
      <w:r w:rsidRPr="006F1628">
        <w:rPr>
          <w:rFonts w:eastAsia="Times New Roman"/>
          <w:b/>
          <w:szCs w:val="24"/>
          <w:lang w:val="pt-BR"/>
        </w:rPr>
        <w:t xml:space="preserve"> </w:t>
      </w:r>
      <w:r w:rsidRPr="006F1628">
        <w:rPr>
          <w:rFonts w:eastAsia="Times New Roman"/>
          <w:szCs w:val="24"/>
          <w:lang w:val="pt-BR"/>
        </w:rPr>
        <w:t>Dutra (</w:t>
      </w:r>
      <w:hyperlink r:id="rId10">
        <w:r w:rsidRPr="006F1628">
          <w:rPr>
            <w:rFonts w:eastAsia="Times New Roman"/>
            <w:szCs w:val="24"/>
            <w:lang w:val="pt-BR"/>
          </w:rPr>
          <w:t>Cuiabá</w:t>
        </w:r>
      </w:hyperlink>
      <w:r w:rsidRPr="006F1628">
        <w:rPr>
          <w:rFonts w:eastAsia="Times New Roman"/>
          <w:szCs w:val="24"/>
          <w:lang w:val="pt-BR"/>
        </w:rPr>
        <w:t xml:space="preserve">, </w:t>
      </w:r>
      <w:hyperlink r:id="rId11">
        <w:r w:rsidRPr="006F1628">
          <w:rPr>
            <w:rFonts w:eastAsia="Times New Roman"/>
            <w:szCs w:val="24"/>
            <w:lang w:val="pt-BR"/>
          </w:rPr>
          <w:t>18 de maio</w:t>
        </w:r>
      </w:hyperlink>
      <w:r w:rsidRPr="006F1628">
        <w:rPr>
          <w:rFonts w:eastAsia="Times New Roman"/>
          <w:szCs w:val="24"/>
          <w:lang w:val="pt-BR"/>
        </w:rPr>
        <w:t xml:space="preserve"> de </w:t>
      </w:r>
      <w:hyperlink r:id="rId12">
        <w:r w:rsidRPr="006F1628">
          <w:rPr>
            <w:rFonts w:eastAsia="Times New Roman"/>
            <w:szCs w:val="24"/>
            <w:lang w:val="pt-BR"/>
          </w:rPr>
          <w:t>1883</w:t>
        </w:r>
      </w:hyperlink>
      <w:r w:rsidRPr="006F1628">
        <w:rPr>
          <w:rFonts w:eastAsia="Times New Roman"/>
          <w:szCs w:val="24"/>
          <w:lang w:val="pt-BR"/>
        </w:rPr>
        <w:t xml:space="preserve"> - </w:t>
      </w:r>
      <w:hyperlink r:id="rId13">
        <w:r w:rsidRPr="006F1628">
          <w:rPr>
            <w:rFonts w:eastAsia="Times New Roman"/>
            <w:szCs w:val="24"/>
            <w:lang w:val="pt-BR"/>
          </w:rPr>
          <w:t>Rio de Janeiro</w:t>
        </w:r>
      </w:hyperlink>
      <w:r w:rsidRPr="006F1628">
        <w:rPr>
          <w:rFonts w:eastAsia="Times New Roman"/>
          <w:szCs w:val="24"/>
          <w:lang w:val="pt-BR"/>
        </w:rPr>
        <w:t xml:space="preserve">, </w:t>
      </w:r>
      <w:hyperlink r:id="rId14">
        <w:r w:rsidRPr="006F1628">
          <w:rPr>
            <w:rFonts w:eastAsia="Times New Roman"/>
            <w:szCs w:val="24"/>
            <w:lang w:val="pt-BR"/>
          </w:rPr>
          <w:t>11 de junho</w:t>
        </w:r>
      </w:hyperlink>
      <w:r w:rsidRPr="006F1628">
        <w:rPr>
          <w:rFonts w:eastAsia="Times New Roman"/>
          <w:szCs w:val="24"/>
          <w:lang w:val="pt-BR"/>
        </w:rPr>
        <w:t xml:space="preserve"> de </w:t>
      </w:r>
      <w:hyperlink r:id="rId15">
        <w:r w:rsidRPr="006F1628">
          <w:rPr>
            <w:rFonts w:eastAsia="Times New Roman"/>
            <w:szCs w:val="24"/>
            <w:lang w:val="pt-BR"/>
          </w:rPr>
          <w:t>1974</w:t>
        </w:r>
      </w:hyperlink>
      <w:r w:rsidRPr="006F1628">
        <w:rPr>
          <w:rFonts w:eastAsia="Times New Roman"/>
          <w:szCs w:val="24"/>
          <w:lang w:val="pt-BR"/>
        </w:rPr>
        <w:t xml:space="preserve">) (ROMANELLI, 1986). </w:t>
      </w:r>
    </w:p>
    <w:p w14:paraId="1A96095E" w14:textId="5E91F67A" w:rsidR="00890C9C" w:rsidRPr="006F1628" w:rsidRDefault="00890C9C" w:rsidP="009B3220">
      <w:pPr>
        <w:pStyle w:val="SemEspaamento"/>
        <w:spacing w:line="240" w:lineRule="auto"/>
        <w:ind w:firstLine="720"/>
        <w:rPr>
          <w:rFonts w:eastAsia="Times New Roman"/>
          <w:szCs w:val="24"/>
          <w:lang w:val="pt-BR"/>
        </w:rPr>
      </w:pPr>
      <w:r w:rsidRPr="006F1628">
        <w:rPr>
          <w:szCs w:val="24"/>
          <w:lang w:val="pt-BR"/>
        </w:rPr>
        <w:t>Acerca do dualismo educacional</w:t>
      </w:r>
      <w:r w:rsidR="00A136AC">
        <w:rPr>
          <w:szCs w:val="24"/>
          <w:lang w:val="pt-BR"/>
        </w:rPr>
        <w:t>,</w:t>
      </w:r>
      <w:r w:rsidRPr="006F1628">
        <w:rPr>
          <w:szCs w:val="24"/>
          <w:lang w:val="pt-BR"/>
        </w:rPr>
        <w:t xml:space="preserve"> mediu-se um certo grau de importância nas formas de ensinar e pela divisão de atividades nos ensinos, s</w:t>
      </w:r>
      <w:r w:rsidR="000C1E08">
        <w:rPr>
          <w:szCs w:val="24"/>
          <w:lang w:val="pt-BR"/>
        </w:rPr>
        <w:t>endo</w:t>
      </w:r>
      <w:r w:rsidRPr="006F1628">
        <w:rPr>
          <w:szCs w:val="24"/>
          <w:lang w:val="pt-BR"/>
        </w:rPr>
        <w:t xml:space="preserve"> elas:</w:t>
      </w:r>
      <w:r w:rsidRPr="006F1628">
        <w:rPr>
          <w:rFonts w:eastAsia="Times New Roman"/>
          <w:szCs w:val="24"/>
          <w:lang w:val="pt-BR"/>
        </w:rPr>
        <w:t xml:space="preserve"> (i) superior – trabalho intelectual para estudantes provenientes de famílias ricas; (ii) profissional – trabalhos manuais indicados para pessoas vistas como subalternos e provenientes da pobreza. Em termos sociais, essa classificação na educação induziu à baixa qualidade pedagógica nos cursos ofertados na educação profissional, científica e tecnológica (EPCT), em razão da objetividade didática em promover apenas a formação técnica para lançar alunos na classe trabalhadora, sem o comprometimento e a obrigatoriedade de projetar a continuidade dos seus formandos em estudos de nível superior. </w:t>
      </w:r>
    </w:p>
    <w:p w14:paraId="08F21107" w14:textId="6B2A56FA" w:rsidR="00890C9C" w:rsidRPr="006F1628" w:rsidRDefault="00890C9C" w:rsidP="009B3220">
      <w:pPr>
        <w:pStyle w:val="SemEspaamento"/>
        <w:spacing w:line="240" w:lineRule="auto"/>
        <w:ind w:firstLine="720"/>
        <w:rPr>
          <w:rFonts w:eastAsia="Times New Roman"/>
          <w:color w:val="000000"/>
          <w:szCs w:val="24"/>
          <w:lang w:val="pt-BR"/>
        </w:rPr>
      </w:pPr>
      <w:r w:rsidRPr="006F1628">
        <w:rPr>
          <w:rFonts w:eastAsia="Times New Roman"/>
          <w:color w:val="000000"/>
          <w:szCs w:val="24"/>
          <w:lang w:val="pt-BR"/>
        </w:rPr>
        <w:t>Esclarece-se que</w:t>
      </w:r>
      <w:r w:rsidRPr="006F1628">
        <w:rPr>
          <w:rFonts w:eastAsia="Times New Roman"/>
          <w:b/>
          <w:color w:val="000000"/>
          <w:szCs w:val="24"/>
          <w:lang w:val="pt-BR"/>
        </w:rPr>
        <w:t xml:space="preserve"> </w:t>
      </w:r>
      <w:r w:rsidRPr="006F1628">
        <w:rPr>
          <w:rFonts w:eastAsia="Times New Roman"/>
          <w:color w:val="000000"/>
          <w:szCs w:val="24"/>
          <w:lang w:val="pt-BR"/>
        </w:rPr>
        <w:t>o reconhecimento da educação profissional, científica e tecnológica se fortaleceu</w:t>
      </w:r>
      <w:r w:rsidR="003537CC">
        <w:rPr>
          <w:rFonts w:eastAsia="Times New Roman"/>
          <w:color w:val="000000"/>
          <w:szCs w:val="24"/>
          <w:lang w:val="pt-BR"/>
        </w:rPr>
        <w:t>,</w:t>
      </w:r>
      <w:r w:rsidRPr="006F1628">
        <w:rPr>
          <w:rFonts w:eastAsia="Times New Roman"/>
          <w:color w:val="000000"/>
          <w:szCs w:val="24"/>
          <w:lang w:val="pt-BR"/>
        </w:rPr>
        <w:t xml:space="preserve"> a um só tempo</w:t>
      </w:r>
      <w:r w:rsidR="003537CC">
        <w:rPr>
          <w:rFonts w:eastAsia="Times New Roman"/>
          <w:color w:val="000000"/>
          <w:szCs w:val="24"/>
          <w:lang w:val="pt-BR"/>
        </w:rPr>
        <w:t>,</w:t>
      </w:r>
      <w:r w:rsidRPr="006F1628">
        <w:rPr>
          <w:rFonts w:eastAsia="Times New Roman"/>
          <w:color w:val="000000"/>
          <w:szCs w:val="24"/>
          <w:lang w:val="pt-BR"/>
        </w:rPr>
        <w:t xml:space="preserve"> em processos de construção social, de formação profissional, educação científica e ético-política. Ademais, os currículos dos cursos seguiam as vertentes tecnológicas na produção do ser social, isto é, produto das relações socioeconômicas e culturais e, ao mesmo tempo, considerando a educação como processo mediador que relaciona as bases cognitivas e material da sociedade (SAVIANI, 1989).</w:t>
      </w:r>
    </w:p>
    <w:p w14:paraId="4983DDA8" w14:textId="68F51452" w:rsidR="00890C9C" w:rsidRPr="006F1628" w:rsidRDefault="00890C9C" w:rsidP="009B3220">
      <w:pPr>
        <w:pStyle w:val="SemEspaamento"/>
        <w:spacing w:line="240" w:lineRule="auto"/>
        <w:ind w:firstLine="720"/>
        <w:rPr>
          <w:rFonts w:eastAsia="Times New Roman"/>
          <w:szCs w:val="24"/>
          <w:lang w:val="pt-BR"/>
        </w:rPr>
      </w:pPr>
      <w:r w:rsidRPr="006F1628">
        <w:rPr>
          <w:rFonts w:eastAsia="Times New Roman"/>
          <w:szCs w:val="24"/>
          <w:lang w:val="pt-BR"/>
        </w:rPr>
        <w:t>Em oposição, na educação geral, o ensino continuou dentro do eixo d</w:t>
      </w:r>
      <w:r w:rsidR="009949D3">
        <w:rPr>
          <w:rFonts w:eastAsia="Times New Roman"/>
          <w:szCs w:val="24"/>
          <w:lang w:val="pt-BR"/>
        </w:rPr>
        <w:t>e</w:t>
      </w:r>
      <w:r w:rsidRPr="006F1628">
        <w:rPr>
          <w:rFonts w:eastAsia="Times New Roman"/>
          <w:szCs w:val="24"/>
          <w:lang w:val="pt-BR"/>
        </w:rPr>
        <w:t xml:space="preserve"> maior tendência</w:t>
      </w:r>
      <w:r w:rsidR="009949D3">
        <w:rPr>
          <w:rFonts w:eastAsia="Times New Roman"/>
          <w:szCs w:val="24"/>
          <w:lang w:val="pt-BR"/>
        </w:rPr>
        <w:t>,</w:t>
      </w:r>
      <w:r w:rsidRPr="006F1628">
        <w:rPr>
          <w:rFonts w:eastAsia="Times New Roman"/>
          <w:szCs w:val="24"/>
          <w:lang w:val="pt-BR"/>
        </w:rPr>
        <w:t xml:space="preserve"> vinculad</w:t>
      </w:r>
      <w:r w:rsidR="00A020B6">
        <w:rPr>
          <w:rFonts w:eastAsia="Times New Roman"/>
          <w:szCs w:val="24"/>
          <w:lang w:val="pt-BR"/>
        </w:rPr>
        <w:t>o</w:t>
      </w:r>
      <w:r w:rsidRPr="006F1628">
        <w:rPr>
          <w:rFonts w:eastAsia="Times New Roman"/>
          <w:szCs w:val="24"/>
          <w:lang w:val="pt-BR"/>
        </w:rPr>
        <w:t xml:space="preserve"> à formação cultural dos seus educandos</w:t>
      </w:r>
      <w:r w:rsidR="00A020B6">
        <w:rPr>
          <w:rFonts w:eastAsia="Times New Roman"/>
          <w:szCs w:val="24"/>
          <w:lang w:val="pt-BR"/>
        </w:rPr>
        <w:t xml:space="preserve">, </w:t>
      </w:r>
      <w:r w:rsidRPr="006F1628">
        <w:rPr>
          <w:rFonts w:eastAsia="Times New Roman"/>
          <w:szCs w:val="24"/>
          <w:lang w:val="pt-BR"/>
        </w:rPr>
        <w:t>com</w:t>
      </w:r>
      <w:r w:rsidR="00A020B6">
        <w:rPr>
          <w:rFonts w:eastAsia="Times New Roman"/>
          <w:szCs w:val="24"/>
          <w:lang w:val="pt-BR"/>
        </w:rPr>
        <w:t xml:space="preserve"> o</w:t>
      </w:r>
      <w:r w:rsidRPr="006F1628">
        <w:rPr>
          <w:rFonts w:eastAsia="Times New Roman"/>
          <w:szCs w:val="24"/>
          <w:lang w:val="pt-BR"/>
        </w:rPr>
        <w:t xml:space="preserve"> sentido de valorizar a compreensão científica dos conhecimentos e</w:t>
      </w:r>
      <w:r w:rsidR="00894C9E">
        <w:rPr>
          <w:rFonts w:eastAsia="Times New Roman"/>
          <w:szCs w:val="24"/>
          <w:lang w:val="pt-BR"/>
        </w:rPr>
        <w:t xml:space="preserve"> de</w:t>
      </w:r>
      <w:r w:rsidRPr="006F1628">
        <w:rPr>
          <w:rFonts w:eastAsia="Times New Roman"/>
          <w:szCs w:val="24"/>
          <w:lang w:val="pt-BR"/>
        </w:rPr>
        <w:t xml:space="preserve"> promover</w:t>
      </w:r>
      <w:r w:rsidR="006B5D21">
        <w:rPr>
          <w:rFonts w:eastAsia="Times New Roman"/>
          <w:szCs w:val="24"/>
          <w:lang w:val="pt-BR"/>
        </w:rPr>
        <w:t xml:space="preserve"> as</w:t>
      </w:r>
      <w:r w:rsidRPr="006F1628">
        <w:rPr>
          <w:rFonts w:eastAsia="Times New Roman"/>
          <w:szCs w:val="24"/>
          <w:lang w:val="pt-BR"/>
        </w:rPr>
        <w:t xml:space="preserve"> transformações sociais</w:t>
      </w:r>
      <w:r w:rsidR="006B5D21">
        <w:rPr>
          <w:rFonts w:eastAsia="Times New Roman"/>
          <w:szCs w:val="24"/>
          <w:lang w:val="pt-BR"/>
        </w:rPr>
        <w:t xml:space="preserve"> </w:t>
      </w:r>
      <w:r w:rsidRPr="006F1628">
        <w:rPr>
          <w:rFonts w:eastAsia="Times New Roman"/>
          <w:szCs w:val="24"/>
          <w:lang w:val="pt-BR"/>
        </w:rPr>
        <w:t>a</w:t>
      </w:r>
      <w:r w:rsidR="006B5D21">
        <w:rPr>
          <w:rFonts w:eastAsia="Times New Roman"/>
          <w:szCs w:val="24"/>
          <w:lang w:val="pt-BR"/>
        </w:rPr>
        <w:t xml:space="preserve"> partir da</w:t>
      </w:r>
      <w:r w:rsidRPr="006F1628">
        <w:rPr>
          <w:rFonts w:eastAsia="Times New Roman"/>
          <w:szCs w:val="24"/>
          <w:lang w:val="pt-BR"/>
        </w:rPr>
        <w:t xml:space="preserve"> ampliação dos valores humanos em condições naturais da vida (CIAVATTA; RAMOS, 2015). </w:t>
      </w:r>
    </w:p>
    <w:p w14:paraId="1AEBD25A" w14:textId="77777777" w:rsidR="00370B39" w:rsidRPr="006F1628" w:rsidRDefault="00890C9C" w:rsidP="009B3220">
      <w:pPr>
        <w:pStyle w:val="SemEspaamento"/>
        <w:spacing w:line="240" w:lineRule="auto"/>
        <w:ind w:firstLine="720"/>
        <w:rPr>
          <w:szCs w:val="24"/>
          <w:lang w:val="pt-BR"/>
        </w:rPr>
      </w:pPr>
      <w:r w:rsidRPr="006F1628">
        <w:rPr>
          <w:szCs w:val="24"/>
          <w:lang w:val="pt-BR"/>
        </w:rPr>
        <w:t>Não obstante, ao longo dos tempos, alterações foram sendo feitas na Lei de Diretrizes e Base</w:t>
      </w:r>
      <w:r w:rsidR="00B87B13">
        <w:rPr>
          <w:szCs w:val="24"/>
          <w:lang w:val="pt-BR"/>
        </w:rPr>
        <w:t xml:space="preserve">s da Educação </w:t>
      </w:r>
      <w:r w:rsidRPr="006F1628">
        <w:rPr>
          <w:szCs w:val="24"/>
          <w:lang w:val="pt-BR"/>
        </w:rPr>
        <w:t>(LDB), Lei nº 9.394, de 20 dezembro de 1996 (BRASIL, 1996), como a criação de cursos sequenciais de natureza e objetivos diferentes, flexibilizações para os sujeitos envolvidos nas demandas do mercado de trabalho voltadas para as competências e</w:t>
      </w:r>
      <w:r w:rsidR="00E44697">
        <w:rPr>
          <w:szCs w:val="24"/>
          <w:lang w:val="pt-BR"/>
        </w:rPr>
        <w:t xml:space="preserve"> as</w:t>
      </w:r>
      <w:r w:rsidRPr="006F1628">
        <w:rPr>
          <w:szCs w:val="24"/>
          <w:lang w:val="pt-BR"/>
        </w:rPr>
        <w:t xml:space="preserve"> habilidades profissionais, na promoção do uso adequado das tecnologias.</w:t>
      </w:r>
      <w:r w:rsidRPr="006F1628">
        <w:rPr>
          <w:rFonts w:eastAsia="Times New Roman"/>
          <w:szCs w:val="24"/>
          <w:lang w:val="pt-BR"/>
        </w:rPr>
        <w:t xml:space="preserve"> </w:t>
      </w:r>
      <w:bookmarkStart w:id="10" w:name="_heading=h.30j0zll" w:colFirst="0" w:colLast="0"/>
      <w:bookmarkStart w:id="11" w:name="_Hlk92990068"/>
      <w:bookmarkStart w:id="12" w:name="_Hlk93398350"/>
      <w:bookmarkStart w:id="13" w:name="_Hlk92727261"/>
      <w:bookmarkEnd w:id="8"/>
      <w:bookmarkEnd w:id="10"/>
      <w:r w:rsidR="00370B39" w:rsidRPr="006F1628">
        <w:rPr>
          <w:szCs w:val="24"/>
          <w:lang w:val="pt-BR"/>
        </w:rPr>
        <w:t>Na dinâmica atual, pode-se constatar que todas as práticas pedagógicas desenvolvidas no ensino profissional são voltadas para promover uma formação centrada em competências científicas e técnicas, porém, mantendo esta linha de aquisição de conhecimentos restritos</w:t>
      </w:r>
      <w:r w:rsidR="00370B39">
        <w:rPr>
          <w:szCs w:val="24"/>
          <w:lang w:val="pt-BR"/>
        </w:rPr>
        <w:t xml:space="preserve"> a</w:t>
      </w:r>
      <w:r w:rsidR="00370B39" w:rsidRPr="006F1628">
        <w:rPr>
          <w:szCs w:val="24"/>
          <w:lang w:val="pt-BR"/>
        </w:rPr>
        <w:t>o campo de trabalho e aplicados à produção. Isso se consolida pela Resolução CNE/CP nº 1, de 5 de janeiro de 2021 (BRASIL, 2021</w:t>
      </w:r>
      <w:r w:rsidR="00370B39">
        <w:rPr>
          <w:szCs w:val="24"/>
          <w:lang w:val="pt-BR"/>
        </w:rPr>
        <w:t>b</w:t>
      </w:r>
      <w:r w:rsidR="00370B39" w:rsidRPr="006F1628">
        <w:rPr>
          <w:szCs w:val="24"/>
          <w:lang w:val="pt-BR"/>
        </w:rPr>
        <w:t xml:space="preserve">), que define as Diretrizes Curriculares Nacionais Gerais para a Educação Profissional e Tecnológica. </w:t>
      </w:r>
    </w:p>
    <w:p w14:paraId="49EF8B21" w14:textId="38C2A8FF" w:rsidR="00890C9C" w:rsidRPr="002D4F12" w:rsidRDefault="00890C9C" w:rsidP="009B3220">
      <w:pPr>
        <w:pStyle w:val="SemEspaamento"/>
        <w:spacing w:line="240" w:lineRule="auto"/>
        <w:ind w:firstLine="720"/>
        <w:rPr>
          <w:szCs w:val="24"/>
          <w:lang w:val="pt-BR"/>
        </w:rPr>
      </w:pPr>
      <w:bookmarkStart w:id="14" w:name="_Hlk92990287"/>
      <w:bookmarkEnd w:id="11"/>
      <w:bookmarkEnd w:id="12"/>
      <w:bookmarkEnd w:id="13"/>
      <w:r w:rsidRPr="006F1628">
        <w:rPr>
          <w:szCs w:val="24"/>
          <w:lang w:val="pt-BR"/>
        </w:rPr>
        <w:t xml:space="preserve">Diante desse panorama, tece-se a seguinte indagação: </w:t>
      </w:r>
      <w:bookmarkStart w:id="15" w:name="_Hlk88684312"/>
      <w:r w:rsidRPr="002D4F12">
        <w:rPr>
          <w:szCs w:val="24"/>
          <w:lang w:val="pt-BR"/>
        </w:rPr>
        <w:t>se</w:t>
      </w:r>
      <w:r w:rsidR="00D713D1" w:rsidRPr="002D4F12">
        <w:rPr>
          <w:szCs w:val="24"/>
          <w:lang w:val="pt-BR"/>
        </w:rPr>
        <w:t xml:space="preserve"> a</w:t>
      </w:r>
      <w:r w:rsidRPr="002D4F12">
        <w:rPr>
          <w:szCs w:val="24"/>
          <w:lang w:val="pt-BR"/>
        </w:rPr>
        <w:t xml:space="preserve"> educação é um processo fundamental para o desenvolvimento do ser humano na apropriação dos conhecimentos universais, na atualidade, os estudantes da EPCT são preparados e</w:t>
      </w:r>
      <w:r w:rsidR="00D713D1" w:rsidRPr="002D4F12">
        <w:rPr>
          <w:szCs w:val="24"/>
          <w:lang w:val="pt-BR"/>
        </w:rPr>
        <w:t>/</w:t>
      </w:r>
      <w:r w:rsidRPr="002D4F12">
        <w:rPr>
          <w:szCs w:val="24"/>
          <w:lang w:val="pt-BR"/>
        </w:rPr>
        <w:t>ou motivados a continuar seus estudos em áreas afins no ensino superior?</w:t>
      </w:r>
    </w:p>
    <w:p w14:paraId="05B95C24" w14:textId="6D2B5CAE" w:rsidR="00890C9C" w:rsidRPr="006F1628" w:rsidRDefault="00135319" w:rsidP="009B3220">
      <w:pPr>
        <w:pStyle w:val="SemEspaamento"/>
        <w:spacing w:line="240" w:lineRule="auto"/>
        <w:ind w:firstLine="720"/>
        <w:rPr>
          <w:szCs w:val="24"/>
          <w:lang w:val="pt-BR"/>
        </w:rPr>
      </w:pPr>
      <w:bookmarkStart w:id="16" w:name="_Hlk93405166"/>
      <w:bookmarkStart w:id="17" w:name="_Hlk92299698"/>
      <w:bookmarkStart w:id="18" w:name="_Hlk93410261"/>
      <w:bookmarkStart w:id="19" w:name="_Hlk92299207"/>
      <w:bookmarkEnd w:id="14"/>
      <w:bookmarkEnd w:id="15"/>
      <w:r>
        <w:rPr>
          <w:szCs w:val="24"/>
          <w:lang w:val="pt-BR"/>
        </w:rPr>
        <w:t>Em f</w:t>
      </w:r>
      <w:r w:rsidR="00890C9C" w:rsidRPr="006F1628">
        <w:rPr>
          <w:szCs w:val="24"/>
          <w:lang w:val="pt-BR"/>
        </w:rPr>
        <w:t xml:space="preserve">ace </w:t>
      </w:r>
      <w:r>
        <w:rPr>
          <w:szCs w:val="24"/>
          <w:lang w:val="pt-BR"/>
        </w:rPr>
        <w:t>d</w:t>
      </w:r>
      <w:r w:rsidR="00890C9C" w:rsidRPr="006F1628">
        <w:rPr>
          <w:szCs w:val="24"/>
          <w:lang w:val="pt-BR"/>
        </w:rPr>
        <w:t>o exposto</w:t>
      </w:r>
      <w:r w:rsidR="00D16D8C">
        <w:rPr>
          <w:szCs w:val="24"/>
          <w:lang w:val="pt-BR"/>
        </w:rPr>
        <w:t xml:space="preserve"> </w:t>
      </w:r>
      <w:r w:rsidR="000B7AD1" w:rsidRPr="006F1628">
        <w:rPr>
          <w:szCs w:val="24"/>
          <w:lang w:val="pt-BR"/>
        </w:rPr>
        <w:t>neste estudo</w:t>
      </w:r>
      <w:r w:rsidR="00D16D8C">
        <w:rPr>
          <w:szCs w:val="24"/>
          <w:lang w:val="pt-BR"/>
        </w:rPr>
        <w:t xml:space="preserve">, </w:t>
      </w:r>
      <w:r w:rsidR="00890C9C" w:rsidRPr="006F1628">
        <w:rPr>
          <w:szCs w:val="24"/>
          <w:lang w:val="pt-BR"/>
        </w:rPr>
        <w:t xml:space="preserve">propõe-se </w:t>
      </w:r>
      <w:r w:rsidR="000B7AD1" w:rsidRPr="006F1628">
        <w:rPr>
          <w:szCs w:val="24"/>
          <w:lang w:val="pt-BR"/>
        </w:rPr>
        <w:t xml:space="preserve">como </w:t>
      </w:r>
      <w:r w:rsidR="00890C9C" w:rsidRPr="006F1628">
        <w:rPr>
          <w:szCs w:val="24"/>
          <w:lang w:val="pt-BR"/>
        </w:rPr>
        <w:t xml:space="preserve">objetivo </w:t>
      </w:r>
      <w:bookmarkEnd w:id="16"/>
      <w:r w:rsidR="00924C2F" w:rsidRPr="006F1628">
        <w:rPr>
          <w:szCs w:val="24"/>
          <w:lang w:val="pt-BR"/>
        </w:rPr>
        <w:t>principal</w:t>
      </w:r>
      <w:r w:rsidR="00924C2F" w:rsidRPr="006F1628">
        <w:rPr>
          <w:rFonts w:eastAsia="Arial"/>
          <w:szCs w:val="24"/>
          <w:lang w:val="pt-BR" w:eastAsia="pt-BR"/>
        </w:rPr>
        <w:t xml:space="preserve"> </w:t>
      </w:r>
      <w:r w:rsidR="002D4F12" w:rsidRPr="006F1628">
        <w:rPr>
          <w:rFonts w:eastAsia="Arial"/>
          <w:szCs w:val="24"/>
          <w:lang w:val="pt-BR" w:eastAsia="pt-BR"/>
        </w:rPr>
        <w:t xml:space="preserve">analisar o ponto de vista </w:t>
      </w:r>
      <w:r w:rsidR="002D4F12">
        <w:rPr>
          <w:rFonts w:eastAsia="Arial"/>
          <w:szCs w:val="24"/>
          <w:lang w:val="pt-BR" w:eastAsia="pt-BR"/>
        </w:rPr>
        <w:t xml:space="preserve">de estudantes da </w:t>
      </w:r>
      <w:r w:rsidR="002D4F12" w:rsidRPr="007F3E6A">
        <w:rPr>
          <w:rFonts w:eastAsia="Arial"/>
          <w:bCs/>
          <w:szCs w:val="24"/>
          <w:lang w:val="pt-BR" w:eastAsia="pt-BR"/>
        </w:rPr>
        <w:t>educação profissional, científica e tecnológica</w:t>
      </w:r>
      <w:r w:rsidR="002D4F12">
        <w:rPr>
          <w:rFonts w:eastAsia="Arial"/>
          <w:bCs/>
          <w:szCs w:val="24"/>
          <w:lang w:val="pt-BR" w:eastAsia="pt-BR"/>
        </w:rPr>
        <w:t xml:space="preserve"> (</w:t>
      </w:r>
      <w:r w:rsidR="002D4F12" w:rsidRPr="006F1628">
        <w:rPr>
          <w:rFonts w:eastAsia="Times New Roman"/>
          <w:szCs w:val="24"/>
          <w:lang w:val="pt-BR" w:eastAsia="pt-BR"/>
        </w:rPr>
        <w:t>EPCT</w:t>
      </w:r>
      <w:r w:rsidR="008C39EE">
        <w:rPr>
          <w:rFonts w:eastAsia="Times New Roman"/>
          <w:szCs w:val="24"/>
          <w:lang w:val="pt-BR" w:eastAsia="pt-BR"/>
        </w:rPr>
        <w:t xml:space="preserve"> )</w:t>
      </w:r>
      <w:r w:rsidR="00F9368B">
        <w:rPr>
          <w:rFonts w:eastAsia="Times New Roman"/>
          <w:szCs w:val="24"/>
          <w:lang w:val="pt-BR" w:eastAsia="pt-BR"/>
        </w:rPr>
        <w:t xml:space="preserve"> </w:t>
      </w:r>
      <w:r w:rsidR="008C39EE">
        <w:rPr>
          <w:rFonts w:eastAsia="Times New Roman"/>
          <w:szCs w:val="24"/>
          <w:lang w:val="pt-BR" w:eastAsia="pt-BR"/>
        </w:rPr>
        <w:t xml:space="preserve">no </w:t>
      </w:r>
      <w:r w:rsidR="008C39EE" w:rsidRPr="008C39EE">
        <w:rPr>
          <w:szCs w:val="24"/>
          <w:lang w:val="pt-BR"/>
        </w:rPr>
        <w:t xml:space="preserve"> </w:t>
      </w:r>
      <w:r w:rsidR="008C39EE" w:rsidRPr="006F1628">
        <w:rPr>
          <w:szCs w:val="24"/>
          <w:lang w:val="pt-BR"/>
        </w:rPr>
        <w:t>Distrito Federal</w:t>
      </w:r>
      <w:r w:rsidR="008C39EE">
        <w:rPr>
          <w:szCs w:val="24"/>
          <w:lang w:val="pt-BR"/>
        </w:rPr>
        <w:t xml:space="preserve"> (DF) </w:t>
      </w:r>
      <w:r w:rsidR="002D4F12">
        <w:rPr>
          <w:rFonts w:eastAsia="Times New Roman"/>
          <w:szCs w:val="24"/>
          <w:lang w:val="pt-BR" w:eastAsia="pt-BR"/>
        </w:rPr>
        <w:t>,</w:t>
      </w:r>
      <w:r w:rsidR="002D4F12" w:rsidRPr="006F1628">
        <w:rPr>
          <w:rFonts w:eastAsia="Arial"/>
          <w:szCs w:val="24"/>
          <w:lang w:val="pt-BR" w:eastAsia="pt-BR"/>
        </w:rPr>
        <w:t xml:space="preserve"> acerca das possibilidades em </w:t>
      </w:r>
      <w:r w:rsidR="002D4F12" w:rsidRPr="006F1628">
        <w:rPr>
          <w:szCs w:val="24"/>
          <w:lang w:val="pt-BR"/>
        </w:rPr>
        <w:t xml:space="preserve">continuar os estudos em nível superior. </w:t>
      </w:r>
      <w:r w:rsidR="002D4F12" w:rsidRPr="006F1628">
        <w:rPr>
          <w:rFonts w:eastAsia="Arial"/>
          <w:szCs w:val="24"/>
          <w:lang w:val="pt-BR" w:eastAsia="pt-BR"/>
        </w:rPr>
        <w:t>Busca</w:t>
      </w:r>
      <w:r w:rsidR="002D4F12">
        <w:rPr>
          <w:rFonts w:eastAsia="Arial"/>
          <w:szCs w:val="24"/>
          <w:lang w:val="pt-BR" w:eastAsia="pt-BR"/>
        </w:rPr>
        <w:t>,</w:t>
      </w:r>
      <w:r w:rsidR="002D4F12" w:rsidRPr="006F1628">
        <w:rPr>
          <w:rFonts w:eastAsia="Arial"/>
          <w:szCs w:val="24"/>
          <w:lang w:val="pt-BR" w:eastAsia="pt-BR"/>
        </w:rPr>
        <w:t xml:space="preserve"> especificamente,</w:t>
      </w:r>
      <w:r w:rsidR="002D4F12" w:rsidRPr="006F1628">
        <w:rPr>
          <w:szCs w:val="24"/>
          <w:lang w:val="pt-BR"/>
        </w:rPr>
        <w:t xml:space="preserve"> </w:t>
      </w:r>
      <w:r w:rsidR="002D4F12" w:rsidRPr="006F1628">
        <w:rPr>
          <w:rFonts w:eastAsia="Arial"/>
          <w:color w:val="000000"/>
          <w:szCs w:val="24"/>
          <w:lang w:val="pt-BR" w:eastAsia="pt-BR"/>
        </w:rPr>
        <w:t>identificar</w:t>
      </w:r>
      <w:r w:rsidR="002D4F12" w:rsidRPr="006F1628">
        <w:rPr>
          <w:szCs w:val="24"/>
          <w:lang w:val="pt-BR"/>
        </w:rPr>
        <w:t xml:space="preserve"> </w:t>
      </w:r>
      <w:r w:rsidR="002D4F12">
        <w:rPr>
          <w:szCs w:val="24"/>
          <w:lang w:val="pt-BR"/>
        </w:rPr>
        <w:t>a</w:t>
      </w:r>
      <w:r w:rsidR="002D4F12" w:rsidRPr="006F1628">
        <w:rPr>
          <w:szCs w:val="24"/>
          <w:lang w:val="pt-BR"/>
        </w:rPr>
        <w:t xml:space="preserve"> similaridade </w:t>
      </w:r>
      <w:r w:rsidR="002D4F12">
        <w:rPr>
          <w:szCs w:val="24"/>
          <w:lang w:val="pt-BR"/>
        </w:rPr>
        <w:t>n</w:t>
      </w:r>
      <w:r w:rsidR="002D4F12" w:rsidRPr="006F1628">
        <w:rPr>
          <w:szCs w:val="24"/>
          <w:lang w:val="pt-BR"/>
        </w:rPr>
        <w:t xml:space="preserve">os cursos </w:t>
      </w:r>
      <w:r w:rsidR="002D4F12">
        <w:rPr>
          <w:szCs w:val="24"/>
          <w:lang w:val="pt-BR"/>
        </w:rPr>
        <w:t xml:space="preserve">técnicos e profissionais </w:t>
      </w:r>
      <w:r w:rsidR="002D4F12" w:rsidRPr="006F1628">
        <w:rPr>
          <w:szCs w:val="24"/>
          <w:lang w:val="pt-BR"/>
        </w:rPr>
        <w:t xml:space="preserve">concluídos quanto </w:t>
      </w:r>
      <w:r w:rsidR="002D4F12">
        <w:rPr>
          <w:szCs w:val="24"/>
          <w:lang w:val="pt-BR"/>
        </w:rPr>
        <w:t>à</w:t>
      </w:r>
      <w:r w:rsidR="002D4F12" w:rsidRPr="006F1628">
        <w:rPr>
          <w:szCs w:val="24"/>
          <w:lang w:val="pt-BR"/>
        </w:rPr>
        <w:t>s escolhas desse grupo</w:t>
      </w:r>
      <w:r w:rsidR="002D4F12" w:rsidRPr="006F1628">
        <w:rPr>
          <w:rFonts w:eastAsia="Arial"/>
          <w:color w:val="000000"/>
          <w:szCs w:val="24"/>
          <w:lang w:val="pt-BR" w:eastAsia="pt-BR"/>
        </w:rPr>
        <w:t xml:space="preserve"> </w:t>
      </w:r>
      <w:r w:rsidR="002D4F12" w:rsidRPr="006F1628">
        <w:rPr>
          <w:szCs w:val="24"/>
          <w:lang w:val="pt-BR"/>
        </w:rPr>
        <w:t>nas graduações pretendidas.</w:t>
      </w:r>
    </w:p>
    <w:p w14:paraId="33107AD0" w14:textId="2BF04D36" w:rsidR="00890C9C" w:rsidRPr="006F1628" w:rsidRDefault="00890C9C" w:rsidP="009B3220">
      <w:pPr>
        <w:pStyle w:val="SemEspaamento"/>
        <w:spacing w:line="240" w:lineRule="auto"/>
        <w:ind w:firstLine="720"/>
        <w:rPr>
          <w:rFonts w:eastAsia="Times New Roman"/>
          <w:szCs w:val="24"/>
          <w:lang w:val="pt-BR"/>
        </w:rPr>
      </w:pPr>
      <w:r w:rsidRPr="006F1628">
        <w:rPr>
          <w:szCs w:val="24"/>
          <w:lang w:val="pt-BR"/>
        </w:rPr>
        <w:t>Ao longo do texto</w:t>
      </w:r>
      <w:r w:rsidR="00AC06FD">
        <w:rPr>
          <w:szCs w:val="24"/>
          <w:lang w:val="pt-BR"/>
        </w:rPr>
        <w:t>,</w:t>
      </w:r>
      <w:r w:rsidRPr="006F1628">
        <w:rPr>
          <w:szCs w:val="24"/>
          <w:lang w:val="pt-BR"/>
        </w:rPr>
        <w:t xml:space="preserve"> indica-se a consolidação metodológica</w:t>
      </w:r>
      <w:r w:rsidR="000B7AD1" w:rsidRPr="006F1628">
        <w:rPr>
          <w:szCs w:val="24"/>
          <w:lang w:val="pt-BR"/>
        </w:rPr>
        <w:t>,</w:t>
      </w:r>
      <w:r w:rsidRPr="006F1628">
        <w:rPr>
          <w:szCs w:val="24"/>
          <w:lang w:val="pt-BR"/>
        </w:rPr>
        <w:t xml:space="preserve"> em que se arcabouçam o método utilizado e as fases procedimentais na realização d</w:t>
      </w:r>
      <w:r w:rsidR="00AC06FD">
        <w:rPr>
          <w:szCs w:val="24"/>
          <w:lang w:val="pt-BR"/>
        </w:rPr>
        <w:t>est</w:t>
      </w:r>
      <w:r w:rsidRPr="006F1628">
        <w:rPr>
          <w:szCs w:val="24"/>
          <w:lang w:val="pt-BR"/>
        </w:rPr>
        <w:t>a investigação. Destarte, pela natureza das questões formuladas, estruturaram-se as análises dos resultados dos dados coletados,</w:t>
      </w:r>
      <w:r w:rsidR="000B7AD1" w:rsidRPr="006F1628">
        <w:rPr>
          <w:szCs w:val="24"/>
          <w:lang w:val="pt-BR"/>
        </w:rPr>
        <w:t xml:space="preserve"> a saber</w:t>
      </w:r>
      <w:r w:rsidRPr="006F1628">
        <w:rPr>
          <w:szCs w:val="24"/>
          <w:lang w:val="pt-BR"/>
        </w:rPr>
        <w:t xml:space="preserve">: dados </w:t>
      </w:r>
      <w:r w:rsidRPr="006F1628">
        <w:rPr>
          <w:szCs w:val="24"/>
          <w:lang w:val="pt-BR"/>
        </w:rPr>
        <w:lastRenderedPageBreak/>
        <w:t xml:space="preserve">demográficos que compreendem o perfil dos participantes da pesquisa; as opiniões dos estudantes respondentes sobre as possibilidades </w:t>
      </w:r>
      <w:r w:rsidR="000B7AD1" w:rsidRPr="006F1628">
        <w:rPr>
          <w:szCs w:val="24"/>
          <w:lang w:val="pt-BR"/>
        </w:rPr>
        <w:t>da continuidade</w:t>
      </w:r>
      <w:r w:rsidR="00B32CF0">
        <w:rPr>
          <w:szCs w:val="24"/>
          <w:lang w:val="pt-BR"/>
        </w:rPr>
        <w:t>,</w:t>
      </w:r>
      <w:r w:rsidR="00EA5DCE" w:rsidRPr="006F1628">
        <w:rPr>
          <w:szCs w:val="24"/>
          <w:lang w:val="pt-BR"/>
        </w:rPr>
        <w:t xml:space="preserve"> </w:t>
      </w:r>
      <w:bookmarkStart w:id="20" w:name="_Hlk117347289"/>
      <w:r w:rsidR="005F08FB">
        <w:rPr>
          <w:szCs w:val="24"/>
          <w:lang w:val="pt-BR"/>
        </w:rPr>
        <w:t>aponta</w:t>
      </w:r>
      <w:r w:rsidR="00E443CE">
        <w:rPr>
          <w:szCs w:val="24"/>
          <w:lang w:val="pt-BR"/>
        </w:rPr>
        <w:t>n</w:t>
      </w:r>
      <w:r w:rsidR="005F08FB">
        <w:rPr>
          <w:szCs w:val="24"/>
          <w:lang w:val="pt-BR"/>
        </w:rPr>
        <w:t>do</w:t>
      </w:r>
      <w:r w:rsidR="00B32CF0">
        <w:rPr>
          <w:szCs w:val="24"/>
          <w:lang w:val="pt-BR"/>
        </w:rPr>
        <w:t xml:space="preserve"> as</w:t>
      </w:r>
      <w:r w:rsidR="00717F93" w:rsidRPr="006F1628">
        <w:rPr>
          <w:szCs w:val="24"/>
          <w:lang w:val="pt-BR"/>
        </w:rPr>
        <w:t xml:space="preserve"> aspirações de trabalho </w:t>
      </w:r>
      <w:bookmarkEnd w:id="20"/>
      <w:r w:rsidR="00EA5DCE" w:rsidRPr="006F1628">
        <w:rPr>
          <w:szCs w:val="24"/>
          <w:lang w:val="pt-BR"/>
        </w:rPr>
        <w:t>e</w:t>
      </w:r>
      <w:r w:rsidR="00B32CF0">
        <w:rPr>
          <w:szCs w:val="24"/>
          <w:lang w:val="pt-BR"/>
        </w:rPr>
        <w:t>/</w:t>
      </w:r>
      <w:r w:rsidR="00EA5DCE" w:rsidRPr="006F1628">
        <w:rPr>
          <w:szCs w:val="24"/>
          <w:lang w:val="pt-BR"/>
        </w:rPr>
        <w:t xml:space="preserve">ou </w:t>
      </w:r>
      <w:r w:rsidR="00B32CF0">
        <w:rPr>
          <w:szCs w:val="24"/>
          <w:lang w:val="pt-BR"/>
        </w:rPr>
        <w:t xml:space="preserve">o </w:t>
      </w:r>
      <w:r w:rsidR="00EA5DCE" w:rsidRPr="006F1628">
        <w:rPr>
          <w:szCs w:val="24"/>
          <w:lang w:val="pt-BR"/>
        </w:rPr>
        <w:t>abandono dos estudos</w:t>
      </w:r>
      <w:r w:rsidR="005710F2">
        <w:rPr>
          <w:szCs w:val="24"/>
          <w:lang w:val="pt-BR"/>
        </w:rPr>
        <w:t xml:space="preserve"> </w:t>
      </w:r>
      <w:r w:rsidR="00EA5DCE" w:rsidRPr="006F1628">
        <w:rPr>
          <w:szCs w:val="24"/>
          <w:lang w:val="pt-BR"/>
        </w:rPr>
        <w:t xml:space="preserve">nos </w:t>
      </w:r>
      <w:r w:rsidRPr="006F1628">
        <w:rPr>
          <w:szCs w:val="24"/>
          <w:lang w:val="pt-BR"/>
        </w:rPr>
        <w:t>cursos de nível superior</w:t>
      </w:r>
      <w:r w:rsidR="00DA308A" w:rsidRPr="006F1628">
        <w:rPr>
          <w:szCs w:val="24"/>
          <w:lang w:val="pt-BR"/>
        </w:rPr>
        <w:t>.</w:t>
      </w:r>
      <w:r w:rsidRPr="006F1628">
        <w:rPr>
          <w:szCs w:val="24"/>
          <w:lang w:val="pt-BR"/>
        </w:rPr>
        <w:t xml:space="preserve"> Finaliza-se com algumas considerações finais</w:t>
      </w:r>
      <w:r w:rsidR="000D3E7F">
        <w:rPr>
          <w:szCs w:val="24"/>
          <w:lang w:val="pt-BR"/>
        </w:rPr>
        <w:t xml:space="preserve"> e</w:t>
      </w:r>
      <w:r w:rsidRPr="006F1628">
        <w:rPr>
          <w:szCs w:val="24"/>
          <w:lang w:val="pt-BR"/>
        </w:rPr>
        <w:t xml:space="preserve"> referências.</w:t>
      </w:r>
    </w:p>
    <w:p w14:paraId="1A445E13" w14:textId="77777777" w:rsidR="00890C9C" w:rsidRPr="006F1628" w:rsidRDefault="00890C9C" w:rsidP="009B3220">
      <w:pPr>
        <w:pStyle w:val="SemEspaamento"/>
        <w:spacing w:line="240" w:lineRule="auto"/>
        <w:ind w:firstLine="720"/>
        <w:rPr>
          <w:szCs w:val="24"/>
          <w:lang w:val="pt-BR"/>
        </w:rPr>
      </w:pPr>
    </w:p>
    <w:p w14:paraId="4BD9B094" w14:textId="6699080E" w:rsidR="00890C9C" w:rsidRDefault="00890C9C" w:rsidP="009B3220">
      <w:pPr>
        <w:spacing w:line="240" w:lineRule="auto"/>
        <w:ind w:left="0" w:hanging="2"/>
        <w:rPr>
          <w:b/>
          <w:bCs/>
          <w:sz w:val="24"/>
          <w:szCs w:val="24"/>
          <w:lang w:val="pt-BR"/>
        </w:rPr>
      </w:pPr>
      <w:bookmarkStart w:id="21" w:name="_Toc100299640"/>
      <w:r w:rsidRPr="006F1628">
        <w:rPr>
          <w:b/>
          <w:bCs/>
          <w:sz w:val="24"/>
          <w:szCs w:val="24"/>
          <w:lang w:val="pt-BR"/>
        </w:rPr>
        <w:t>METODOLOGIA</w:t>
      </w:r>
      <w:bookmarkEnd w:id="21"/>
      <w:r w:rsidRPr="006F1628">
        <w:rPr>
          <w:b/>
          <w:bCs/>
          <w:sz w:val="24"/>
          <w:szCs w:val="24"/>
          <w:lang w:val="pt-BR"/>
        </w:rPr>
        <w:t xml:space="preserve"> </w:t>
      </w:r>
    </w:p>
    <w:p w14:paraId="17D6DD07" w14:textId="77777777" w:rsidR="00370B39" w:rsidRPr="006F1628" w:rsidRDefault="00370B39" w:rsidP="009B3220">
      <w:pPr>
        <w:spacing w:line="240" w:lineRule="auto"/>
        <w:ind w:left="0" w:hanging="2"/>
        <w:rPr>
          <w:b/>
          <w:bCs/>
          <w:sz w:val="24"/>
          <w:szCs w:val="24"/>
          <w:lang w:val="pt-BR"/>
        </w:rPr>
      </w:pPr>
    </w:p>
    <w:bookmarkEnd w:id="17"/>
    <w:bookmarkEnd w:id="18"/>
    <w:bookmarkEnd w:id="19"/>
    <w:p w14:paraId="79580803" w14:textId="72ACB497" w:rsidR="00890C9C" w:rsidRPr="006F1628" w:rsidRDefault="00890C9C" w:rsidP="009B3220">
      <w:pPr>
        <w:pStyle w:val="SemEspaamento"/>
        <w:spacing w:line="240" w:lineRule="auto"/>
        <w:ind w:firstLine="720"/>
        <w:rPr>
          <w:szCs w:val="24"/>
          <w:lang w:val="pt-BR"/>
        </w:rPr>
      </w:pPr>
      <w:r w:rsidRPr="006F1628">
        <w:rPr>
          <w:szCs w:val="24"/>
          <w:lang w:val="pt-BR"/>
        </w:rPr>
        <w:t>Em complementação à introdução,</w:t>
      </w:r>
      <w:r w:rsidRPr="006F1628">
        <w:rPr>
          <w:rFonts w:eastAsia="MS Minngs"/>
          <w:color w:val="000000"/>
          <w:szCs w:val="24"/>
          <w:lang w:val="pt-BR"/>
        </w:rPr>
        <w:t xml:space="preserve"> </w:t>
      </w:r>
      <w:r w:rsidR="002B5C2C">
        <w:rPr>
          <w:rFonts w:eastAsia="MS Minngs"/>
          <w:color w:val="000000"/>
          <w:szCs w:val="24"/>
          <w:lang w:val="pt-BR"/>
        </w:rPr>
        <w:t xml:space="preserve">se </w:t>
      </w:r>
      <w:r w:rsidRPr="006F1628">
        <w:rPr>
          <w:rFonts w:eastAsia="MS Minngs"/>
          <w:color w:val="000000"/>
          <w:szCs w:val="24"/>
          <w:lang w:val="pt-BR"/>
        </w:rPr>
        <w:t xml:space="preserve">descreve </w:t>
      </w:r>
      <w:r w:rsidR="00EB6901">
        <w:rPr>
          <w:szCs w:val="24"/>
          <w:lang w:val="pt-BR"/>
        </w:rPr>
        <w:t xml:space="preserve">o </w:t>
      </w:r>
      <w:r w:rsidR="00EB6901" w:rsidRPr="006F1628">
        <w:rPr>
          <w:szCs w:val="24"/>
          <w:lang w:val="pt-BR"/>
        </w:rPr>
        <w:t>tratamento teórico-metodológico</w:t>
      </w:r>
      <w:r w:rsidR="00EB6901">
        <w:rPr>
          <w:szCs w:val="24"/>
          <w:lang w:val="pt-BR"/>
        </w:rPr>
        <w:t xml:space="preserve"> </w:t>
      </w:r>
      <w:r w:rsidR="00210242">
        <w:rPr>
          <w:rFonts w:eastAsia="MS Minngs"/>
          <w:color w:val="000000"/>
          <w:szCs w:val="24"/>
          <w:lang w:val="pt-BR"/>
        </w:rPr>
        <w:t xml:space="preserve">com base </w:t>
      </w:r>
      <w:r w:rsidR="00210242">
        <w:rPr>
          <w:color w:val="000000"/>
          <w:szCs w:val="24"/>
          <w:lang w:val="pt-BR"/>
        </w:rPr>
        <w:t xml:space="preserve">nos </w:t>
      </w:r>
      <w:r w:rsidR="002B5C2C" w:rsidRPr="002B5C2C">
        <w:rPr>
          <w:rFonts w:eastAsia="MS Minngs"/>
          <w:color w:val="000000"/>
          <w:lang w:val="pt-BR"/>
        </w:rPr>
        <w:t xml:space="preserve">aspectos da </w:t>
      </w:r>
      <w:r w:rsidR="002B5C2C" w:rsidRPr="002B5C2C">
        <w:rPr>
          <w:lang w:val="pt-BR"/>
        </w:rPr>
        <w:t xml:space="preserve">Análise de Conteúdo </w:t>
      </w:r>
      <w:r w:rsidR="002B5C2C" w:rsidRPr="002B5C2C">
        <w:rPr>
          <w:rFonts w:eastAsia="MS Minngs"/>
          <w:color w:val="000000"/>
          <w:lang w:val="pt-BR"/>
        </w:rPr>
        <w:t>como orienta Bardin (2011)</w:t>
      </w:r>
      <w:r w:rsidR="002B5C2C" w:rsidRPr="002B5C2C">
        <w:rPr>
          <w:lang w:val="pt-BR"/>
        </w:rPr>
        <w:t xml:space="preserve"> ao incorporar um tratamento teórico-metodológico como sendo um conjunto de técnicas facilitadoras nas análises da comunicação entre os sujeitos, privilegiar as formas de linguagem oral e escrita e valorizar a transmissão do conteúdo da mensagem, e assim obter indicadores quantitativos ou não</w:t>
      </w:r>
      <w:r w:rsidRPr="006F1628">
        <w:rPr>
          <w:rStyle w:val="markedcontent"/>
          <w:szCs w:val="24"/>
          <w:lang w:val="pt-BR"/>
        </w:rPr>
        <w:t xml:space="preserve">. </w:t>
      </w:r>
      <w:r w:rsidR="00210242" w:rsidRPr="006F1628">
        <w:rPr>
          <w:szCs w:val="24"/>
          <w:lang w:val="pt-BR"/>
        </w:rPr>
        <w:t>Para concretização des</w:t>
      </w:r>
      <w:r w:rsidR="00210242">
        <w:rPr>
          <w:szCs w:val="24"/>
          <w:lang w:val="pt-BR"/>
        </w:rPr>
        <w:t>s</w:t>
      </w:r>
      <w:r w:rsidR="00210242" w:rsidRPr="006F1628">
        <w:rPr>
          <w:szCs w:val="24"/>
          <w:lang w:val="pt-BR"/>
        </w:rPr>
        <w:t>e processo,</w:t>
      </w:r>
      <w:r w:rsidR="00210242">
        <w:rPr>
          <w:szCs w:val="24"/>
          <w:lang w:val="pt-BR"/>
        </w:rPr>
        <w:t xml:space="preserve"> utilizaram-se</w:t>
      </w:r>
      <w:bookmarkStart w:id="22" w:name="_Hlk117350336"/>
      <w:r w:rsidR="00210242">
        <w:rPr>
          <w:szCs w:val="24"/>
          <w:lang w:val="pt-BR"/>
        </w:rPr>
        <w:t xml:space="preserve"> </w:t>
      </w:r>
      <w:r w:rsidR="00210242" w:rsidRPr="006F1628">
        <w:rPr>
          <w:rStyle w:val="markedcontent"/>
          <w:szCs w:val="24"/>
          <w:lang w:val="pt-BR"/>
        </w:rPr>
        <w:t xml:space="preserve">as </w:t>
      </w:r>
      <w:r w:rsidR="00210242" w:rsidRPr="006F1628">
        <w:rPr>
          <w:szCs w:val="24"/>
          <w:lang w:val="pt-BR"/>
        </w:rPr>
        <w:t xml:space="preserve">três fases de Bardin </w:t>
      </w:r>
      <w:bookmarkEnd w:id="22"/>
      <w:r w:rsidR="00210242" w:rsidRPr="006F1628">
        <w:rPr>
          <w:szCs w:val="24"/>
          <w:lang w:val="pt-BR"/>
        </w:rPr>
        <w:t>(2011): (i) pré-análise, para sistematizar as ideias</w:t>
      </w:r>
      <w:r w:rsidR="00210242">
        <w:rPr>
          <w:szCs w:val="24"/>
          <w:lang w:val="pt-BR"/>
        </w:rPr>
        <w:t xml:space="preserve"> no</w:t>
      </w:r>
      <w:r w:rsidR="00210242" w:rsidRPr="006F1628">
        <w:rPr>
          <w:szCs w:val="24"/>
          <w:lang w:val="pt-BR"/>
        </w:rPr>
        <w:t xml:space="preserve"> quadro</w:t>
      </w:r>
      <w:r w:rsidR="00210242">
        <w:rPr>
          <w:szCs w:val="24"/>
          <w:lang w:val="pt-BR"/>
        </w:rPr>
        <w:t xml:space="preserve"> de</w:t>
      </w:r>
      <w:r w:rsidR="00210242" w:rsidRPr="006F1628">
        <w:rPr>
          <w:szCs w:val="24"/>
          <w:lang w:val="pt-BR"/>
        </w:rPr>
        <w:t xml:space="preserve"> referencial teórico e gerar indicadores para a interpretação das informações coletadas; (ii) exploração do material, tom</w:t>
      </w:r>
      <w:r w:rsidR="00210242">
        <w:rPr>
          <w:szCs w:val="24"/>
          <w:lang w:val="pt-BR"/>
        </w:rPr>
        <w:t>ou</w:t>
      </w:r>
      <w:r w:rsidR="00210242" w:rsidRPr="006F1628">
        <w:rPr>
          <w:szCs w:val="24"/>
          <w:lang w:val="pt-BR"/>
        </w:rPr>
        <w:t>-se como base</w:t>
      </w:r>
      <w:r w:rsidR="00210242">
        <w:rPr>
          <w:szCs w:val="24"/>
          <w:lang w:val="pt-BR"/>
        </w:rPr>
        <w:t xml:space="preserve"> os</w:t>
      </w:r>
      <w:r w:rsidR="00210242" w:rsidRPr="006F1628">
        <w:rPr>
          <w:szCs w:val="24"/>
          <w:lang w:val="pt-BR"/>
        </w:rPr>
        <w:t xml:space="preserve"> recortes das respostas registradas pelos participantes da pesquisa</w:t>
      </w:r>
      <w:r w:rsidR="00210242">
        <w:rPr>
          <w:szCs w:val="24"/>
          <w:lang w:val="pt-BR"/>
        </w:rPr>
        <w:t>,</w:t>
      </w:r>
      <w:r w:rsidR="00210242" w:rsidRPr="006F1628">
        <w:rPr>
          <w:szCs w:val="24"/>
          <w:lang w:val="pt-BR"/>
        </w:rPr>
        <w:t xml:space="preserve"> para classificar</w:t>
      </w:r>
      <w:r w:rsidR="00210242">
        <w:rPr>
          <w:szCs w:val="24"/>
          <w:lang w:val="pt-BR"/>
        </w:rPr>
        <w:t xml:space="preserve"> as</w:t>
      </w:r>
      <w:r w:rsidR="00210242" w:rsidRPr="006F1628">
        <w:rPr>
          <w:szCs w:val="24"/>
          <w:lang w:val="pt-BR"/>
        </w:rPr>
        <w:t xml:space="preserve"> informações em categorias temáticas; (</w:t>
      </w:r>
      <w:proofErr w:type="spellStart"/>
      <w:r w:rsidR="00210242" w:rsidRPr="006F1628">
        <w:rPr>
          <w:szCs w:val="24"/>
          <w:lang w:val="pt-BR"/>
        </w:rPr>
        <w:t>iii</w:t>
      </w:r>
      <w:proofErr w:type="spellEnd"/>
      <w:r w:rsidR="00210242" w:rsidRPr="006F1628">
        <w:rPr>
          <w:szCs w:val="24"/>
          <w:lang w:val="pt-BR"/>
        </w:rPr>
        <w:t>) interpretação, tendo como base os objetivos gerais e específicos da pesquisa</w:t>
      </w:r>
      <w:r w:rsidR="00210242">
        <w:rPr>
          <w:szCs w:val="24"/>
          <w:lang w:val="pt-BR"/>
        </w:rPr>
        <w:t xml:space="preserve"> e,</w:t>
      </w:r>
      <w:r w:rsidR="00210242" w:rsidRPr="006F1628">
        <w:rPr>
          <w:szCs w:val="24"/>
          <w:lang w:val="pt-BR"/>
        </w:rPr>
        <w:t xml:space="preserve"> assim</w:t>
      </w:r>
      <w:r w:rsidR="00210242">
        <w:rPr>
          <w:szCs w:val="24"/>
          <w:lang w:val="pt-BR"/>
        </w:rPr>
        <w:t>,</w:t>
      </w:r>
      <w:r w:rsidR="00210242" w:rsidRPr="006F1628">
        <w:rPr>
          <w:szCs w:val="24"/>
          <w:lang w:val="pt-BR"/>
        </w:rPr>
        <w:t xml:space="preserve"> captar os conteúdos declarados pelos respondentes. </w:t>
      </w:r>
      <w:r w:rsidR="00370B39">
        <w:rPr>
          <w:szCs w:val="24"/>
          <w:lang w:val="pt-BR"/>
        </w:rPr>
        <w:t>Tomando-se c</w:t>
      </w:r>
      <w:r w:rsidR="00370B39" w:rsidRPr="006F1628">
        <w:rPr>
          <w:szCs w:val="24"/>
          <w:lang w:val="pt-BR"/>
        </w:rPr>
        <w:t>om</w:t>
      </w:r>
      <w:r w:rsidR="00370B39">
        <w:rPr>
          <w:szCs w:val="24"/>
          <w:lang w:val="pt-BR"/>
        </w:rPr>
        <w:t>o</w:t>
      </w:r>
      <w:r w:rsidR="00370B39" w:rsidRPr="006F1628">
        <w:rPr>
          <w:szCs w:val="24"/>
          <w:lang w:val="pt-BR"/>
        </w:rPr>
        <w:t xml:space="preserve"> base </w:t>
      </w:r>
      <w:r w:rsidR="00370B39">
        <w:rPr>
          <w:szCs w:val="24"/>
          <w:lang w:val="pt-BR"/>
        </w:rPr>
        <w:t xml:space="preserve">os </w:t>
      </w:r>
      <w:r w:rsidR="00370B39" w:rsidRPr="006F1628">
        <w:rPr>
          <w:rStyle w:val="markedcontent"/>
          <w:szCs w:val="24"/>
          <w:lang w:val="pt-BR"/>
        </w:rPr>
        <w:t>dados</w:t>
      </w:r>
      <w:r w:rsidR="00370B39">
        <w:rPr>
          <w:rStyle w:val="markedcontent"/>
          <w:szCs w:val="24"/>
          <w:lang w:val="pt-BR"/>
        </w:rPr>
        <w:t xml:space="preserve"> coletados, a</w:t>
      </w:r>
      <w:r w:rsidR="00370B39" w:rsidRPr="006F1628">
        <w:rPr>
          <w:rStyle w:val="markedcontent"/>
          <w:szCs w:val="24"/>
          <w:lang w:val="pt-BR"/>
        </w:rPr>
        <w:t xml:space="preserve"> </w:t>
      </w:r>
      <w:r w:rsidR="00370B39" w:rsidRPr="006F1628">
        <w:rPr>
          <w:szCs w:val="24"/>
          <w:lang w:val="pt-BR"/>
        </w:rPr>
        <w:t xml:space="preserve">abordagem </w:t>
      </w:r>
      <w:r w:rsidR="00370B39" w:rsidRPr="006F1628">
        <w:rPr>
          <w:rStyle w:val="markedcontent"/>
          <w:szCs w:val="24"/>
          <w:lang w:val="pt-BR"/>
        </w:rPr>
        <w:t xml:space="preserve">da pesquisa </w:t>
      </w:r>
      <w:r w:rsidR="00370B39" w:rsidRPr="006F1628">
        <w:rPr>
          <w:szCs w:val="24"/>
          <w:lang w:val="pt-BR"/>
        </w:rPr>
        <w:t>foi qualitativa</w:t>
      </w:r>
      <w:r w:rsidR="00370B39">
        <w:rPr>
          <w:szCs w:val="24"/>
          <w:lang w:val="pt-BR"/>
        </w:rPr>
        <w:t>,</w:t>
      </w:r>
      <w:bookmarkStart w:id="23" w:name="_Hlk117351510"/>
      <w:r w:rsidR="00370B39">
        <w:rPr>
          <w:szCs w:val="24"/>
          <w:lang w:val="pt-BR"/>
        </w:rPr>
        <w:t xml:space="preserve"> </w:t>
      </w:r>
      <w:r w:rsidR="00370B39" w:rsidRPr="006F1628">
        <w:rPr>
          <w:szCs w:val="24"/>
          <w:lang w:val="pt-BR"/>
        </w:rPr>
        <w:t>de natureza descritiva</w:t>
      </w:r>
      <w:r w:rsidR="00370B39">
        <w:rPr>
          <w:szCs w:val="24"/>
          <w:lang w:val="pt-BR"/>
        </w:rPr>
        <w:t>,</w:t>
      </w:r>
      <w:r w:rsidR="00370B39" w:rsidRPr="006F1628">
        <w:rPr>
          <w:szCs w:val="24"/>
          <w:lang w:val="pt-BR"/>
        </w:rPr>
        <w:t xml:space="preserve"> </w:t>
      </w:r>
      <w:bookmarkEnd w:id="23"/>
      <w:r w:rsidR="00370B39" w:rsidRPr="006F1628">
        <w:rPr>
          <w:szCs w:val="24"/>
          <w:lang w:val="pt-BR"/>
        </w:rPr>
        <w:t>pelos diferentes níveis dos relatos dos pesquisados,</w:t>
      </w:r>
      <w:r w:rsidR="00370B39">
        <w:rPr>
          <w:szCs w:val="24"/>
          <w:lang w:val="pt-BR"/>
        </w:rPr>
        <w:t xml:space="preserve"> dos</w:t>
      </w:r>
      <w:r w:rsidR="00370B39" w:rsidRPr="006F1628">
        <w:rPr>
          <w:szCs w:val="24"/>
          <w:lang w:val="pt-BR"/>
        </w:rPr>
        <w:t xml:space="preserve"> fragmentos de textos e</w:t>
      </w:r>
      <w:r w:rsidR="00370B39">
        <w:rPr>
          <w:szCs w:val="24"/>
          <w:lang w:val="pt-BR"/>
        </w:rPr>
        <w:t xml:space="preserve"> das</w:t>
      </w:r>
      <w:r w:rsidR="00370B39" w:rsidRPr="006F1628">
        <w:rPr>
          <w:szCs w:val="24"/>
          <w:lang w:val="pt-BR"/>
        </w:rPr>
        <w:t xml:space="preserve"> palavras similares para formar categorias (SAMPIERI </w:t>
      </w:r>
      <w:r w:rsidR="00370B39" w:rsidRPr="006F1628">
        <w:rPr>
          <w:i/>
          <w:iCs/>
          <w:szCs w:val="24"/>
          <w:lang w:val="pt-BR"/>
        </w:rPr>
        <w:t>et al.</w:t>
      </w:r>
      <w:r w:rsidR="00370B39" w:rsidRPr="006F1628">
        <w:rPr>
          <w:szCs w:val="24"/>
          <w:lang w:val="pt-BR"/>
        </w:rPr>
        <w:t xml:space="preserve">, 2006). </w:t>
      </w:r>
    </w:p>
    <w:p w14:paraId="1962A5E8" w14:textId="3F01873A" w:rsidR="00890C9C" w:rsidRPr="006F1628" w:rsidRDefault="00AA1D59" w:rsidP="009B32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outlineLvl w:val="9"/>
        <w:rPr>
          <w:sz w:val="24"/>
          <w:szCs w:val="24"/>
          <w:lang w:val="pt-BR"/>
        </w:rPr>
      </w:pPr>
      <w:bookmarkStart w:id="24" w:name="_Hlk115388654"/>
      <w:r w:rsidRPr="006F1628">
        <w:rPr>
          <w:rFonts w:eastAsia="Calibri"/>
          <w:sz w:val="24"/>
          <w:szCs w:val="24"/>
          <w:lang w:val="pt-BR"/>
        </w:rPr>
        <w:t>Na geração de dados</w:t>
      </w:r>
      <w:r w:rsidR="00B245D6">
        <w:rPr>
          <w:rFonts w:eastAsia="Calibri"/>
          <w:sz w:val="24"/>
          <w:szCs w:val="24"/>
          <w:lang w:val="pt-BR"/>
        </w:rPr>
        <w:t>,</w:t>
      </w:r>
      <w:bookmarkStart w:id="25" w:name="_Hlk117351961"/>
      <w:r w:rsidR="00B245D6">
        <w:rPr>
          <w:rFonts w:eastAsia="Calibri"/>
          <w:sz w:val="24"/>
          <w:szCs w:val="24"/>
          <w:lang w:val="pt-BR"/>
        </w:rPr>
        <w:t xml:space="preserve"> </w:t>
      </w:r>
      <w:r w:rsidRPr="006F1628">
        <w:rPr>
          <w:rFonts w:eastAsia="Calibri"/>
          <w:sz w:val="24"/>
          <w:szCs w:val="24"/>
          <w:lang w:val="pt-BR"/>
        </w:rPr>
        <w:t>utiliz</w:t>
      </w:r>
      <w:r w:rsidR="00B245D6">
        <w:rPr>
          <w:rFonts w:eastAsia="Calibri"/>
          <w:sz w:val="24"/>
          <w:szCs w:val="24"/>
          <w:lang w:val="pt-BR"/>
        </w:rPr>
        <w:t xml:space="preserve">ou-se, </w:t>
      </w:r>
      <w:r w:rsidRPr="006F1628">
        <w:rPr>
          <w:sz w:val="24"/>
          <w:szCs w:val="24"/>
          <w:lang w:val="pt-BR"/>
        </w:rPr>
        <w:t>como instrumento de pesquisa</w:t>
      </w:r>
      <w:r w:rsidR="00B245D6">
        <w:rPr>
          <w:sz w:val="24"/>
          <w:szCs w:val="24"/>
          <w:lang w:val="pt-BR"/>
        </w:rPr>
        <w:t>,</w:t>
      </w:r>
      <w:r w:rsidRPr="006F1628">
        <w:rPr>
          <w:sz w:val="24"/>
          <w:szCs w:val="24"/>
          <w:lang w:val="pt-BR"/>
        </w:rPr>
        <w:t xml:space="preserve"> </w:t>
      </w:r>
      <w:bookmarkEnd w:id="25"/>
      <w:r w:rsidR="00B245D6">
        <w:rPr>
          <w:rFonts w:eastAsia="Calibri"/>
          <w:sz w:val="24"/>
          <w:szCs w:val="24"/>
          <w:lang w:val="pt-BR"/>
        </w:rPr>
        <w:t>o</w:t>
      </w:r>
      <w:r w:rsidRPr="006F1628">
        <w:rPr>
          <w:rFonts w:eastAsia="Calibri"/>
          <w:sz w:val="24"/>
          <w:szCs w:val="24"/>
          <w:lang w:val="pt-BR"/>
        </w:rPr>
        <w:t xml:space="preserve"> questionário</w:t>
      </w:r>
      <w:bookmarkEnd w:id="24"/>
      <w:r w:rsidR="00B245D6">
        <w:rPr>
          <w:rFonts w:eastAsia="Calibri"/>
          <w:sz w:val="24"/>
          <w:szCs w:val="24"/>
          <w:lang w:val="pt-BR"/>
        </w:rPr>
        <w:t xml:space="preserve">, </w:t>
      </w:r>
      <w:r w:rsidR="008C11E7" w:rsidRPr="006F1628">
        <w:rPr>
          <w:sz w:val="24"/>
          <w:szCs w:val="24"/>
          <w:lang w:val="pt-BR"/>
        </w:rPr>
        <w:t>contendo 29 questões</w:t>
      </w:r>
      <w:r w:rsidR="00B245D6">
        <w:rPr>
          <w:sz w:val="24"/>
          <w:szCs w:val="24"/>
          <w:lang w:val="pt-BR"/>
        </w:rPr>
        <w:t xml:space="preserve"> </w:t>
      </w:r>
      <w:r w:rsidR="008C11E7" w:rsidRPr="006F1628">
        <w:rPr>
          <w:rFonts w:eastAsia="Calibri"/>
          <w:sz w:val="24"/>
          <w:szCs w:val="24"/>
          <w:lang w:val="pt-BR"/>
        </w:rPr>
        <w:t>elaboradas pela pesquisadora deste estudo</w:t>
      </w:r>
      <w:r w:rsidR="008C11E7" w:rsidRPr="006F1628">
        <w:rPr>
          <w:sz w:val="24"/>
          <w:szCs w:val="24"/>
          <w:lang w:val="pt-BR"/>
        </w:rPr>
        <w:t xml:space="preserve">. </w:t>
      </w:r>
      <w:r w:rsidR="008C11E7" w:rsidRPr="006F1628">
        <w:rPr>
          <w:rFonts w:eastAsia="Arial"/>
          <w:sz w:val="24"/>
          <w:szCs w:val="24"/>
          <w:lang w:val="pt-BR" w:eastAsia="pt-BR"/>
        </w:rPr>
        <w:t>Desse total, selecionaram-se</w:t>
      </w:r>
      <w:r w:rsidR="00B245D6">
        <w:rPr>
          <w:rFonts w:eastAsia="Arial"/>
          <w:sz w:val="24"/>
          <w:szCs w:val="24"/>
          <w:lang w:val="pt-BR" w:eastAsia="pt-BR"/>
        </w:rPr>
        <w:t xml:space="preserve"> </w:t>
      </w:r>
      <w:r w:rsidR="008C11E7" w:rsidRPr="006F1628">
        <w:rPr>
          <w:sz w:val="24"/>
          <w:szCs w:val="24"/>
          <w:lang w:val="pt-BR"/>
        </w:rPr>
        <w:t>10 questões dos tipos abertas e fechadas</w:t>
      </w:r>
      <w:r w:rsidR="00B245D6">
        <w:rPr>
          <w:sz w:val="24"/>
          <w:szCs w:val="24"/>
          <w:lang w:val="pt-BR"/>
        </w:rPr>
        <w:t>,</w:t>
      </w:r>
      <w:r w:rsidR="008C39EE">
        <w:rPr>
          <w:rFonts w:eastAsia="Arial"/>
          <w:sz w:val="24"/>
          <w:szCs w:val="24"/>
          <w:lang w:val="pt-BR" w:eastAsia="pt-BR"/>
        </w:rPr>
        <w:t xml:space="preserve"> em conformidade com </w:t>
      </w:r>
      <w:r w:rsidR="008C11E7" w:rsidRPr="006F1628">
        <w:rPr>
          <w:rFonts w:eastAsia="Arial"/>
          <w:sz w:val="24"/>
          <w:szCs w:val="24"/>
          <w:lang w:val="pt-BR" w:eastAsia="pt-BR"/>
        </w:rPr>
        <w:t xml:space="preserve"> </w:t>
      </w:r>
      <w:proofErr w:type="spellStart"/>
      <w:r w:rsidR="008C11E7" w:rsidRPr="006F1628">
        <w:rPr>
          <w:sz w:val="24"/>
          <w:szCs w:val="24"/>
          <w:lang w:val="pt-BR"/>
        </w:rPr>
        <w:t>Bogdan</w:t>
      </w:r>
      <w:proofErr w:type="spellEnd"/>
      <w:r w:rsidR="008C11E7" w:rsidRPr="006F1628">
        <w:rPr>
          <w:sz w:val="24"/>
          <w:szCs w:val="24"/>
          <w:lang w:val="pt-BR"/>
        </w:rPr>
        <w:t xml:space="preserve"> e </w:t>
      </w:r>
      <w:proofErr w:type="spellStart"/>
      <w:r w:rsidR="008C11E7" w:rsidRPr="006F1628">
        <w:rPr>
          <w:sz w:val="24"/>
          <w:szCs w:val="24"/>
          <w:lang w:val="pt-BR"/>
        </w:rPr>
        <w:t>Birken</w:t>
      </w:r>
      <w:proofErr w:type="spellEnd"/>
      <w:r w:rsidR="008C11E7" w:rsidRPr="006F1628">
        <w:rPr>
          <w:sz w:val="24"/>
          <w:szCs w:val="24"/>
          <w:lang w:val="pt-BR"/>
        </w:rPr>
        <w:t xml:space="preserve"> (1994)</w:t>
      </w:r>
      <w:r w:rsidR="008C39EE">
        <w:rPr>
          <w:sz w:val="24"/>
          <w:szCs w:val="24"/>
          <w:lang w:val="pt-BR"/>
        </w:rPr>
        <w:t xml:space="preserve"> </w:t>
      </w:r>
      <w:r w:rsidR="008C11E7" w:rsidRPr="006F1628">
        <w:rPr>
          <w:sz w:val="24"/>
          <w:szCs w:val="24"/>
          <w:lang w:val="pt-BR"/>
        </w:rPr>
        <w:t xml:space="preserve">que afirmam </w:t>
      </w:r>
      <w:r w:rsidR="00B245D6" w:rsidRPr="006F1628">
        <w:rPr>
          <w:sz w:val="24"/>
          <w:szCs w:val="24"/>
          <w:lang w:val="pt-BR"/>
        </w:rPr>
        <w:t>ser</w:t>
      </w:r>
      <w:r w:rsidR="008C39EE">
        <w:rPr>
          <w:sz w:val="24"/>
          <w:szCs w:val="24"/>
          <w:lang w:val="pt-BR"/>
        </w:rPr>
        <w:t>em</w:t>
      </w:r>
      <w:r w:rsidR="00B245D6" w:rsidRPr="006F1628">
        <w:rPr>
          <w:sz w:val="24"/>
          <w:szCs w:val="24"/>
          <w:lang w:val="pt-BR"/>
        </w:rPr>
        <w:t xml:space="preserve"> </w:t>
      </w:r>
      <w:r w:rsidR="008C39EE">
        <w:rPr>
          <w:sz w:val="24"/>
          <w:szCs w:val="24"/>
          <w:lang w:val="pt-BR"/>
        </w:rPr>
        <w:t xml:space="preserve">perguntas </w:t>
      </w:r>
      <w:r w:rsidR="008C11E7" w:rsidRPr="006F1628">
        <w:rPr>
          <w:sz w:val="24"/>
          <w:szCs w:val="24"/>
          <w:lang w:val="pt-BR"/>
        </w:rPr>
        <w:t xml:space="preserve">ideais para se obter todos dados comparáveis. </w:t>
      </w:r>
      <w:r w:rsidR="00890C9C" w:rsidRPr="006F1628">
        <w:rPr>
          <w:sz w:val="24"/>
          <w:szCs w:val="24"/>
          <w:lang w:val="pt-BR"/>
        </w:rPr>
        <w:t>Nes</w:t>
      </w:r>
      <w:r w:rsidR="000B2C31">
        <w:rPr>
          <w:sz w:val="24"/>
          <w:szCs w:val="24"/>
          <w:lang w:val="pt-BR"/>
        </w:rPr>
        <w:t>s</w:t>
      </w:r>
      <w:r w:rsidR="00890C9C" w:rsidRPr="006F1628">
        <w:rPr>
          <w:sz w:val="24"/>
          <w:szCs w:val="24"/>
          <w:lang w:val="pt-BR"/>
        </w:rPr>
        <w:t>e contexto, Gil (2017) sugere que nas questões abertas deve-se solicitar aos respondentes as suas próprias respostas e nas questões fechadas que escolham uma alternativa dentre as alternativas apresentadas.</w:t>
      </w:r>
    </w:p>
    <w:p w14:paraId="788378F0" w14:textId="5F0276E5" w:rsidR="00890C9C" w:rsidRPr="006F1628" w:rsidRDefault="00890C9C" w:rsidP="009B3220">
      <w:pPr>
        <w:pStyle w:val="SemEspaamento"/>
        <w:spacing w:line="240" w:lineRule="auto"/>
        <w:ind w:firstLine="720"/>
        <w:rPr>
          <w:szCs w:val="24"/>
          <w:lang w:val="pt-BR"/>
        </w:rPr>
      </w:pPr>
      <w:r w:rsidRPr="006F1628">
        <w:rPr>
          <w:szCs w:val="24"/>
          <w:lang w:val="pt-BR"/>
        </w:rPr>
        <w:t>Em partes das análises</w:t>
      </w:r>
      <w:bookmarkStart w:id="26" w:name="_Hlk117352324"/>
      <w:r w:rsidR="00210242">
        <w:rPr>
          <w:szCs w:val="24"/>
          <w:lang w:val="pt-BR"/>
        </w:rPr>
        <w:t xml:space="preserve"> da pesquisa</w:t>
      </w:r>
      <w:r w:rsidR="008C39EE">
        <w:rPr>
          <w:szCs w:val="24"/>
          <w:lang w:val="pt-BR"/>
        </w:rPr>
        <w:t xml:space="preserve"> realizada</w:t>
      </w:r>
      <w:r w:rsidR="00291B05">
        <w:rPr>
          <w:szCs w:val="24"/>
          <w:lang w:val="pt-BR"/>
        </w:rPr>
        <w:t>,</w:t>
      </w:r>
      <w:r w:rsidRPr="006F1628">
        <w:rPr>
          <w:szCs w:val="24"/>
          <w:lang w:val="pt-BR"/>
        </w:rPr>
        <w:t xml:space="preserve"> adot</w:t>
      </w:r>
      <w:r w:rsidR="00291B05">
        <w:rPr>
          <w:szCs w:val="24"/>
          <w:lang w:val="pt-BR"/>
        </w:rPr>
        <w:t>ou</w:t>
      </w:r>
      <w:r w:rsidRPr="006F1628">
        <w:rPr>
          <w:szCs w:val="24"/>
          <w:lang w:val="pt-BR"/>
        </w:rPr>
        <w:t>-se</w:t>
      </w:r>
      <w:r w:rsidR="00291B05">
        <w:rPr>
          <w:szCs w:val="24"/>
          <w:lang w:val="pt-BR"/>
        </w:rPr>
        <w:t xml:space="preserve"> </w:t>
      </w:r>
      <w:r w:rsidRPr="006F1628">
        <w:rPr>
          <w:szCs w:val="24"/>
          <w:lang w:val="pt-BR"/>
        </w:rPr>
        <w:t>a ficha de registro para geração</w:t>
      </w:r>
      <w:bookmarkEnd w:id="26"/>
      <w:r w:rsidRPr="006F1628">
        <w:rPr>
          <w:szCs w:val="24"/>
          <w:lang w:val="pt-BR"/>
        </w:rPr>
        <w:t>, organização e sistematização dos dados</w:t>
      </w:r>
      <w:r w:rsidR="00A042A3">
        <w:rPr>
          <w:szCs w:val="24"/>
          <w:lang w:val="pt-BR"/>
        </w:rPr>
        <w:t>,</w:t>
      </w:r>
      <w:r w:rsidR="00AA1D59" w:rsidRPr="006F1628">
        <w:rPr>
          <w:szCs w:val="24"/>
          <w:lang w:val="pt-BR"/>
        </w:rPr>
        <w:t xml:space="preserve"> com </w:t>
      </w:r>
      <w:r w:rsidR="00760664" w:rsidRPr="006F1628">
        <w:rPr>
          <w:szCs w:val="24"/>
          <w:lang w:val="pt-BR"/>
        </w:rPr>
        <w:t>base no</w:t>
      </w:r>
      <w:r w:rsidRPr="006F1628">
        <w:rPr>
          <w:szCs w:val="24"/>
          <w:lang w:val="pt-BR"/>
        </w:rPr>
        <w:t xml:space="preserve"> referencial metodológico descrito no esquema paradigmático e proposto por Sánchez Gamboa (2015, p. 68)</w:t>
      </w:r>
      <w:r w:rsidR="00291B05">
        <w:rPr>
          <w:szCs w:val="24"/>
          <w:lang w:val="pt-BR"/>
        </w:rPr>
        <w:t>,</w:t>
      </w:r>
      <w:r w:rsidRPr="006F1628">
        <w:rPr>
          <w:szCs w:val="24"/>
          <w:lang w:val="pt-BR"/>
        </w:rPr>
        <w:t xml:space="preserve"> como sendo: “[...] uma lógica reconstituída ou maneira de organizar os diversos recursos utilizados no ato da produção de conhecimento”. </w:t>
      </w:r>
    </w:p>
    <w:p w14:paraId="3181EC52" w14:textId="0D15D8DE" w:rsidR="00370B39" w:rsidRPr="006F1628" w:rsidRDefault="00890C9C" w:rsidP="009B3220">
      <w:pPr>
        <w:pStyle w:val="SemEspaamento"/>
        <w:spacing w:line="240" w:lineRule="auto"/>
        <w:ind w:firstLine="720"/>
        <w:rPr>
          <w:szCs w:val="24"/>
          <w:lang w:val="pt-BR"/>
        </w:rPr>
      </w:pPr>
      <w:r w:rsidRPr="006F1628">
        <w:rPr>
          <w:szCs w:val="24"/>
          <w:lang w:val="pt-BR"/>
        </w:rPr>
        <w:t>Na aplicação do questionário</w:t>
      </w:r>
      <w:r w:rsidR="00A63FBF">
        <w:rPr>
          <w:szCs w:val="24"/>
          <w:lang w:val="pt-BR"/>
        </w:rPr>
        <w:t>,</w:t>
      </w:r>
      <w:r w:rsidR="00665036" w:rsidRPr="006F1628">
        <w:rPr>
          <w:szCs w:val="24"/>
          <w:lang w:val="pt-BR"/>
        </w:rPr>
        <w:t xml:space="preserve"> </w:t>
      </w:r>
      <w:r w:rsidRPr="006F1628">
        <w:rPr>
          <w:szCs w:val="24"/>
          <w:lang w:val="pt-BR"/>
        </w:rPr>
        <w:t xml:space="preserve">teve-se o suporte da plataforma </w:t>
      </w:r>
      <w:r w:rsidRPr="00760664">
        <w:rPr>
          <w:szCs w:val="24"/>
          <w:lang w:val="pt-BR"/>
        </w:rPr>
        <w:t>on-line</w:t>
      </w:r>
      <w:r w:rsidRPr="006F1628">
        <w:rPr>
          <w:i/>
          <w:iCs/>
          <w:szCs w:val="24"/>
          <w:lang w:val="pt-BR"/>
        </w:rPr>
        <w:t xml:space="preserve"> SurveyMonkey</w:t>
      </w:r>
      <w:r w:rsidR="00A63FBF">
        <w:rPr>
          <w:szCs w:val="24"/>
          <w:lang w:val="pt-BR"/>
        </w:rPr>
        <w:t xml:space="preserve"> </w:t>
      </w:r>
      <w:r w:rsidRPr="006F1628">
        <w:rPr>
          <w:szCs w:val="24"/>
          <w:lang w:val="pt-BR"/>
        </w:rPr>
        <w:t xml:space="preserve">(2021), um sistema programado </w:t>
      </w:r>
      <w:r w:rsidR="00717F93" w:rsidRPr="006F1628">
        <w:rPr>
          <w:szCs w:val="24"/>
          <w:lang w:val="pt-BR"/>
        </w:rPr>
        <w:t>que</w:t>
      </w:r>
      <w:r w:rsidRPr="006F1628">
        <w:rPr>
          <w:szCs w:val="24"/>
          <w:lang w:val="pt-BR"/>
        </w:rPr>
        <w:t xml:space="preserve"> agiliza em tempo real o retorno das respostas e/ou</w:t>
      </w:r>
      <w:r w:rsidR="00A63FBF">
        <w:rPr>
          <w:szCs w:val="24"/>
          <w:lang w:val="pt-BR"/>
        </w:rPr>
        <w:t xml:space="preserve"> das</w:t>
      </w:r>
      <w:r w:rsidRPr="006F1628">
        <w:rPr>
          <w:szCs w:val="24"/>
          <w:lang w:val="pt-BR"/>
        </w:rPr>
        <w:t xml:space="preserve"> opiniões dos respondentes, </w:t>
      </w:r>
      <w:r w:rsidR="00717F93" w:rsidRPr="006F1628">
        <w:rPr>
          <w:szCs w:val="24"/>
          <w:lang w:val="pt-BR"/>
        </w:rPr>
        <w:t xml:space="preserve">além de </w:t>
      </w:r>
      <w:r w:rsidRPr="006F1628">
        <w:rPr>
          <w:szCs w:val="24"/>
          <w:lang w:val="pt-BR"/>
        </w:rPr>
        <w:t>disponibiliza</w:t>
      </w:r>
      <w:r w:rsidR="00717F93" w:rsidRPr="006F1628">
        <w:rPr>
          <w:szCs w:val="24"/>
          <w:lang w:val="pt-BR"/>
        </w:rPr>
        <w:t>r</w:t>
      </w:r>
      <w:r w:rsidR="00D44EA7">
        <w:rPr>
          <w:szCs w:val="24"/>
          <w:lang w:val="pt-BR"/>
        </w:rPr>
        <w:t xml:space="preserve"> </w:t>
      </w:r>
      <w:r w:rsidRPr="006F1628">
        <w:rPr>
          <w:szCs w:val="24"/>
          <w:lang w:val="pt-BR"/>
        </w:rPr>
        <w:t>recursos</w:t>
      </w:r>
      <w:r w:rsidRPr="006F1628">
        <w:rPr>
          <w:i/>
          <w:iCs/>
          <w:szCs w:val="24"/>
          <w:lang w:val="pt-BR"/>
        </w:rPr>
        <w:t xml:space="preserve"> </w:t>
      </w:r>
      <w:r w:rsidRPr="006F1628">
        <w:rPr>
          <w:szCs w:val="24"/>
          <w:lang w:val="pt-BR"/>
        </w:rPr>
        <w:t xml:space="preserve">variados para </w:t>
      </w:r>
      <w:r w:rsidR="00717F93" w:rsidRPr="006F1628">
        <w:rPr>
          <w:szCs w:val="24"/>
          <w:lang w:val="pt-BR"/>
        </w:rPr>
        <w:t xml:space="preserve">analisar </w:t>
      </w:r>
      <w:r w:rsidRPr="006F1628">
        <w:rPr>
          <w:szCs w:val="24"/>
          <w:lang w:val="pt-BR"/>
        </w:rPr>
        <w:t>estatisticamente</w:t>
      </w:r>
      <w:r w:rsidR="00D44EA7">
        <w:rPr>
          <w:szCs w:val="24"/>
          <w:lang w:val="pt-BR"/>
        </w:rPr>
        <w:t xml:space="preserve"> </w:t>
      </w:r>
      <w:r w:rsidRPr="006F1628">
        <w:rPr>
          <w:szCs w:val="24"/>
          <w:lang w:val="pt-BR"/>
        </w:rPr>
        <w:t>as respostas coletadas.</w:t>
      </w:r>
      <w:r w:rsidR="00370B39" w:rsidRPr="00370B39">
        <w:rPr>
          <w:szCs w:val="24"/>
          <w:lang w:val="pt-BR"/>
        </w:rPr>
        <w:t xml:space="preserve"> </w:t>
      </w:r>
      <w:r w:rsidR="00370B39" w:rsidRPr="006F1628">
        <w:rPr>
          <w:szCs w:val="24"/>
          <w:lang w:val="pt-BR"/>
        </w:rPr>
        <w:t>Preliminarmente à concretização da pesquisa,</w:t>
      </w:r>
      <w:r w:rsidR="00370B39">
        <w:rPr>
          <w:szCs w:val="24"/>
          <w:lang w:val="pt-BR"/>
        </w:rPr>
        <w:t xml:space="preserve"> realizaram-se</w:t>
      </w:r>
      <w:r w:rsidR="00370B39" w:rsidRPr="006F1628">
        <w:rPr>
          <w:szCs w:val="24"/>
          <w:lang w:val="pt-BR"/>
        </w:rPr>
        <w:t xml:space="preserve"> contatos</w:t>
      </w:r>
      <w:r w:rsidR="00370B39">
        <w:rPr>
          <w:szCs w:val="24"/>
          <w:lang w:val="pt-BR"/>
        </w:rPr>
        <w:t xml:space="preserve"> </w:t>
      </w:r>
      <w:r w:rsidR="00370B39" w:rsidRPr="006F1628">
        <w:rPr>
          <w:szCs w:val="24"/>
          <w:lang w:val="pt-BR"/>
        </w:rPr>
        <w:t xml:space="preserve">pelos </w:t>
      </w:r>
      <w:r w:rsidR="00370B39" w:rsidRPr="000852A2">
        <w:rPr>
          <w:szCs w:val="24"/>
          <w:lang w:val="pt-BR"/>
        </w:rPr>
        <w:t xml:space="preserve">e-mails </w:t>
      </w:r>
      <w:r w:rsidR="00370B39" w:rsidRPr="006F1628">
        <w:rPr>
          <w:szCs w:val="24"/>
          <w:lang w:val="pt-BR"/>
        </w:rPr>
        <w:t>institucionais dos coordenadores pedagógicos</w:t>
      </w:r>
      <w:r w:rsidR="00370B39">
        <w:rPr>
          <w:szCs w:val="24"/>
          <w:lang w:val="pt-BR"/>
        </w:rPr>
        <w:t xml:space="preserve"> das </w:t>
      </w:r>
      <w:r w:rsidR="00370B39" w:rsidRPr="006F1628">
        <w:rPr>
          <w:szCs w:val="24"/>
          <w:lang w:val="pt-BR"/>
        </w:rPr>
        <w:t>unidades d</w:t>
      </w:r>
      <w:r w:rsidR="00370B39">
        <w:rPr>
          <w:szCs w:val="24"/>
          <w:lang w:val="pt-BR"/>
        </w:rPr>
        <w:t>e</w:t>
      </w:r>
      <w:r w:rsidR="00370B39" w:rsidRPr="006F1628">
        <w:rPr>
          <w:szCs w:val="24"/>
          <w:lang w:val="pt-BR"/>
        </w:rPr>
        <w:t xml:space="preserve"> EPCT-DF. Em mensagem,</w:t>
      </w:r>
      <w:r w:rsidR="00370B39">
        <w:rPr>
          <w:szCs w:val="24"/>
          <w:lang w:val="pt-BR"/>
        </w:rPr>
        <w:t xml:space="preserve"> </w:t>
      </w:r>
      <w:r w:rsidR="00370B39" w:rsidRPr="006F1628">
        <w:rPr>
          <w:szCs w:val="24"/>
          <w:lang w:val="pt-BR"/>
        </w:rPr>
        <w:t>inform</w:t>
      </w:r>
      <w:r w:rsidR="00370B39">
        <w:rPr>
          <w:szCs w:val="24"/>
          <w:lang w:val="pt-BR"/>
        </w:rPr>
        <w:t>ou-se</w:t>
      </w:r>
      <w:r w:rsidR="00370B39" w:rsidRPr="006F1628">
        <w:rPr>
          <w:szCs w:val="24"/>
          <w:lang w:val="pt-BR"/>
        </w:rPr>
        <w:t xml:space="preserve"> a finalidade da investigação</w:t>
      </w:r>
      <w:bookmarkStart w:id="27" w:name="_Hlk117353008"/>
      <w:r w:rsidR="00370B39">
        <w:rPr>
          <w:szCs w:val="24"/>
          <w:lang w:val="pt-BR"/>
        </w:rPr>
        <w:t xml:space="preserve">. Posteriormente, </w:t>
      </w:r>
      <w:r w:rsidR="00370B39" w:rsidRPr="006F1628">
        <w:rPr>
          <w:szCs w:val="24"/>
          <w:lang w:val="pt-BR"/>
        </w:rPr>
        <w:t>encaminh</w:t>
      </w:r>
      <w:r w:rsidR="00370B39">
        <w:rPr>
          <w:szCs w:val="24"/>
          <w:lang w:val="pt-BR"/>
        </w:rPr>
        <w:t>ou-se</w:t>
      </w:r>
      <w:r w:rsidR="00370B39" w:rsidRPr="006F1628">
        <w:rPr>
          <w:szCs w:val="24"/>
          <w:lang w:val="pt-BR"/>
        </w:rPr>
        <w:t xml:space="preserve"> um </w:t>
      </w:r>
      <w:r w:rsidR="00370B39" w:rsidRPr="006F1628">
        <w:rPr>
          <w:i/>
          <w:iCs/>
          <w:szCs w:val="24"/>
          <w:lang w:val="pt-BR"/>
        </w:rPr>
        <w:t>link</w:t>
      </w:r>
      <w:r w:rsidR="00370B39" w:rsidRPr="006F1628">
        <w:rPr>
          <w:szCs w:val="24"/>
          <w:lang w:val="pt-BR"/>
        </w:rPr>
        <w:t xml:space="preserve"> do questionário </w:t>
      </w:r>
      <w:bookmarkEnd w:id="27"/>
      <w:r w:rsidR="00370B39" w:rsidRPr="006F1628">
        <w:rPr>
          <w:szCs w:val="24"/>
          <w:lang w:val="pt-BR"/>
        </w:rPr>
        <w:t xml:space="preserve">para grupos de </w:t>
      </w:r>
      <w:r w:rsidR="00370B39" w:rsidRPr="006F1628">
        <w:rPr>
          <w:i/>
          <w:iCs/>
          <w:szCs w:val="24"/>
          <w:lang w:val="pt-BR"/>
        </w:rPr>
        <w:t>WhatsApp</w:t>
      </w:r>
      <w:r w:rsidR="00370B39">
        <w:rPr>
          <w:szCs w:val="24"/>
          <w:lang w:val="pt-BR"/>
        </w:rPr>
        <w:t>,</w:t>
      </w:r>
      <w:r w:rsidR="00370B39" w:rsidRPr="006F1628">
        <w:rPr>
          <w:szCs w:val="24"/>
          <w:lang w:val="pt-BR"/>
        </w:rPr>
        <w:t xml:space="preserve"> constituídos meramente de estudantes dos cursos técnicos. A escolha desses respondentes foi aleatória</w:t>
      </w:r>
      <w:r w:rsidR="00370B39">
        <w:rPr>
          <w:szCs w:val="24"/>
          <w:lang w:val="pt-BR"/>
        </w:rPr>
        <w:t>, ou seja,</w:t>
      </w:r>
      <w:r w:rsidR="00370B39" w:rsidRPr="006F1628">
        <w:rPr>
          <w:szCs w:val="24"/>
          <w:lang w:val="pt-BR"/>
        </w:rPr>
        <w:t xml:space="preserve"> pelo interesse em responder ao referido instrumento de forma eletrônica. Cabe salientar que, ao cabeçalho des</w:t>
      </w:r>
      <w:r w:rsidR="00370B39">
        <w:rPr>
          <w:szCs w:val="24"/>
          <w:lang w:val="pt-BR"/>
        </w:rPr>
        <w:t>s</w:t>
      </w:r>
      <w:r w:rsidR="00370B39" w:rsidRPr="006F1628">
        <w:rPr>
          <w:szCs w:val="24"/>
          <w:lang w:val="pt-BR"/>
        </w:rPr>
        <w:t>e questionário,</w:t>
      </w:r>
      <w:r w:rsidR="00370B39">
        <w:rPr>
          <w:szCs w:val="24"/>
          <w:lang w:val="pt-BR"/>
        </w:rPr>
        <w:t xml:space="preserve"> </w:t>
      </w:r>
      <w:r w:rsidR="00370B39" w:rsidRPr="006F1628">
        <w:rPr>
          <w:szCs w:val="24"/>
          <w:lang w:val="pt-BR"/>
        </w:rPr>
        <w:t>adiciona</w:t>
      </w:r>
      <w:r w:rsidR="00370B39">
        <w:rPr>
          <w:szCs w:val="24"/>
          <w:lang w:val="pt-BR"/>
        </w:rPr>
        <w:t>ram-se</w:t>
      </w:r>
      <w:r w:rsidR="00370B39" w:rsidRPr="006F1628">
        <w:rPr>
          <w:szCs w:val="24"/>
          <w:lang w:val="pt-BR"/>
        </w:rPr>
        <w:t xml:space="preserve"> orientações gerais sobre o teor das perguntas e</w:t>
      </w:r>
      <w:r w:rsidR="00370B39">
        <w:rPr>
          <w:szCs w:val="24"/>
          <w:lang w:val="pt-BR"/>
        </w:rPr>
        <w:t xml:space="preserve"> as</w:t>
      </w:r>
      <w:r w:rsidR="00370B39" w:rsidRPr="006F1628">
        <w:rPr>
          <w:szCs w:val="24"/>
          <w:lang w:val="pt-BR"/>
        </w:rPr>
        <w:t xml:space="preserve"> formas de responder, bem como se assegurou o sigilo das identidades dos</w:t>
      </w:r>
      <w:r w:rsidR="00370B39">
        <w:rPr>
          <w:szCs w:val="24"/>
          <w:lang w:val="pt-BR"/>
        </w:rPr>
        <w:t xml:space="preserve"> </w:t>
      </w:r>
      <w:r w:rsidR="00370B39" w:rsidRPr="006F1628">
        <w:rPr>
          <w:szCs w:val="24"/>
          <w:lang w:val="pt-BR"/>
        </w:rPr>
        <w:t>respondentes. Recomendou-se que as postagens fossem feitas individualmente, para garantir a qualidade das características a serem extraídas das perguntas categorizadas. A realização da pesquisa ocorreu no período de quatro (n= 4) meses, sendo: a abertura em 30 de julho de 2021 e o fechamento em 30 de novembro de 2021. Assim, apresentam-se os resultados analisados e discutidos da pesquisa empreendida.</w:t>
      </w:r>
    </w:p>
    <w:p w14:paraId="4A354E3B" w14:textId="1A2D815C" w:rsidR="00717F93" w:rsidRDefault="00890C9C" w:rsidP="009B3220">
      <w:pPr>
        <w:spacing w:line="240" w:lineRule="auto"/>
        <w:ind w:leftChars="0" w:left="0" w:firstLineChars="0" w:firstLine="0"/>
        <w:rPr>
          <w:b/>
          <w:bCs/>
          <w:sz w:val="24"/>
          <w:szCs w:val="24"/>
          <w:lang w:val="pt-BR"/>
        </w:rPr>
      </w:pPr>
      <w:bookmarkStart w:id="28" w:name="_Toc100299641"/>
      <w:r w:rsidRPr="006F1628">
        <w:rPr>
          <w:b/>
          <w:bCs/>
          <w:sz w:val="24"/>
          <w:szCs w:val="24"/>
          <w:lang w:val="pt-BR"/>
        </w:rPr>
        <w:t>ANÁLISE E DISCUSSÃO DOS RESULTADOS</w:t>
      </w:r>
      <w:bookmarkEnd w:id="28"/>
    </w:p>
    <w:p w14:paraId="5EC86F8D" w14:textId="77777777" w:rsidR="00370B39" w:rsidRDefault="00370B39" w:rsidP="009B3220">
      <w:pPr>
        <w:spacing w:line="240" w:lineRule="auto"/>
        <w:ind w:leftChars="0" w:left="0" w:firstLineChars="0" w:firstLine="0"/>
        <w:rPr>
          <w:b/>
          <w:bCs/>
          <w:sz w:val="24"/>
          <w:szCs w:val="24"/>
          <w:lang w:val="pt-BR"/>
        </w:rPr>
      </w:pPr>
    </w:p>
    <w:p w14:paraId="1D302699" w14:textId="7CE262A8" w:rsidR="00717F93" w:rsidRPr="004A29B3" w:rsidRDefault="00890C9C" w:rsidP="009B3220">
      <w:pPr>
        <w:pStyle w:val="SemEspaamento"/>
        <w:spacing w:line="240" w:lineRule="auto"/>
        <w:ind w:firstLine="720"/>
        <w:rPr>
          <w:b/>
          <w:bCs/>
          <w:szCs w:val="24"/>
          <w:lang w:val="pt-BR"/>
        </w:rPr>
      </w:pPr>
      <w:r w:rsidRPr="006F1628">
        <w:rPr>
          <w:szCs w:val="24"/>
          <w:lang w:val="pt-BR"/>
        </w:rPr>
        <w:lastRenderedPageBreak/>
        <w:t xml:space="preserve">Neste </w:t>
      </w:r>
      <w:r w:rsidRPr="006F1628">
        <w:rPr>
          <w:rFonts w:eastAsia="Times New Roman"/>
          <w:bCs/>
          <w:szCs w:val="24"/>
          <w:lang w:val="pt-BR"/>
        </w:rPr>
        <w:t>tópico</w:t>
      </w:r>
      <w:r w:rsidRPr="006F1628">
        <w:rPr>
          <w:szCs w:val="24"/>
          <w:lang w:val="pt-BR"/>
        </w:rPr>
        <w:t>,</w:t>
      </w:r>
      <w:r w:rsidR="00457E0B">
        <w:rPr>
          <w:szCs w:val="24"/>
          <w:lang w:val="pt-BR"/>
        </w:rPr>
        <w:t xml:space="preserve"> </w:t>
      </w:r>
      <w:r w:rsidRPr="006F1628">
        <w:rPr>
          <w:szCs w:val="24"/>
          <w:lang w:val="pt-BR"/>
        </w:rPr>
        <w:t>retoma</w:t>
      </w:r>
      <w:r w:rsidR="00457E0B">
        <w:rPr>
          <w:szCs w:val="24"/>
          <w:lang w:val="pt-BR"/>
        </w:rPr>
        <w:t xml:space="preserve">m-se </w:t>
      </w:r>
      <w:r w:rsidRPr="006F1628">
        <w:rPr>
          <w:szCs w:val="24"/>
          <w:lang w:val="pt-BR"/>
        </w:rPr>
        <w:t xml:space="preserve">os objetivos da pesquisa e, após leituras e releituras das respostas </w:t>
      </w:r>
      <w:bookmarkStart w:id="29" w:name="_Toc100243777"/>
      <w:bookmarkStart w:id="30" w:name="_Hlk93164832"/>
      <w:r w:rsidR="00E72287" w:rsidRPr="006F1628">
        <w:rPr>
          <w:szCs w:val="24"/>
          <w:lang w:val="pt-BR"/>
        </w:rPr>
        <w:t>registradas</w:t>
      </w:r>
      <w:r w:rsidRPr="006F1628">
        <w:rPr>
          <w:szCs w:val="24"/>
          <w:lang w:val="pt-BR"/>
        </w:rPr>
        <w:t xml:space="preserve">, procedeu-se </w:t>
      </w:r>
      <w:r w:rsidR="00457E0B">
        <w:rPr>
          <w:szCs w:val="24"/>
          <w:lang w:val="pt-BR"/>
        </w:rPr>
        <w:t>à</w:t>
      </w:r>
      <w:r w:rsidRPr="006F1628">
        <w:rPr>
          <w:szCs w:val="24"/>
          <w:lang w:val="pt-BR"/>
        </w:rPr>
        <w:t>s análises e</w:t>
      </w:r>
      <w:r w:rsidR="00457E0B">
        <w:rPr>
          <w:szCs w:val="24"/>
          <w:lang w:val="pt-BR"/>
        </w:rPr>
        <w:t xml:space="preserve"> à</w:t>
      </w:r>
      <w:r w:rsidRPr="006F1628">
        <w:rPr>
          <w:szCs w:val="24"/>
          <w:lang w:val="pt-BR"/>
        </w:rPr>
        <w:t xml:space="preserve"> discussão dos dados</w:t>
      </w:r>
      <w:r w:rsidR="008C39EE">
        <w:rPr>
          <w:szCs w:val="24"/>
          <w:lang w:val="pt-BR"/>
        </w:rPr>
        <w:t xml:space="preserve"> coletados</w:t>
      </w:r>
      <w:r w:rsidRPr="006F1628">
        <w:rPr>
          <w:szCs w:val="24"/>
          <w:lang w:val="pt-BR"/>
        </w:rPr>
        <w:t xml:space="preserve">, assim descritos: (i) perfil demográfico dos respondentes </w:t>
      </w:r>
      <w:r w:rsidR="00134055">
        <w:rPr>
          <w:szCs w:val="24"/>
          <w:lang w:val="pt-BR"/>
        </w:rPr>
        <w:t>–</w:t>
      </w:r>
      <w:r w:rsidR="00191B2C" w:rsidRPr="006F1628">
        <w:rPr>
          <w:szCs w:val="24"/>
          <w:lang w:val="pt-BR"/>
        </w:rPr>
        <w:t xml:space="preserve"> </w:t>
      </w:r>
      <w:r w:rsidRPr="006F1628">
        <w:rPr>
          <w:szCs w:val="24"/>
          <w:lang w:val="pt-BR"/>
        </w:rPr>
        <w:t>o universo da pesquisa abrangeu a participação de trinta e dois (n=32) estudantes</w:t>
      </w:r>
      <w:r w:rsidR="00401D9A">
        <w:rPr>
          <w:szCs w:val="24"/>
          <w:lang w:val="pt-BR"/>
        </w:rPr>
        <w:t xml:space="preserve"> que estavam</w:t>
      </w:r>
      <w:r w:rsidRPr="006F1628">
        <w:rPr>
          <w:szCs w:val="24"/>
          <w:lang w:val="pt-BR"/>
        </w:rPr>
        <w:t xml:space="preserve"> matriculados </w:t>
      </w:r>
      <w:r w:rsidR="00401D9A">
        <w:rPr>
          <w:szCs w:val="24"/>
          <w:lang w:val="pt-BR"/>
        </w:rPr>
        <w:t xml:space="preserve">em </w:t>
      </w:r>
      <w:r w:rsidR="00210242">
        <w:rPr>
          <w:szCs w:val="24"/>
          <w:lang w:val="pt-BR"/>
        </w:rPr>
        <w:t>instituições</w:t>
      </w:r>
      <w:r w:rsidR="00401D9A">
        <w:rPr>
          <w:szCs w:val="24"/>
          <w:lang w:val="pt-BR"/>
        </w:rPr>
        <w:t xml:space="preserve"> da EPCT</w:t>
      </w:r>
      <w:r w:rsidRPr="006F1628">
        <w:rPr>
          <w:szCs w:val="24"/>
          <w:lang w:val="pt-BR"/>
        </w:rPr>
        <w:t xml:space="preserve"> </w:t>
      </w:r>
      <w:r w:rsidR="00401D9A" w:rsidRPr="006F1628">
        <w:rPr>
          <w:szCs w:val="24"/>
          <w:lang w:val="pt-BR"/>
        </w:rPr>
        <w:t>pertencentes às esferas estadual e federal</w:t>
      </w:r>
      <w:r w:rsidR="00401D9A">
        <w:rPr>
          <w:szCs w:val="24"/>
          <w:lang w:val="pt-BR"/>
        </w:rPr>
        <w:t>,</w:t>
      </w:r>
      <w:r w:rsidR="00401D9A" w:rsidRPr="006F1628">
        <w:rPr>
          <w:szCs w:val="24"/>
          <w:lang w:val="pt-BR"/>
        </w:rPr>
        <w:t xml:space="preserve"> </w:t>
      </w:r>
      <w:r w:rsidRPr="006F1628">
        <w:rPr>
          <w:szCs w:val="24"/>
          <w:lang w:val="pt-BR"/>
        </w:rPr>
        <w:t>localizadas nas regiões administrativas pertencentes ao DF</w:t>
      </w:r>
      <w:r w:rsidR="004C3773">
        <w:rPr>
          <w:szCs w:val="24"/>
          <w:lang w:val="pt-BR"/>
        </w:rPr>
        <w:t xml:space="preserve">. </w:t>
      </w:r>
      <w:r w:rsidRPr="006F1628">
        <w:rPr>
          <w:szCs w:val="24"/>
          <w:lang w:val="pt-BR"/>
        </w:rPr>
        <w:t>Essas informações foram elementos importantes n</w:t>
      </w:r>
      <w:r w:rsidR="008C39EE">
        <w:rPr>
          <w:szCs w:val="24"/>
          <w:lang w:val="pt-BR"/>
        </w:rPr>
        <w:t>os resultados</w:t>
      </w:r>
      <w:r w:rsidRPr="006F1628">
        <w:rPr>
          <w:szCs w:val="24"/>
          <w:lang w:val="pt-BR"/>
        </w:rPr>
        <w:t xml:space="preserve">, considerando que foram obtidas as vozes de estudantes cursistas </w:t>
      </w:r>
      <w:r w:rsidR="00401D9A">
        <w:rPr>
          <w:szCs w:val="24"/>
          <w:lang w:val="pt-BR"/>
        </w:rPr>
        <w:t xml:space="preserve">de diferentes </w:t>
      </w:r>
      <w:r w:rsidR="008C39EE">
        <w:rPr>
          <w:szCs w:val="24"/>
          <w:lang w:val="pt-BR"/>
        </w:rPr>
        <w:t xml:space="preserve">unidades </w:t>
      </w:r>
      <w:r w:rsidRPr="006F1628">
        <w:rPr>
          <w:szCs w:val="24"/>
          <w:lang w:val="pt-BR"/>
        </w:rPr>
        <w:t>de ensino técnico e profissional</w:t>
      </w:r>
      <w:r w:rsidR="00401D9A">
        <w:rPr>
          <w:szCs w:val="24"/>
          <w:lang w:val="pt-BR"/>
        </w:rPr>
        <w:t>, se</w:t>
      </w:r>
      <w:r w:rsidR="004918A8">
        <w:rPr>
          <w:szCs w:val="24"/>
          <w:lang w:val="pt-BR"/>
        </w:rPr>
        <w:t xml:space="preserve"> estabeleceu </w:t>
      </w:r>
      <w:r w:rsidRPr="006F1628">
        <w:rPr>
          <w:szCs w:val="24"/>
          <w:lang w:val="pt-BR"/>
        </w:rPr>
        <w:t>um precedente para distinguir as características dessas gestões e observar as peculiaridades do desenvolvimento dos cursos</w:t>
      </w:r>
      <w:r w:rsidR="00717F93" w:rsidRPr="006F1628">
        <w:rPr>
          <w:szCs w:val="24"/>
          <w:lang w:val="pt-BR"/>
        </w:rPr>
        <w:t xml:space="preserve">; </w:t>
      </w:r>
      <w:r w:rsidRPr="006F1628">
        <w:rPr>
          <w:szCs w:val="24"/>
          <w:lang w:val="pt-BR"/>
        </w:rPr>
        <w:t xml:space="preserve">(ii) instituições </w:t>
      </w:r>
      <w:r w:rsidR="00191B2C" w:rsidRPr="006F1628">
        <w:rPr>
          <w:szCs w:val="24"/>
          <w:lang w:val="pt-BR"/>
        </w:rPr>
        <w:t>dos respondentes</w:t>
      </w:r>
      <w:r w:rsidR="00717F93" w:rsidRPr="006F1628">
        <w:rPr>
          <w:b/>
          <w:bCs/>
          <w:szCs w:val="24"/>
          <w:lang w:val="pt-BR"/>
        </w:rPr>
        <w:t xml:space="preserve"> </w:t>
      </w:r>
      <w:r w:rsidR="004A29B3">
        <w:rPr>
          <w:b/>
          <w:bCs/>
          <w:szCs w:val="24"/>
          <w:lang w:val="pt-BR"/>
        </w:rPr>
        <w:t>–</w:t>
      </w:r>
      <w:r w:rsidR="00717F93" w:rsidRPr="006F1628">
        <w:rPr>
          <w:b/>
          <w:bCs/>
          <w:szCs w:val="24"/>
          <w:lang w:val="pt-BR"/>
        </w:rPr>
        <w:t xml:space="preserve"> </w:t>
      </w:r>
      <w:r w:rsidR="00717F93" w:rsidRPr="006F1628">
        <w:rPr>
          <w:szCs w:val="24"/>
          <w:lang w:val="pt-BR"/>
        </w:rPr>
        <w:t xml:space="preserve">o quantitativo maior de respondentes é do Instituto Federal de Brasília (IFB), nos seguintes cursos: audiovisual, dez (n=10); informática, dez (n=10); </w:t>
      </w:r>
      <w:bookmarkStart w:id="31" w:name="_Hlk115393576"/>
      <w:r w:rsidR="00717F93" w:rsidRPr="006F1628">
        <w:rPr>
          <w:szCs w:val="24"/>
          <w:lang w:val="pt-BR"/>
        </w:rPr>
        <w:t xml:space="preserve">Letras, dois (n=2); Língua Brasileira de Sinais (Libras), um (n=1). </w:t>
      </w:r>
      <w:bookmarkStart w:id="32" w:name="_Hlk115393882"/>
      <w:bookmarkEnd w:id="31"/>
      <w:r w:rsidR="00717F93" w:rsidRPr="006F1628">
        <w:rPr>
          <w:szCs w:val="24"/>
          <w:lang w:val="pt-BR"/>
        </w:rPr>
        <w:t xml:space="preserve">Em menor número de respondentes, configuraram-se os estudantes </w:t>
      </w:r>
      <w:bookmarkEnd w:id="32"/>
      <w:r w:rsidR="00717F93" w:rsidRPr="006F1628">
        <w:rPr>
          <w:szCs w:val="24"/>
          <w:lang w:val="pt-BR"/>
        </w:rPr>
        <w:t>dos cursos de Informática</w:t>
      </w:r>
      <w:r w:rsidR="004A29B3">
        <w:rPr>
          <w:szCs w:val="24"/>
          <w:lang w:val="pt-BR"/>
        </w:rPr>
        <w:t>,</w:t>
      </w:r>
      <w:r w:rsidR="00717F93" w:rsidRPr="006F1628">
        <w:rPr>
          <w:szCs w:val="24"/>
          <w:lang w:val="pt-BR"/>
        </w:rPr>
        <w:t xml:space="preserve"> em duas escolas da Secretaria da Educação do DF, assim sendo: cinco (n=5), da Escola Técnica de Taguatinga; e quatro</w:t>
      </w:r>
      <w:r w:rsidR="004A29B3">
        <w:rPr>
          <w:szCs w:val="24"/>
          <w:lang w:val="pt-BR"/>
        </w:rPr>
        <w:t xml:space="preserve"> </w:t>
      </w:r>
      <w:r w:rsidR="00717F93" w:rsidRPr="006F1628">
        <w:rPr>
          <w:szCs w:val="24"/>
          <w:lang w:val="pt-BR"/>
        </w:rPr>
        <w:t xml:space="preserve">(n=4), da Escola Técnica Integrada ao Ensino Médio, em Ceilândia. Em relação ao gênero, contabilizaram-se 55,56% de mulheres e 44,44% de homens. Os percentuais entre os sexos indicaram a proximidade entre eles, com uma pequena predominância de mulheres frequentando um determinado curso técnico e profissional nas unidades de EPCT-DF. Esses dados replicaram o </w:t>
      </w:r>
      <w:r w:rsidR="00717F93" w:rsidRPr="006F1628">
        <w:rPr>
          <w:color w:val="000000"/>
          <w:szCs w:val="24"/>
          <w:lang w:val="pt-BR"/>
        </w:rPr>
        <w:t xml:space="preserve">panorama da educação brasileira, conforme os destaques do </w:t>
      </w:r>
      <w:proofErr w:type="spellStart"/>
      <w:r w:rsidR="00717F93" w:rsidRPr="006F1628">
        <w:rPr>
          <w:i/>
          <w:iCs/>
          <w:color w:val="000000"/>
          <w:szCs w:val="24"/>
          <w:lang w:val="pt-BR"/>
        </w:rPr>
        <w:t>Education</w:t>
      </w:r>
      <w:proofErr w:type="spellEnd"/>
      <w:r w:rsidR="00717F93" w:rsidRPr="006F1628">
        <w:rPr>
          <w:i/>
          <w:iCs/>
          <w:color w:val="000000"/>
          <w:szCs w:val="24"/>
          <w:lang w:val="pt-BR"/>
        </w:rPr>
        <w:t xml:space="preserve"> </w:t>
      </w:r>
      <w:proofErr w:type="spellStart"/>
      <w:r w:rsidR="00717F93" w:rsidRPr="006F1628">
        <w:rPr>
          <w:i/>
          <w:iCs/>
          <w:color w:val="000000"/>
          <w:szCs w:val="24"/>
          <w:lang w:val="pt-BR"/>
        </w:rPr>
        <w:t>at</w:t>
      </w:r>
      <w:proofErr w:type="spellEnd"/>
      <w:r w:rsidR="00717F93" w:rsidRPr="006F1628">
        <w:rPr>
          <w:i/>
          <w:iCs/>
          <w:color w:val="000000"/>
          <w:szCs w:val="24"/>
          <w:lang w:val="pt-BR"/>
        </w:rPr>
        <w:t xml:space="preserve"> a </w:t>
      </w:r>
      <w:proofErr w:type="spellStart"/>
      <w:r w:rsidR="00717F93" w:rsidRPr="006F1628">
        <w:rPr>
          <w:i/>
          <w:iCs/>
          <w:color w:val="000000"/>
          <w:szCs w:val="24"/>
          <w:lang w:val="pt-BR"/>
        </w:rPr>
        <w:t>Glance</w:t>
      </w:r>
      <w:proofErr w:type="spellEnd"/>
      <w:r w:rsidR="00717F93" w:rsidRPr="006F1628">
        <w:rPr>
          <w:color w:val="000000"/>
          <w:szCs w:val="24"/>
          <w:lang w:val="pt-BR"/>
        </w:rPr>
        <w:t xml:space="preserve"> </w:t>
      </w:r>
      <w:r w:rsidR="00717F93" w:rsidRPr="006F1628">
        <w:rPr>
          <w:i/>
          <w:iCs/>
          <w:color w:val="000000"/>
          <w:szCs w:val="24"/>
          <w:lang w:val="pt-BR"/>
        </w:rPr>
        <w:t>2021</w:t>
      </w:r>
      <w:r w:rsidR="00717F93" w:rsidRPr="006F1628">
        <w:rPr>
          <w:szCs w:val="24"/>
          <w:lang w:val="pt-BR"/>
        </w:rPr>
        <w:t xml:space="preserve"> (BRASIL, 2021</w:t>
      </w:r>
      <w:r w:rsidR="00494ADD">
        <w:rPr>
          <w:szCs w:val="24"/>
          <w:lang w:val="pt-BR"/>
        </w:rPr>
        <w:t>a</w:t>
      </w:r>
      <w:r w:rsidR="00717F93" w:rsidRPr="006F1628">
        <w:rPr>
          <w:szCs w:val="24"/>
          <w:lang w:val="pt-BR"/>
        </w:rPr>
        <w:t xml:space="preserve">),  como sendo  a média de 38% de mulheres  no ensino técnico-profissional no Brasil. Em relação às idades , constataram-se que: 59,26% dos respondentes concentraram no intervalo entre 17 e 18 anos de idade, sendo a faixa etária ideal para estar frequentando um determinado curso técnico em nível de ensino médio; 52% dos respondentes concentraram entre 21 a 29 anos de idade, sendo que, nesse intervalo, </w:t>
      </w:r>
      <w:bookmarkStart w:id="33" w:name="_Hlk115396099"/>
      <w:r w:rsidR="00717F93" w:rsidRPr="006F1628">
        <w:rPr>
          <w:szCs w:val="24"/>
          <w:lang w:val="pt-BR"/>
        </w:rPr>
        <w:t xml:space="preserve">se estabelecem políticas públicas para a juventude </w:t>
      </w:r>
      <w:bookmarkEnd w:id="33"/>
      <w:r w:rsidR="00717F93" w:rsidRPr="006F1628">
        <w:rPr>
          <w:szCs w:val="24"/>
          <w:lang w:val="pt-BR"/>
        </w:rPr>
        <w:t xml:space="preserve">(BRASIL, 2013). Os demais respondentes, 14,81%, concentraram entre 30 a 39 anos de idade; 7%, o menor percentual, concentraram entre 40 a 49 anos de idade. </w:t>
      </w:r>
      <w:bookmarkStart w:id="34" w:name="_Hlk115200803"/>
      <w:r w:rsidR="00717F93" w:rsidRPr="006F1628">
        <w:rPr>
          <w:szCs w:val="24"/>
          <w:lang w:val="pt-BR"/>
        </w:rPr>
        <w:t>Quanto à escolaridade, os respondentes assinalaram, de forma variável</w:t>
      </w:r>
      <w:bookmarkEnd w:id="34"/>
      <w:r w:rsidR="00717F93" w:rsidRPr="006F1628">
        <w:rPr>
          <w:szCs w:val="24"/>
          <w:lang w:val="pt-BR"/>
        </w:rPr>
        <w:t>, os seguintes percentuais: 36,36% concluíram o ensino médio; 24,24% alegaram que cursam um curso superior; 18,18% que não concluíram o ensino médio; 6,06</w:t>
      </w:r>
      <w:r w:rsidR="003C0B91" w:rsidRPr="006F1628">
        <w:rPr>
          <w:szCs w:val="24"/>
          <w:lang w:val="pt-BR"/>
        </w:rPr>
        <w:t>% cursaram</w:t>
      </w:r>
      <w:r w:rsidR="003C0B91">
        <w:rPr>
          <w:szCs w:val="24"/>
          <w:lang w:val="pt-BR"/>
        </w:rPr>
        <w:t xml:space="preserve"> </w:t>
      </w:r>
      <w:r w:rsidR="00717F93" w:rsidRPr="006F1628">
        <w:rPr>
          <w:szCs w:val="24"/>
          <w:lang w:val="pt-BR"/>
        </w:rPr>
        <w:t>somente o ensino técnico; e 15,15% concluíram o ensino fundamental e/ou outros cursos em áreas afins (EJA). Entre os estudantes egressos, um respondente declarou a titulação de doutor em Engenharia.</w:t>
      </w:r>
    </w:p>
    <w:p w14:paraId="6C744A43" w14:textId="039557B0" w:rsidR="00304227" w:rsidRPr="006F1628" w:rsidRDefault="00890C9C" w:rsidP="009B3220">
      <w:pPr>
        <w:pStyle w:val="SemEspaamento"/>
        <w:spacing w:line="240" w:lineRule="auto"/>
        <w:ind w:firstLine="720"/>
        <w:rPr>
          <w:szCs w:val="24"/>
          <w:lang w:val="pt-BR"/>
        </w:rPr>
      </w:pPr>
      <w:bookmarkStart w:id="35" w:name="_Hlk117356357"/>
      <w:r w:rsidRPr="006F1628">
        <w:rPr>
          <w:szCs w:val="24"/>
          <w:lang w:val="pt-BR"/>
        </w:rPr>
        <w:t>Es</w:t>
      </w:r>
      <w:r w:rsidR="00085888">
        <w:rPr>
          <w:szCs w:val="24"/>
          <w:lang w:val="pt-BR"/>
        </w:rPr>
        <w:t>s</w:t>
      </w:r>
      <w:r w:rsidRPr="006F1628">
        <w:rPr>
          <w:szCs w:val="24"/>
          <w:lang w:val="pt-BR"/>
        </w:rPr>
        <w:t xml:space="preserve">e último grupo </w:t>
      </w:r>
      <w:r w:rsidR="00717F93" w:rsidRPr="006F1628">
        <w:rPr>
          <w:szCs w:val="24"/>
          <w:lang w:val="pt-BR"/>
        </w:rPr>
        <w:t>relat</w:t>
      </w:r>
      <w:r w:rsidR="00085888">
        <w:rPr>
          <w:szCs w:val="24"/>
          <w:lang w:val="pt-BR"/>
        </w:rPr>
        <w:t>ou</w:t>
      </w:r>
      <w:r w:rsidR="00717F93" w:rsidRPr="006F1628">
        <w:rPr>
          <w:szCs w:val="24"/>
          <w:lang w:val="pt-BR"/>
        </w:rPr>
        <w:t xml:space="preserve"> </w:t>
      </w:r>
      <w:bookmarkEnd w:id="35"/>
      <w:r w:rsidRPr="006F1628">
        <w:rPr>
          <w:szCs w:val="24"/>
          <w:lang w:val="pt-BR"/>
        </w:rPr>
        <w:t>nas justificativas</w:t>
      </w:r>
      <w:r w:rsidR="00717F93" w:rsidRPr="006F1628">
        <w:rPr>
          <w:szCs w:val="24"/>
          <w:lang w:val="pt-BR"/>
        </w:rPr>
        <w:t xml:space="preserve"> das respostas</w:t>
      </w:r>
      <w:r w:rsidRPr="006F1628">
        <w:rPr>
          <w:szCs w:val="24"/>
          <w:lang w:val="pt-BR"/>
        </w:rPr>
        <w:t xml:space="preserve"> que, no retorno</w:t>
      </w:r>
      <w:r w:rsidR="001E7AA8" w:rsidRPr="006F1628">
        <w:rPr>
          <w:szCs w:val="24"/>
          <w:lang w:val="pt-BR"/>
        </w:rPr>
        <w:t xml:space="preserve"> do ensino </w:t>
      </w:r>
      <w:r w:rsidR="00CD4781" w:rsidRPr="006F1628">
        <w:rPr>
          <w:szCs w:val="24"/>
          <w:lang w:val="pt-BR"/>
        </w:rPr>
        <w:t>superior aos</w:t>
      </w:r>
      <w:r w:rsidRPr="006F1628">
        <w:rPr>
          <w:szCs w:val="24"/>
          <w:lang w:val="pt-BR"/>
        </w:rPr>
        <w:t xml:space="preserve"> cursos ofertados na EPCT, a opção foi pela qualidade dos professores, sentiram um certo distanciamento de conhecimentos técnicos e teóricos perdidos com o tempo</w:t>
      </w:r>
      <w:r w:rsidR="00874B28">
        <w:rPr>
          <w:szCs w:val="24"/>
          <w:lang w:val="pt-BR"/>
        </w:rPr>
        <w:t xml:space="preserve"> e </w:t>
      </w:r>
      <w:r w:rsidRPr="006F1628">
        <w:rPr>
          <w:szCs w:val="24"/>
          <w:lang w:val="pt-BR"/>
        </w:rPr>
        <w:t>necessitaram atualizar suas práticas em novos equipamentos</w:t>
      </w:r>
      <w:r w:rsidR="00304227" w:rsidRPr="006F1628">
        <w:rPr>
          <w:szCs w:val="24"/>
          <w:lang w:val="pt-BR"/>
        </w:rPr>
        <w:t>.</w:t>
      </w:r>
      <w:r w:rsidR="00A239A0" w:rsidRPr="00A239A0">
        <w:rPr>
          <w:lang w:val="pt-BR"/>
        </w:rPr>
        <w:t xml:space="preserve"> </w:t>
      </w:r>
      <w:r w:rsidR="00874B28">
        <w:rPr>
          <w:lang w:val="pt-BR"/>
        </w:rPr>
        <w:t xml:space="preserve">Sobre </w:t>
      </w:r>
      <w:r w:rsidR="00A239A0" w:rsidRPr="00A239A0">
        <w:rPr>
          <w:color w:val="000000"/>
          <w:lang w:val="pt-BR"/>
        </w:rPr>
        <w:t>continuar a estudar num curso de graduação,</w:t>
      </w:r>
      <w:r w:rsidR="00A239A0" w:rsidRPr="00A239A0">
        <w:rPr>
          <w:lang w:val="pt-BR"/>
        </w:rPr>
        <w:t xml:space="preserve"> dos respondentes</w:t>
      </w:r>
      <w:r w:rsidR="00A239A0" w:rsidRPr="00A239A0">
        <w:rPr>
          <w:color w:val="000000"/>
          <w:lang w:val="pt-BR"/>
        </w:rPr>
        <w:t>:</w:t>
      </w:r>
      <w:r w:rsidR="00A239A0" w:rsidRPr="00A239A0">
        <w:rPr>
          <w:b/>
          <w:bCs/>
          <w:color w:val="000000"/>
          <w:lang w:val="pt-BR"/>
        </w:rPr>
        <w:t xml:space="preserve"> </w:t>
      </w:r>
      <w:r w:rsidR="00A239A0" w:rsidRPr="00A239A0">
        <w:rPr>
          <w:lang w:val="pt-BR"/>
        </w:rPr>
        <w:t>78,79% deseja</w:t>
      </w:r>
      <w:r w:rsidR="00C10A7D">
        <w:rPr>
          <w:lang w:val="pt-BR"/>
        </w:rPr>
        <w:t>ra</w:t>
      </w:r>
      <w:r w:rsidR="00A239A0" w:rsidRPr="00A239A0">
        <w:rPr>
          <w:lang w:val="pt-BR"/>
        </w:rPr>
        <w:t xml:space="preserve">m continuar; 15,15%, em proporção menor, </w:t>
      </w:r>
      <w:r w:rsidR="00C10A7D" w:rsidRPr="00A239A0">
        <w:rPr>
          <w:lang w:val="pt-BR"/>
        </w:rPr>
        <w:t>possu</w:t>
      </w:r>
      <w:r w:rsidR="00C10A7D">
        <w:rPr>
          <w:lang w:val="pt-BR"/>
        </w:rPr>
        <w:t>íam</w:t>
      </w:r>
      <w:r w:rsidR="00A239A0" w:rsidRPr="00A239A0">
        <w:rPr>
          <w:lang w:val="pt-BR"/>
        </w:rPr>
        <w:t xml:space="preserve"> dúvidas em continuar; </w:t>
      </w:r>
      <w:bookmarkStart w:id="36" w:name="_Hlk117356721"/>
      <w:r w:rsidR="00A239A0" w:rsidRPr="00A239A0">
        <w:rPr>
          <w:lang w:val="pt-BR"/>
        </w:rPr>
        <w:t>6,06%</w:t>
      </w:r>
      <w:r w:rsidR="00C10A7D">
        <w:rPr>
          <w:lang w:val="pt-BR"/>
        </w:rPr>
        <w:t xml:space="preserve"> tiveram </w:t>
      </w:r>
      <w:r w:rsidR="00A239A0" w:rsidRPr="00A239A0">
        <w:rPr>
          <w:lang w:val="pt-BR"/>
        </w:rPr>
        <w:t>certeza de não continuar</w:t>
      </w:r>
      <w:bookmarkEnd w:id="36"/>
      <w:r w:rsidR="00A239A0" w:rsidRPr="00A239A0">
        <w:rPr>
          <w:lang w:val="pt-BR"/>
        </w:rPr>
        <w:t xml:space="preserve">. </w:t>
      </w:r>
      <w:r w:rsidR="00A239A0" w:rsidRPr="00B81BF7">
        <w:rPr>
          <w:lang w:val="pt-BR"/>
        </w:rPr>
        <w:t>Os cursos indicados na graduação mostram similaridade com</w:t>
      </w:r>
      <w:r w:rsidR="00044D68">
        <w:rPr>
          <w:lang w:val="pt-BR"/>
        </w:rPr>
        <w:t xml:space="preserve"> </w:t>
      </w:r>
      <w:r w:rsidR="00A239A0" w:rsidRPr="00B81BF7">
        <w:rPr>
          <w:lang w:val="pt-BR"/>
        </w:rPr>
        <w:t xml:space="preserve">aqueles em que são cursistas na EPCT. Muitos desses estudantes respondentes de nível ensino médio esboçaram que a escolha da profissão em nível superior reforça as ocupações que geram empregos e não desempregos, como: administração, empreendedorismo, artes visuais, cinema, letras, engenharia da computação, </w:t>
      </w:r>
      <w:r w:rsidR="00A239A0" w:rsidRPr="00663799">
        <w:rPr>
          <w:lang w:val="pt-BR"/>
        </w:rPr>
        <w:t>marketing</w:t>
      </w:r>
      <w:r w:rsidR="00A239A0" w:rsidRPr="00B81BF7">
        <w:rPr>
          <w:lang w:val="pt-BR"/>
        </w:rPr>
        <w:t>. Os demais cursos remetem à área de humanas e, normalmente, nos exames seletivos (PAS, Enem), as disputas são por poucas vagas concorridas e profissões vistas pelos estudantes respondentes como da “moda”</w:t>
      </w:r>
      <w:r w:rsidR="00EA50AE">
        <w:rPr>
          <w:lang w:val="pt-BR"/>
        </w:rPr>
        <w:t>, s</w:t>
      </w:r>
      <w:r w:rsidR="00A239A0" w:rsidRPr="00B81BF7">
        <w:rPr>
          <w:lang w:val="pt-BR"/>
        </w:rPr>
        <w:t xml:space="preserve">ão elas: arquitetura, direito, enfermagem, medicina, psicologia. </w:t>
      </w:r>
      <w:r w:rsidR="00CB0747">
        <w:rPr>
          <w:lang w:val="pt-BR"/>
        </w:rPr>
        <w:t>Observou-se a</w:t>
      </w:r>
      <w:r w:rsidR="00A239A0" w:rsidRPr="00B81BF7">
        <w:rPr>
          <w:lang w:val="pt-BR"/>
        </w:rPr>
        <w:t xml:space="preserve"> autoestima elevada desse grupo quanto às suas escolhas das graduações pretendidas</w:t>
      </w:r>
      <w:r w:rsidR="00EA50AE">
        <w:rPr>
          <w:lang w:val="pt-BR"/>
        </w:rPr>
        <w:t>, m</w:t>
      </w:r>
      <w:r w:rsidR="00A239A0" w:rsidRPr="00B81BF7">
        <w:rPr>
          <w:lang w:val="pt-BR"/>
        </w:rPr>
        <w:t>esmo assim, muitos estudantes abandonam</w:t>
      </w:r>
      <w:r w:rsidR="00CB0747">
        <w:rPr>
          <w:lang w:val="pt-BR"/>
        </w:rPr>
        <w:t xml:space="preserve"> os</w:t>
      </w:r>
      <w:r w:rsidR="00A239A0" w:rsidRPr="00B81BF7">
        <w:rPr>
          <w:lang w:val="pt-BR"/>
        </w:rPr>
        <w:t xml:space="preserve"> seus</w:t>
      </w:r>
      <w:r w:rsidR="00CB0747">
        <w:rPr>
          <w:lang w:val="pt-BR"/>
        </w:rPr>
        <w:t xml:space="preserve"> respectivos</w:t>
      </w:r>
      <w:r w:rsidR="00A239A0" w:rsidRPr="00B81BF7">
        <w:rPr>
          <w:lang w:val="pt-BR"/>
        </w:rPr>
        <w:t xml:space="preserve"> cursos</w:t>
      </w:r>
      <w:r w:rsidR="00CB0747">
        <w:rPr>
          <w:lang w:val="pt-BR"/>
        </w:rPr>
        <w:t>,</w:t>
      </w:r>
      <w:r w:rsidR="00A239A0" w:rsidRPr="00B81BF7">
        <w:rPr>
          <w:lang w:val="pt-BR"/>
        </w:rPr>
        <w:t xml:space="preserve"> p</w:t>
      </w:r>
      <w:r w:rsidR="00401D9A">
        <w:rPr>
          <w:lang w:val="pt-BR"/>
        </w:rPr>
        <w:t>or não terem</w:t>
      </w:r>
      <w:r w:rsidR="00A239A0" w:rsidRPr="00B81BF7">
        <w:rPr>
          <w:lang w:val="pt-BR"/>
        </w:rPr>
        <w:t xml:space="preserve"> continuidade</w:t>
      </w:r>
      <w:r w:rsidR="00CB0747">
        <w:rPr>
          <w:lang w:val="pt-BR"/>
        </w:rPr>
        <w:t xml:space="preserve"> </w:t>
      </w:r>
      <w:r w:rsidR="00A239A0" w:rsidRPr="00B81BF7">
        <w:rPr>
          <w:lang w:val="pt-BR"/>
        </w:rPr>
        <w:t>na mesma linha de formação técnica em que eram cursistas</w:t>
      </w:r>
      <w:r w:rsidR="00CB0747">
        <w:rPr>
          <w:lang w:val="pt-BR"/>
        </w:rPr>
        <w:t>.</w:t>
      </w:r>
    </w:p>
    <w:bookmarkEnd w:id="29"/>
    <w:bookmarkEnd w:id="30"/>
    <w:p w14:paraId="66E17551" w14:textId="77777777" w:rsidR="006F1628" w:rsidRPr="006F1628" w:rsidRDefault="006F1628" w:rsidP="009B3220">
      <w:pPr>
        <w:pStyle w:val="SemEspaamento"/>
        <w:spacing w:line="240" w:lineRule="auto"/>
        <w:ind w:hanging="2"/>
        <w:rPr>
          <w:b/>
          <w:bCs/>
          <w:szCs w:val="24"/>
          <w:lang w:val="pt-BR"/>
        </w:rPr>
      </w:pPr>
    </w:p>
    <w:p w14:paraId="1679DE0B" w14:textId="612F1910" w:rsidR="00890C9C" w:rsidRPr="006F1628" w:rsidRDefault="00890C9C" w:rsidP="009B3220">
      <w:pPr>
        <w:pStyle w:val="SemEspaamento"/>
        <w:spacing w:line="240" w:lineRule="auto"/>
        <w:ind w:hanging="2"/>
        <w:rPr>
          <w:b/>
          <w:bCs/>
          <w:szCs w:val="24"/>
          <w:lang w:val="pt-BR"/>
        </w:rPr>
      </w:pPr>
      <w:r w:rsidRPr="006F1628">
        <w:rPr>
          <w:b/>
          <w:bCs/>
          <w:szCs w:val="24"/>
          <w:lang w:val="pt-BR"/>
        </w:rPr>
        <w:t>CONCLUSÕES</w:t>
      </w:r>
    </w:p>
    <w:p w14:paraId="0AC458B6" w14:textId="77777777" w:rsidR="00E73E44" w:rsidRPr="00401D9A" w:rsidRDefault="00E73E44" w:rsidP="009B3220">
      <w:pPr>
        <w:spacing w:line="240" w:lineRule="auto"/>
        <w:ind w:leftChars="0" w:left="0" w:firstLineChars="0" w:firstLine="0"/>
      </w:pPr>
    </w:p>
    <w:p w14:paraId="5C480324" w14:textId="75925B45" w:rsidR="00890C9C" w:rsidRPr="006F1628" w:rsidRDefault="00890C9C" w:rsidP="009B3220">
      <w:pPr>
        <w:pStyle w:val="PargrafodaLista"/>
        <w:spacing w:line="240" w:lineRule="auto"/>
        <w:ind w:left="0" w:firstLine="720"/>
        <w:rPr>
          <w:rFonts w:ascii="Times New Roman" w:hAnsi="Times New Roman" w:cs="Times New Roman"/>
          <w:color w:val="000000"/>
        </w:rPr>
      </w:pPr>
      <w:r w:rsidRPr="006F1628">
        <w:rPr>
          <w:rFonts w:ascii="Times New Roman" w:hAnsi="Times New Roman" w:cs="Times New Roman"/>
        </w:rPr>
        <w:t>Dos dados analisados,</w:t>
      </w:r>
      <w:r w:rsidR="0047357A">
        <w:rPr>
          <w:rFonts w:ascii="Times New Roman" w:hAnsi="Times New Roman" w:cs="Times New Roman"/>
        </w:rPr>
        <w:t xml:space="preserve"> </w:t>
      </w:r>
      <w:bookmarkStart w:id="37" w:name="_Hlk117357312"/>
      <w:r w:rsidRPr="006F1628">
        <w:rPr>
          <w:rFonts w:ascii="Times New Roman" w:hAnsi="Times New Roman" w:cs="Times New Roman"/>
        </w:rPr>
        <w:t>afere</w:t>
      </w:r>
      <w:r w:rsidR="0047357A">
        <w:rPr>
          <w:rFonts w:ascii="Times New Roman" w:hAnsi="Times New Roman" w:cs="Times New Roman"/>
        </w:rPr>
        <w:t>-se</w:t>
      </w:r>
      <w:r w:rsidRPr="006F1628">
        <w:rPr>
          <w:rFonts w:ascii="Times New Roman" w:hAnsi="Times New Roman" w:cs="Times New Roman"/>
        </w:rPr>
        <w:t xml:space="preserve"> com</w:t>
      </w:r>
      <w:r w:rsidR="0047357A">
        <w:rPr>
          <w:rFonts w:ascii="Times New Roman" w:hAnsi="Times New Roman" w:cs="Times New Roman"/>
        </w:rPr>
        <w:t>o</w:t>
      </w:r>
      <w:r w:rsidRPr="006F1628">
        <w:rPr>
          <w:rFonts w:ascii="Times New Roman" w:hAnsi="Times New Roman" w:cs="Times New Roman"/>
        </w:rPr>
        <w:t xml:space="preserve"> sendo pequeno o número de estudantes </w:t>
      </w:r>
      <w:bookmarkEnd w:id="37"/>
      <w:r w:rsidR="00B34C50" w:rsidRPr="006F1628">
        <w:rPr>
          <w:rFonts w:ascii="Times New Roman" w:eastAsia="Times New Roman" w:hAnsi="Times New Roman" w:cs="Times New Roman"/>
        </w:rPr>
        <w:t>da EPCT</w:t>
      </w:r>
      <w:r w:rsidRPr="006F1628">
        <w:rPr>
          <w:rFonts w:ascii="Times New Roman" w:eastAsia="Times New Roman" w:hAnsi="Times New Roman" w:cs="Times New Roman"/>
        </w:rPr>
        <w:t xml:space="preserve"> em instituições no DF</w:t>
      </w:r>
      <w:r w:rsidR="0047357A">
        <w:rPr>
          <w:rFonts w:ascii="Times New Roman" w:eastAsia="Times New Roman" w:hAnsi="Times New Roman" w:cs="Times New Roman"/>
        </w:rPr>
        <w:t xml:space="preserve"> </w:t>
      </w:r>
      <w:r w:rsidR="000C3402" w:rsidRPr="006F1628">
        <w:rPr>
          <w:rFonts w:ascii="Times New Roman" w:eastAsia="Times New Roman" w:hAnsi="Times New Roman" w:cs="Times New Roman"/>
        </w:rPr>
        <w:t>que</w:t>
      </w:r>
      <w:r w:rsidRPr="006F1628">
        <w:rPr>
          <w:rFonts w:ascii="Times New Roman" w:hAnsi="Times New Roman" w:cs="Times New Roman"/>
        </w:rPr>
        <w:t xml:space="preserve"> interrompe</w:t>
      </w:r>
      <w:r w:rsidR="00943E7D">
        <w:rPr>
          <w:rFonts w:ascii="Times New Roman" w:hAnsi="Times New Roman" w:cs="Times New Roman"/>
        </w:rPr>
        <w:t>ra</w:t>
      </w:r>
      <w:r w:rsidRPr="006F1628">
        <w:rPr>
          <w:rFonts w:ascii="Times New Roman" w:hAnsi="Times New Roman" w:cs="Times New Roman"/>
        </w:rPr>
        <w:t xml:space="preserve">m os </w:t>
      </w:r>
      <w:r w:rsidR="00143D64" w:rsidRPr="006F1628">
        <w:rPr>
          <w:rFonts w:ascii="Times New Roman" w:hAnsi="Times New Roman" w:cs="Times New Roman"/>
        </w:rPr>
        <w:t xml:space="preserve">seus </w:t>
      </w:r>
      <w:r w:rsidRPr="006F1628">
        <w:rPr>
          <w:rFonts w:ascii="Times New Roman" w:hAnsi="Times New Roman" w:cs="Times New Roman"/>
        </w:rPr>
        <w:t>estudos entre o nível médio e</w:t>
      </w:r>
      <w:r w:rsidR="0047357A">
        <w:rPr>
          <w:rFonts w:ascii="Times New Roman" w:hAnsi="Times New Roman" w:cs="Times New Roman"/>
        </w:rPr>
        <w:t>/</w:t>
      </w:r>
      <w:r w:rsidRPr="006F1628">
        <w:rPr>
          <w:rFonts w:ascii="Times New Roman" w:hAnsi="Times New Roman" w:cs="Times New Roman"/>
        </w:rPr>
        <w:t xml:space="preserve">ou superior. Isso reflete </w:t>
      </w:r>
      <w:r w:rsidRPr="006F1628">
        <w:rPr>
          <w:rFonts w:ascii="Times New Roman" w:eastAsia="Times New Roman" w:hAnsi="Times New Roman" w:cs="Times New Roman"/>
        </w:rPr>
        <w:lastRenderedPageBreak/>
        <w:t xml:space="preserve">nas certezas </w:t>
      </w:r>
      <w:r w:rsidR="00C105B4" w:rsidRPr="006F1628">
        <w:rPr>
          <w:rFonts w:ascii="Times New Roman" w:eastAsia="Times New Roman" w:hAnsi="Times New Roman" w:cs="Times New Roman"/>
        </w:rPr>
        <w:t xml:space="preserve">de </w:t>
      </w:r>
      <w:r w:rsidR="00843FDE" w:rsidRPr="006F1628">
        <w:rPr>
          <w:rFonts w:ascii="Times New Roman" w:eastAsia="Times New Roman" w:hAnsi="Times New Roman" w:cs="Times New Roman"/>
        </w:rPr>
        <w:t xml:space="preserve">que </w:t>
      </w:r>
      <w:r w:rsidR="000C3402" w:rsidRPr="006F1628">
        <w:rPr>
          <w:rFonts w:ascii="Times New Roman" w:eastAsia="Times New Roman" w:hAnsi="Times New Roman" w:cs="Times New Roman"/>
        </w:rPr>
        <w:t xml:space="preserve">a maioria </w:t>
      </w:r>
      <w:r w:rsidR="00C105B4" w:rsidRPr="006F1628">
        <w:rPr>
          <w:rFonts w:ascii="Times New Roman" w:eastAsia="Times New Roman" w:hAnsi="Times New Roman" w:cs="Times New Roman"/>
        </w:rPr>
        <w:t>dos respondente</w:t>
      </w:r>
      <w:r w:rsidR="00665036" w:rsidRPr="006F1628">
        <w:rPr>
          <w:rFonts w:ascii="Times New Roman" w:eastAsia="Times New Roman" w:hAnsi="Times New Roman" w:cs="Times New Roman"/>
        </w:rPr>
        <w:t>s</w:t>
      </w:r>
      <w:r w:rsidR="00C105B4" w:rsidRPr="006F1628">
        <w:rPr>
          <w:rFonts w:ascii="Times New Roman" w:eastAsia="Times New Roman" w:hAnsi="Times New Roman" w:cs="Times New Roman"/>
        </w:rPr>
        <w:t xml:space="preserve"> </w:t>
      </w:r>
      <w:r w:rsidR="00843FDE" w:rsidRPr="006F1628">
        <w:rPr>
          <w:rFonts w:ascii="Times New Roman" w:eastAsia="Times New Roman" w:hAnsi="Times New Roman" w:cs="Times New Roman"/>
        </w:rPr>
        <w:t>pretende</w:t>
      </w:r>
      <w:r w:rsidRPr="006F1628">
        <w:rPr>
          <w:rFonts w:ascii="Times New Roman" w:eastAsia="Times New Roman" w:hAnsi="Times New Roman" w:cs="Times New Roman"/>
        </w:rPr>
        <w:t xml:space="preserve"> continuar</w:t>
      </w:r>
      <w:r w:rsidR="00AA1D59" w:rsidRPr="006F1628">
        <w:rPr>
          <w:rFonts w:ascii="Times New Roman" w:eastAsia="Times New Roman" w:hAnsi="Times New Roman" w:cs="Times New Roman"/>
        </w:rPr>
        <w:t xml:space="preserve"> a estudar </w:t>
      </w:r>
      <w:r w:rsidRPr="006F1628">
        <w:rPr>
          <w:rFonts w:ascii="Times New Roman" w:eastAsia="Times New Roman" w:hAnsi="Times New Roman" w:cs="Times New Roman"/>
        </w:rPr>
        <w:t xml:space="preserve"> e com </w:t>
      </w:r>
      <w:r w:rsidRPr="006F1628">
        <w:rPr>
          <w:rFonts w:ascii="Times New Roman" w:hAnsi="Times New Roman" w:cs="Times New Roman"/>
        </w:rPr>
        <w:t>previsão de conclus</w:t>
      </w:r>
      <w:r w:rsidR="00843FDE" w:rsidRPr="006F1628">
        <w:rPr>
          <w:rFonts w:ascii="Times New Roman" w:hAnsi="Times New Roman" w:cs="Times New Roman"/>
        </w:rPr>
        <w:t>ão</w:t>
      </w:r>
      <w:r w:rsidRPr="006F1628">
        <w:rPr>
          <w:rFonts w:ascii="Times New Roman" w:hAnsi="Times New Roman" w:cs="Times New Roman"/>
        </w:rPr>
        <w:t xml:space="preserve"> em cursos de graduação</w:t>
      </w:r>
      <w:r w:rsidR="00843FDE" w:rsidRPr="006F1628">
        <w:rPr>
          <w:rFonts w:ascii="Times New Roman" w:eastAsia="Times New Roman" w:hAnsi="Times New Roman" w:cs="Times New Roman"/>
        </w:rPr>
        <w:t>,</w:t>
      </w:r>
      <w:r w:rsidRPr="006F1628">
        <w:rPr>
          <w:rFonts w:ascii="Times New Roman" w:eastAsia="Times New Roman" w:hAnsi="Times New Roman" w:cs="Times New Roman"/>
        </w:rPr>
        <w:t xml:space="preserve"> visando condições igualitárias </w:t>
      </w:r>
      <w:r w:rsidR="00843FDE" w:rsidRPr="006F1628">
        <w:rPr>
          <w:rFonts w:ascii="Times New Roman" w:hAnsi="Times New Roman" w:cs="Times New Roman"/>
        </w:rPr>
        <w:t xml:space="preserve">com </w:t>
      </w:r>
      <w:r w:rsidRPr="006F1628">
        <w:rPr>
          <w:rFonts w:ascii="Times New Roman" w:hAnsi="Times New Roman" w:cs="Times New Roman"/>
        </w:rPr>
        <w:t xml:space="preserve">expectativas </w:t>
      </w:r>
      <w:r w:rsidR="00580888" w:rsidRPr="006F1628">
        <w:rPr>
          <w:rFonts w:ascii="Times New Roman" w:hAnsi="Times New Roman" w:cs="Times New Roman"/>
        </w:rPr>
        <w:t>nas aspirações de</w:t>
      </w:r>
      <w:r w:rsidR="00843FDE" w:rsidRPr="006F1628">
        <w:rPr>
          <w:rFonts w:ascii="Times New Roman" w:eastAsia="Times New Roman" w:hAnsi="Times New Roman" w:cs="Times New Roman"/>
        </w:rPr>
        <w:t xml:space="preserve"> trabalho e</w:t>
      </w:r>
      <w:r w:rsidR="00843FDE" w:rsidRPr="006F1628">
        <w:rPr>
          <w:rFonts w:ascii="Times New Roman" w:hAnsi="Times New Roman" w:cs="Times New Roman"/>
        </w:rPr>
        <w:t xml:space="preserve"> </w:t>
      </w:r>
      <w:r w:rsidR="00580888" w:rsidRPr="006F1628">
        <w:rPr>
          <w:rFonts w:ascii="Times New Roman" w:hAnsi="Times New Roman" w:cs="Times New Roman"/>
        </w:rPr>
        <w:t>isenç</w:t>
      </w:r>
      <w:r w:rsidR="00843FDE" w:rsidRPr="006F1628">
        <w:rPr>
          <w:rFonts w:ascii="Times New Roman" w:hAnsi="Times New Roman" w:cs="Times New Roman"/>
        </w:rPr>
        <w:t>ão</w:t>
      </w:r>
      <w:r w:rsidR="00580888" w:rsidRPr="006F1628">
        <w:rPr>
          <w:rFonts w:ascii="Times New Roman" w:hAnsi="Times New Roman" w:cs="Times New Roman"/>
        </w:rPr>
        <w:t xml:space="preserve"> </w:t>
      </w:r>
      <w:r w:rsidRPr="006F1628">
        <w:rPr>
          <w:rFonts w:ascii="Times New Roman" w:eastAsia="Times New Roman" w:hAnsi="Times New Roman" w:cs="Times New Roman"/>
        </w:rPr>
        <w:t>no mercado</w:t>
      </w:r>
      <w:r w:rsidR="00843FDE" w:rsidRPr="006F1628">
        <w:rPr>
          <w:rFonts w:ascii="Times New Roman" w:eastAsia="Times New Roman" w:hAnsi="Times New Roman" w:cs="Times New Roman"/>
        </w:rPr>
        <w:t xml:space="preserve"> profissional</w:t>
      </w:r>
      <w:r w:rsidRPr="006F1628">
        <w:rPr>
          <w:rFonts w:ascii="Times New Roman" w:hAnsi="Times New Roman" w:cs="Times New Roman"/>
        </w:rPr>
        <w:t>.</w:t>
      </w:r>
      <w:bookmarkStart w:id="38" w:name="_Hlk93412200"/>
      <w:r w:rsidR="000C3402" w:rsidRPr="006F1628">
        <w:rPr>
          <w:rFonts w:ascii="Times New Roman" w:eastAsia="Times New Roman" w:hAnsi="Times New Roman" w:cs="Times New Roman"/>
        </w:rPr>
        <w:t xml:space="preserve"> D</w:t>
      </w:r>
      <w:r w:rsidR="00C235C4">
        <w:rPr>
          <w:rFonts w:ascii="Times New Roman" w:eastAsia="Times New Roman" w:hAnsi="Times New Roman" w:cs="Times New Roman"/>
        </w:rPr>
        <w:t>iante d</w:t>
      </w:r>
      <w:r w:rsidR="000C3402" w:rsidRPr="006F1628">
        <w:rPr>
          <w:rFonts w:ascii="Times New Roman" w:eastAsia="Times New Roman" w:hAnsi="Times New Roman" w:cs="Times New Roman"/>
        </w:rPr>
        <w:t>isso,</w:t>
      </w:r>
      <w:r w:rsidR="00C235C4">
        <w:rPr>
          <w:rFonts w:ascii="Times New Roman" w:eastAsia="Times New Roman" w:hAnsi="Times New Roman" w:cs="Times New Roman"/>
        </w:rPr>
        <w:t xml:space="preserve"> </w:t>
      </w:r>
      <w:r w:rsidR="000C3402" w:rsidRPr="006F1628">
        <w:rPr>
          <w:rFonts w:ascii="Times New Roman" w:eastAsia="Times New Roman" w:hAnsi="Times New Roman" w:cs="Times New Roman"/>
        </w:rPr>
        <w:t>entende</w:t>
      </w:r>
      <w:r w:rsidR="00C235C4">
        <w:rPr>
          <w:rFonts w:ascii="Times New Roman" w:eastAsia="Times New Roman" w:hAnsi="Times New Roman" w:cs="Times New Roman"/>
        </w:rPr>
        <w:t>-se</w:t>
      </w:r>
      <w:r w:rsidR="000C3402" w:rsidRPr="006F1628">
        <w:rPr>
          <w:rFonts w:ascii="Times New Roman" w:eastAsia="Times New Roman" w:hAnsi="Times New Roman" w:cs="Times New Roman"/>
        </w:rPr>
        <w:t xml:space="preserve"> </w:t>
      </w:r>
      <w:r w:rsidR="000C3402" w:rsidRPr="006F1628">
        <w:rPr>
          <w:rFonts w:ascii="Times New Roman" w:hAnsi="Times New Roman" w:cs="Times New Roman"/>
        </w:rPr>
        <w:t xml:space="preserve">haver possibilidades de geração de empregos na mesma </w:t>
      </w:r>
      <w:bookmarkEnd w:id="38"/>
      <w:r w:rsidR="000C3402" w:rsidRPr="006F1628">
        <w:rPr>
          <w:rFonts w:ascii="Times New Roman" w:hAnsi="Times New Roman" w:cs="Times New Roman"/>
        </w:rPr>
        <w:t>área do curso técnico</w:t>
      </w:r>
      <w:r w:rsidR="00C235C4">
        <w:rPr>
          <w:rFonts w:ascii="Times New Roman" w:hAnsi="Times New Roman" w:cs="Times New Roman"/>
        </w:rPr>
        <w:t>,</w:t>
      </w:r>
      <w:r w:rsidR="000C3402" w:rsidRPr="006F1628">
        <w:rPr>
          <w:rFonts w:ascii="Times New Roman" w:hAnsi="Times New Roman" w:cs="Times New Roman"/>
        </w:rPr>
        <w:t xml:space="preserve"> em continuidade ao superior, como cursistas, </w:t>
      </w:r>
      <w:r w:rsidR="00C235C4">
        <w:rPr>
          <w:rFonts w:ascii="Times New Roman" w:hAnsi="Times New Roman" w:cs="Times New Roman"/>
        </w:rPr>
        <w:t xml:space="preserve">conforme </w:t>
      </w:r>
      <w:r w:rsidR="00843FDE" w:rsidRPr="006F1628">
        <w:rPr>
          <w:rFonts w:ascii="Times New Roman" w:hAnsi="Times New Roman" w:cs="Times New Roman"/>
        </w:rPr>
        <w:t>indica</w:t>
      </w:r>
      <w:r w:rsidR="00C235C4">
        <w:rPr>
          <w:rFonts w:ascii="Times New Roman" w:hAnsi="Times New Roman" w:cs="Times New Roman"/>
        </w:rPr>
        <w:t>ra</w:t>
      </w:r>
      <w:r w:rsidR="00843FDE" w:rsidRPr="006F1628">
        <w:rPr>
          <w:rFonts w:ascii="Times New Roman" w:hAnsi="Times New Roman" w:cs="Times New Roman"/>
        </w:rPr>
        <w:t>m</w:t>
      </w:r>
      <w:r w:rsidR="00C235C4">
        <w:rPr>
          <w:rFonts w:ascii="Times New Roman" w:hAnsi="Times New Roman" w:cs="Times New Roman"/>
        </w:rPr>
        <w:t xml:space="preserve"> os resultados</w:t>
      </w:r>
      <w:r w:rsidR="00C105B4" w:rsidRPr="006F1628">
        <w:rPr>
          <w:rFonts w:ascii="Times New Roman" w:hAnsi="Times New Roman" w:cs="Times New Roman"/>
        </w:rPr>
        <w:t>:</w:t>
      </w:r>
      <w:r w:rsidR="00843FDE" w:rsidRPr="006F1628">
        <w:rPr>
          <w:rFonts w:ascii="Times New Roman" w:hAnsi="Times New Roman" w:cs="Times New Roman"/>
        </w:rPr>
        <w:t xml:space="preserve"> </w:t>
      </w:r>
      <w:r w:rsidR="000C3402" w:rsidRPr="006F1628">
        <w:rPr>
          <w:rFonts w:ascii="Times New Roman" w:hAnsi="Times New Roman" w:cs="Times New Roman"/>
        </w:rPr>
        <w:t>75,76% acredita</w:t>
      </w:r>
      <w:r w:rsidR="001139BD">
        <w:rPr>
          <w:rFonts w:ascii="Times New Roman" w:hAnsi="Times New Roman" w:cs="Times New Roman"/>
        </w:rPr>
        <w:t>ra</w:t>
      </w:r>
      <w:r w:rsidR="000C3402" w:rsidRPr="006F1628">
        <w:rPr>
          <w:rFonts w:ascii="Times New Roman" w:hAnsi="Times New Roman" w:cs="Times New Roman"/>
        </w:rPr>
        <w:t>m</w:t>
      </w:r>
      <w:r w:rsidR="00843FDE" w:rsidRPr="006F1628">
        <w:rPr>
          <w:rFonts w:ascii="Times New Roman" w:hAnsi="Times New Roman" w:cs="Times New Roman"/>
        </w:rPr>
        <w:t xml:space="preserve"> </w:t>
      </w:r>
      <w:r w:rsidR="00C105B4" w:rsidRPr="006F1628">
        <w:rPr>
          <w:rFonts w:ascii="Times New Roman" w:hAnsi="Times New Roman" w:cs="Times New Roman"/>
        </w:rPr>
        <w:t>que não se deve</w:t>
      </w:r>
      <w:r w:rsidR="000C3402" w:rsidRPr="006F1628">
        <w:rPr>
          <w:rFonts w:ascii="Times New Roman" w:hAnsi="Times New Roman" w:cs="Times New Roman"/>
        </w:rPr>
        <w:t xml:space="preserve"> ignorar a demanda reprimida por profissionais</w:t>
      </w:r>
      <w:r w:rsidR="001139BD">
        <w:rPr>
          <w:rFonts w:ascii="Times New Roman" w:hAnsi="Times New Roman" w:cs="Times New Roman"/>
        </w:rPr>
        <w:t xml:space="preserve"> </w:t>
      </w:r>
      <w:r w:rsidR="000C3402" w:rsidRPr="006F1628">
        <w:rPr>
          <w:rFonts w:ascii="Times New Roman" w:hAnsi="Times New Roman" w:cs="Times New Roman"/>
        </w:rPr>
        <w:t>mais qualificados e capacitados.</w:t>
      </w:r>
      <w:r w:rsidR="006F1628" w:rsidRPr="006F1628">
        <w:rPr>
          <w:rFonts w:ascii="Times New Roman" w:hAnsi="Times New Roman" w:cs="Times New Roman"/>
          <w:bCs/>
          <w:color w:val="000000"/>
        </w:rPr>
        <w:t xml:space="preserve"> </w:t>
      </w:r>
    </w:p>
    <w:p w14:paraId="51AD704B" w14:textId="0D08FB8D" w:rsidR="00890C9C" w:rsidRPr="006F1628" w:rsidRDefault="00890C9C" w:rsidP="009B3220">
      <w:pPr>
        <w:pStyle w:val="SemEspaamento"/>
        <w:spacing w:line="240" w:lineRule="auto"/>
        <w:ind w:firstLine="720"/>
        <w:rPr>
          <w:rFonts w:eastAsia="Times New Roman"/>
          <w:szCs w:val="24"/>
          <w:lang w:val="pt-BR"/>
        </w:rPr>
      </w:pPr>
      <w:r w:rsidRPr="006F1628">
        <w:rPr>
          <w:rFonts w:eastAsia="Times New Roman"/>
          <w:szCs w:val="24"/>
          <w:lang w:val="pt-BR"/>
        </w:rPr>
        <w:t xml:space="preserve">Nessa linha de pensamento, sintetiza-se </w:t>
      </w:r>
      <w:r w:rsidRPr="006F1628">
        <w:rPr>
          <w:szCs w:val="24"/>
          <w:lang w:val="pt-BR"/>
        </w:rPr>
        <w:t>que</w:t>
      </w:r>
      <w:r w:rsidR="00441A92">
        <w:rPr>
          <w:szCs w:val="24"/>
          <w:lang w:val="pt-BR"/>
        </w:rPr>
        <w:t>, no contexto</w:t>
      </w:r>
      <w:r w:rsidRPr="006F1628">
        <w:rPr>
          <w:szCs w:val="24"/>
          <w:lang w:val="pt-BR"/>
        </w:rPr>
        <w:t xml:space="preserve"> </w:t>
      </w:r>
      <w:bookmarkStart w:id="39" w:name="_Hlk117357904"/>
      <w:r w:rsidR="00441A92">
        <w:rPr>
          <w:szCs w:val="24"/>
          <w:lang w:val="pt-BR"/>
        </w:rPr>
        <w:t>d</w:t>
      </w:r>
      <w:r w:rsidRPr="006F1628">
        <w:rPr>
          <w:szCs w:val="24"/>
          <w:lang w:val="pt-BR"/>
        </w:rPr>
        <w:t>as políticas públicas</w:t>
      </w:r>
      <w:r w:rsidRPr="006F1628">
        <w:rPr>
          <w:rFonts w:eastAsia="Times New Roman"/>
          <w:szCs w:val="24"/>
          <w:lang w:val="pt-BR"/>
        </w:rPr>
        <w:t xml:space="preserve"> educacionais brasileiras</w:t>
      </w:r>
      <w:r w:rsidR="00B67A76">
        <w:rPr>
          <w:rFonts w:eastAsia="Times New Roman"/>
          <w:szCs w:val="24"/>
          <w:lang w:val="pt-BR"/>
        </w:rPr>
        <w:t xml:space="preserve"> </w:t>
      </w:r>
      <w:r w:rsidR="00441A92">
        <w:rPr>
          <w:rFonts w:eastAsia="Times New Roman"/>
          <w:szCs w:val="24"/>
          <w:lang w:val="pt-BR"/>
        </w:rPr>
        <w:t>voltadas para a</w:t>
      </w:r>
      <w:r w:rsidRPr="006F1628">
        <w:rPr>
          <w:rFonts w:eastAsia="Times New Roman"/>
          <w:szCs w:val="24"/>
          <w:lang w:val="pt-BR"/>
        </w:rPr>
        <w:t xml:space="preserve"> cria</w:t>
      </w:r>
      <w:r w:rsidR="00441A92">
        <w:rPr>
          <w:rFonts w:eastAsia="Times New Roman"/>
          <w:szCs w:val="24"/>
          <w:lang w:val="pt-BR"/>
        </w:rPr>
        <w:t>ção das</w:t>
      </w:r>
      <w:r w:rsidRPr="006F1628">
        <w:rPr>
          <w:rFonts w:eastAsia="Times New Roman"/>
          <w:szCs w:val="24"/>
          <w:lang w:val="pt-BR"/>
        </w:rPr>
        <w:t xml:space="preserve"> </w:t>
      </w:r>
      <w:r w:rsidR="00590EC3" w:rsidRPr="006F1628">
        <w:rPr>
          <w:szCs w:val="24"/>
          <w:lang w:val="pt-BR"/>
        </w:rPr>
        <w:t>EPCT</w:t>
      </w:r>
      <w:r w:rsidR="00590EC3" w:rsidRPr="006F1628">
        <w:rPr>
          <w:rFonts w:eastAsia="Times New Roman"/>
          <w:szCs w:val="24"/>
          <w:lang w:val="pt-BR"/>
        </w:rPr>
        <w:t xml:space="preserve"> como </w:t>
      </w:r>
      <w:r w:rsidR="00441A92" w:rsidRPr="006F1628">
        <w:rPr>
          <w:rFonts w:eastAsia="Times New Roman"/>
          <w:szCs w:val="24"/>
          <w:lang w:val="pt-BR"/>
        </w:rPr>
        <w:t>uma modalidade</w:t>
      </w:r>
      <w:r w:rsidRPr="006F1628">
        <w:rPr>
          <w:rFonts w:eastAsia="Times New Roman"/>
          <w:szCs w:val="24"/>
          <w:lang w:val="pt-BR"/>
        </w:rPr>
        <w:t xml:space="preserve"> de ensino</w:t>
      </w:r>
      <w:bookmarkEnd w:id="39"/>
      <w:r w:rsidRPr="006F1628">
        <w:rPr>
          <w:szCs w:val="24"/>
          <w:lang w:val="pt-BR"/>
        </w:rPr>
        <w:t>, os cenários revelados mostra</w:t>
      </w:r>
      <w:r w:rsidR="007A4CCD">
        <w:rPr>
          <w:szCs w:val="24"/>
          <w:lang w:val="pt-BR"/>
        </w:rPr>
        <w:t>ra</w:t>
      </w:r>
      <w:r w:rsidRPr="006F1628">
        <w:rPr>
          <w:szCs w:val="24"/>
          <w:lang w:val="pt-BR"/>
        </w:rPr>
        <w:t xml:space="preserve">m certa insuficiência na </w:t>
      </w:r>
      <w:r w:rsidRPr="006F1628">
        <w:rPr>
          <w:rFonts w:eastAsia="Times New Roman"/>
          <w:szCs w:val="24"/>
          <w:lang w:val="pt-BR"/>
        </w:rPr>
        <w:t xml:space="preserve">integração com os mais diversos órgãos e níveis de governo, bem como poucas articulações territorial, cultural e conceitual acerca dos </w:t>
      </w:r>
      <w:r w:rsidR="002F5177" w:rsidRPr="006F1628">
        <w:rPr>
          <w:rFonts w:eastAsia="Times New Roman"/>
          <w:szCs w:val="24"/>
          <w:lang w:val="pt-BR"/>
        </w:rPr>
        <w:t>níveis mais</w:t>
      </w:r>
      <w:r w:rsidRPr="006F1628">
        <w:rPr>
          <w:rFonts w:eastAsia="Times New Roman"/>
          <w:szCs w:val="24"/>
          <w:lang w:val="pt-BR"/>
        </w:rPr>
        <w:t xml:space="preserve"> altos de estudos. </w:t>
      </w:r>
    </w:p>
    <w:p w14:paraId="63E5C885" w14:textId="77777777" w:rsidR="00370B39" w:rsidRDefault="00370B39" w:rsidP="009B3220">
      <w:pPr>
        <w:pStyle w:val="ABsecundria"/>
        <w:spacing w:line="240" w:lineRule="auto"/>
        <w:ind w:left="3" w:firstLine="717"/>
        <w:jc w:val="both"/>
      </w:pPr>
      <w:r>
        <w:t>M</w:t>
      </w:r>
      <w:r w:rsidR="00890C9C" w:rsidRPr="006F1628">
        <w:t xml:space="preserve">esmo com as limitações da pesquisa empreendida, vislumbra-se que as vozes dos atores desta pesquisa </w:t>
      </w:r>
      <w:r w:rsidR="00590EC3" w:rsidRPr="006F1628">
        <w:t>são importantes para se promover</w:t>
      </w:r>
      <w:r w:rsidR="00D43937">
        <w:t>em</w:t>
      </w:r>
      <w:r w:rsidR="00890C9C" w:rsidRPr="006F1628">
        <w:t xml:space="preserve"> diálogos </w:t>
      </w:r>
      <w:bookmarkStart w:id="40" w:name="_Hlk117358627"/>
      <w:r w:rsidR="00890C9C" w:rsidRPr="006F1628">
        <w:t>sobre a dicotomia</w:t>
      </w:r>
      <w:r w:rsidR="00D43937">
        <w:t xml:space="preserve"> entre</w:t>
      </w:r>
      <w:r w:rsidR="00890C9C" w:rsidRPr="006F1628">
        <w:t xml:space="preserve"> educação e </w:t>
      </w:r>
      <w:r w:rsidR="006A2981" w:rsidRPr="006F1628">
        <w:t xml:space="preserve">as aspirações </w:t>
      </w:r>
      <w:r w:rsidR="00890C9C" w:rsidRPr="006F1628">
        <w:t>trabalho,</w:t>
      </w:r>
      <w:bookmarkEnd w:id="40"/>
      <w:r w:rsidR="00890C9C" w:rsidRPr="006F1628">
        <w:t xml:space="preserve"> </w:t>
      </w:r>
      <w:r w:rsidR="00590EC3" w:rsidRPr="006F1628">
        <w:t>assim</w:t>
      </w:r>
      <w:r w:rsidR="00CD28E2" w:rsidRPr="006F1628">
        <w:t xml:space="preserve"> como </w:t>
      </w:r>
      <w:r w:rsidR="00590EC3" w:rsidRPr="006F1628">
        <w:t xml:space="preserve">debater na </w:t>
      </w:r>
      <w:r w:rsidR="00890C9C" w:rsidRPr="006F1628">
        <w:t>educação profissional, científica e tecnológica</w:t>
      </w:r>
      <w:r w:rsidR="00590EC3" w:rsidRPr="006F1628">
        <w:t xml:space="preserve"> </w:t>
      </w:r>
      <w:r w:rsidR="00CD28E2" w:rsidRPr="006F1628">
        <w:t xml:space="preserve">a construção de </w:t>
      </w:r>
      <w:r w:rsidR="00590EC3" w:rsidRPr="006F1628">
        <w:t xml:space="preserve">projetos </w:t>
      </w:r>
      <w:r w:rsidR="00401D9A">
        <w:t xml:space="preserve">de vida </w:t>
      </w:r>
      <w:r w:rsidR="00CD28E2" w:rsidRPr="006F1628">
        <w:t>para a</w:t>
      </w:r>
      <w:r w:rsidR="00890C9C" w:rsidRPr="006F1628">
        <w:t xml:space="preserve"> inclusão efetiva </w:t>
      </w:r>
      <w:r w:rsidR="00CD28E2" w:rsidRPr="006F1628">
        <w:t xml:space="preserve">de </w:t>
      </w:r>
      <w:r w:rsidR="00590EC3" w:rsidRPr="006F1628">
        <w:t>estudantes da EPCT no ensino superior.</w:t>
      </w:r>
      <w:r w:rsidR="00890C9C" w:rsidRPr="006F1628">
        <w:t xml:space="preserve"> </w:t>
      </w:r>
    </w:p>
    <w:p w14:paraId="41821AE6" w14:textId="67FCAF81" w:rsidR="00890C9C" w:rsidRPr="006F1628" w:rsidRDefault="006F1628" w:rsidP="009B3220">
      <w:pPr>
        <w:pStyle w:val="ABsecundria"/>
        <w:spacing w:line="240" w:lineRule="auto"/>
        <w:ind w:left="3" w:firstLine="717"/>
        <w:jc w:val="both"/>
      </w:pPr>
      <w:r w:rsidRPr="006F1628">
        <w:t>Nes</w:t>
      </w:r>
      <w:r w:rsidR="00D43937">
        <w:t>s</w:t>
      </w:r>
      <w:r w:rsidRPr="006F1628">
        <w:t xml:space="preserve">as vertentes, evidencia-se o </w:t>
      </w:r>
      <w:r w:rsidR="00D43937">
        <w:t>r</w:t>
      </w:r>
      <w:r w:rsidRPr="006F1628">
        <w:t xml:space="preserve">elatório </w:t>
      </w:r>
      <w:r w:rsidR="00D43937">
        <w:t>“</w:t>
      </w:r>
      <w:r w:rsidRPr="006F1628">
        <w:rPr>
          <w:shd w:val="clear" w:color="auto" w:fill="FFFFFF"/>
        </w:rPr>
        <w:t>Reimaginar os Nossos Futuros Juntos: um novo contrato social para a educação</w:t>
      </w:r>
      <w:r w:rsidR="00D43937">
        <w:rPr>
          <w:shd w:val="clear" w:color="auto" w:fill="FFFFFF"/>
        </w:rPr>
        <w:t>”,</w:t>
      </w:r>
      <w:r w:rsidRPr="006F1628">
        <w:t xml:space="preserve"> lançado pela Organização das Nações Unidas para a Educação, a Ciência e a Cultura (UNESCO, 2022)</w:t>
      </w:r>
      <w:r w:rsidR="00D43937">
        <w:t>,</w:t>
      </w:r>
      <w:r w:rsidRPr="006F1628">
        <w:t xml:space="preserve"> com </w:t>
      </w:r>
      <w:r w:rsidRPr="006F1628">
        <w:rPr>
          <w:bCs/>
        </w:rPr>
        <w:t>metas ambiciosas de</w:t>
      </w:r>
      <w:r w:rsidRPr="006F1628">
        <w:t xml:space="preserve"> </w:t>
      </w:r>
      <w:r w:rsidRPr="006F1628">
        <w:rPr>
          <w:bCs/>
        </w:rPr>
        <w:t xml:space="preserve">promover mudanças radicais a serem alcançadas por meio de </w:t>
      </w:r>
      <w:r w:rsidRPr="006F1628">
        <w:t>uma iniciativa global, bem como repensar de como o conhecimento e a aprendizagem podem moldar o futuro da humanidade e do planeta.</w:t>
      </w:r>
      <w:r w:rsidRPr="006F1628">
        <w:rPr>
          <w:i/>
          <w:iCs/>
        </w:rPr>
        <w:t xml:space="preserve"> </w:t>
      </w:r>
      <w:r w:rsidRPr="006F1628">
        <w:t>Es</w:t>
      </w:r>
      <w:r w:rsidR="00D43937">
        <w:t>s</w:t>
      </w:r>
      <w:r w:rsidRPr="006F1628">
        <w:t>e documento é apresentado por seus idealizadores</w:t>
      </w:r>
      <w:r w:rsidR="00D43937">
        <w:t>,</w:t>
      </w:r>
      <w:bookmarkStart w:id="41" w:name="_Hlk117358798"/>
      <w:r w:rsidR="00D43937">
        <w:t xml:space="preserve"> com</w:t>
      </w:r>
      <w:r w:rsidR="00D43937">
        <w:rPr>
          <w:shd w:val="clear" w:color="auto" w:fill="FFFFFF"/>
        </w:rPr>
        <w:t xml:space="preserve"> </w:t>
      </w:r>
      <w:r w:rsidRPr="006F1628">
        <w:rPr>
          <w:shd w:val="clear" w:color="auto" w:fill="FFFFFF"/>
        </w:rPr>
        <w:t>desta</w:t>
      </w:r>
      <w:r w:rsidR="00D43937">
        <w:rPr>
          <w:shd w:val="clear" w:color="auto" w:fill="FFFFFF"/>
        </w:rPr>
        <w:t>que para</w:t>
      </w:r>
      <w:r w:rsidRPr="006F1628">
        <w:rPr>
          <w:shd w:val="clear" w:color="auto" w:fill="FFFFFF"/>
        </w:rPr>
        <w:t xml:space="preserve"> António Nóvoa</w:t>
      </w:r>
      <w:r w:rsidR="00D43937">
        <w:rPr>
          <w:shd w:val="clear" w:color="auto" w:fill="FFFFFF"/>
        </w:rPr>
        <w:t>,</w:t>
      </w:r>
      <w:bookmarkEnd w:id="41"/>
      <w:r w:rsidR="00D43937">
        <w:rPr>
          <w:shd w:val="clear" w:color="auto" w:fill="FFFFFF"/>
        </w:rPr>
        <w:t xml:space="preserve"> </w:t>
      </w:r>
      <w:r w:rsidRPr="006F1628">
        <w:rPr>
          <w:shd w:val="clear" w:color="auto" w:fill="FFFFFF"/>
        </w:rPr>
        <w:t xml:space="preserve">que faz um convite aos </w:t>
      </w:r>
      <w:r w:rsidRPr="006F1628">
        <w:t>educadores, para que</w:t>
      </w:r>
      <w:r w:rsidR="00D43937">
        <w:t>,</w:t>
      </w:r>
      <w:r w:rsidRPr="006F1628">
        <w:t xml:space="preserve"> em conjunto, </w:t>
      </w:r>
      <w:bookmarkStart w:id="42" w:name="_Hlk117358968"/>
      <w:r w:rsidRPr="006F1628">
        <w:t>promovam ações visando o futuro da coletividade</w:t>
      </w:r>
      <w:bookmarkEnd w:id="42"/>
      <w:r w:rsidRPr="006F1628">
        <w:t xml:space="preserve">, pensem na construção de um novo contrato social com os olhares voltados para o papel primordial </w:t>
      </w:r>
      <w:r w:rsidR="00D43937" w:rsidRPr="006F1628">
        <w:t>da educação</w:t>
      </w:r>
      <w:r w:rsidR="00EC2D07">
        <w:t>:</w:t>
      </w:r>
      <w:r w:rsidRPr="006F1628">
        <w:t xml:space="preserve"> consert</w:t>
      </w:r>
      <w:r w:rsidR="00EC2D07">
        <w:t xml:space="preserve">ar </w:t>
      </w:r>
      <w:r w:rsidRPr="006F1628">
        <w:t>as injustiças e transfor</w:t>
      </w:r>
      <w:r w:rsidR="00EC2D07">
        <w:t>mar</w:t>
      </w:r>
      <w:r w:rsidR="00D43937">
        <w:t xml:space="preserve"> as</w:t>
      </w:r>
      <w:r w:rsidRPr="006F1628">
        <w:t xml:space="preserve"> pessoas.</w:t>
      </w:r>
    </w:p>
    <w:p w14:paraId="287E58AC" w14:textId="77777777" w:rsidR="006F1628" w:rsidRPr="006F1628" w:rsidRDefault="006F1628" w:rsidP="009B3220">
      <w:pPr>
        <w:pStyle w:val="ABsecundria"/>
        <w:spacing w:line="240" w:lineRule="auto"/>
        <w:ind w:left="3" w:firstLine="717"/>
        <w:jc w:val="both"/>
      </w:pPr>
    </w:p>
    <w:p w14:paraId="64712270" w14:textId="47B23BAF" w:rsidR="00890C9C" w:rsidRPr="009B3220" w:rsidRDefault="00890C9C" w:rsidP="009B32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  <w:lang w:val="pt-BR" w:eastAsia="pt-BR"/>
        </w:rPr>
      </w:pPr>
      <w:r w:rsidRPr="006F1628">
        <w:rPr>
          <w:b/>
          <w:sz w:val="24"/>
          <w:szCs w:val="24"/>
          <w:lang w:val="pt-BR" w:eastAsia="pt-BR"/>
        </w:rPr>
        <w:t>REFERÊNCIAS</w:t>
      </w:r>
      <w:bookmarkEnd w:id="0"/>
    </w:p>
    <w:p w14:paraId="634312A1" w14:textId="77777777" w:rsidR="00890C9C" w:rsidRPr="00494ADD" w:rsidRDefault="00890C9C" w:rsidP="009B3220">
      <w:pPr>
        <w:spacing w:line="240" w:lineRule="auto"/>
        <w:ind w:left="0" w:hanging="2"/>
        <w:outlineLvl w:val="9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t xml:space="preserve">BARDIN, L. </w:t>
      </w:r>
      <w:r w:rsidRPr="00494ADD">
        <w:rPr>
          <w:b/>
          <w:bCs/>
          <w:sz w:val="24"/>
          <w:szCs w:val="24"/>
          <w:lang w:val="pt-BR"/>
        </w:rPr>
        <w:t>Análise de Conteúdo</w:t>
      </w:r>
      <w:r w:rsidRPr="00494ADD">
        <w:rPr>
          <w:sz w:val="24"/>
          <w:szCs w:val="24"/>
          <w:lang w:val="pt-BR"/>
        </w:rPr>
        <w:t>. São Paulo: Edições 70, 2011.</w:t>
      </w:r>
    </w:p>
    <w:p w14:paraId="1F2E9291" w14:textId="35C77809" w:rsidR="00890C9C" w:rsidRPr="00494ADD" w:rsidRDefault="00890C9C" w:rsidP="009B3220">
      <w:pPr>
        <w:spacing w:line="240" w:lineRule="auto"/>
        <w:ind w:left="0" w:hanging="2"/>
        <w:outlineLvl w:val="9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t>BOGDAN, R</w:t>
      </w:r>
      <w:r w:rsidR="00D24DA8" w:rsidRPr="00494ADD">
        <w:rPr>
          <w:sz w:val="24"/>
          <w:szCs w:val="24"/>
          <w:lang w:val="pt-BR"/>
        </w:rPr>
        <w:t>.</w:t>
      </w:r>
      <w:r w:rsidRPr="00494ADD">
        <w:rPr>
          <w:sz w:val="24"/>
          <w:szCs w:val="24"/>
          <w:lang w:val="pt-BR"/>
        </w:rPr>
        <w:t xml:space="preserve">; BIKLEN, S. </w:t>
      </w:r>
      <w:r w:rsidRPr="00494ADD">
        <w:rPr>
          <w:b/>
          <w:bCs/>
          <w:sz w:val="24"/>
          <w:szCs w:val="24"/>
          <w:lang w:val="pt-BR"/>
        </w:rPr>
        <w:t>Investigação qualitativa em educação</w:t>
      </w:r>
      <w:r w:rsidRPr="00494ADD">
        <w:rPr>
          <w:sz w:val="24"/>
          <w:szCs w:val="24"/>
          <w:lang w:val="pt-BR"/>
        </w:rPr>
        <w:t>: uma introdução à teoria e aos métodos. Portugal: Porto Editora, 1994. Disponível em: https://ria.ufrn.br/jspui/handle/123456789/1119. Acesso em</w:t>
      </w:r>
      <w:r w:rsidR="00D24DA8" w:rsidRPr="00494ADD">
        <w:rPr>
          <w:sz w:val="24"/>
          <w:szCs w:val="24"/>
          <w:lang w:val="pt-BR"/>
        </w:rPr>
        <w:t>:</w:t>
      </w:r>
      <w:r w:rsidRPr="00494ADD">
        <w:rPr>
          <w:sz w:val="24"/>
          <w:szCs w:val="24"/>
          <w:lang w:val="pt-BR"/>
        </w:rPr>
        <w:t xml:space="preserve"> 15</w:t>
      </w:r>
      <w:r w:rsidR="00D24DA8" w:rsidRPr="00494ADD">
        <w:rPr>
          <w:sz w:val="24"/>
          <w:szCs w:val="24"/>
          <w:lang w:val="pt-BR"/>
        </w:rPr>
        <w:t xml:space="preserve"> </w:t>
      </w:r>
      <w:r w:rsidRPr="00494ADD">
        <w:rPr>
          <w:sz w:val="24"/>
          <w:szCs w:val="24"/>
          <w:lang w:val="pt-BR"/>
        </w:rPr>
        <w:t>set.</w:t>
      </w:r>
      <w:r w:rsidR="00D24DA8" w:rsidRPr="00494ADD">
        <w:rPr>
          <w:sz w:val="24"/>
          <w:szCs w:val="24"/>
          <w:lang w:val="pt-BR"/>
        </w:rPr>
        <w:t xml:space="preserve"> </w:t>
      </w:r>
      <w:r w:rsidRPr="00494ADD">
        <w:rPr>
          <w:sz w:val="24"/>
          <w:szCs w:val="24"/>
          <w:lang w:val="pt-BR"/>
        </w:rPr>
        <w:t>2019.</w:t>
      </w:r>
    </w:p>
    <w:p w14:paraId="58B9839D" w14:textId="44C21ADD" w:rsidR="00890C9C" w:rsidRPr="00494ADD" w:rsidRDefault="00890C9C" w:rsidP="009B3220">
      <w:pPr>
        <w:spacing w:line="240" w:lineRule="auto"/>
        <w:ind w:left="0" w:hanging="2"/>
        <w:outlineLvl w:val="9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t xml:space="preserve">BRASIL. </w:t>
      </w:r>
      <w:r w:rsidR="00C4288F" w:rsidRPr="00494ADD">
        <w:rPr>
          <w:sz w:val="24"/>
          <w:szCs w:val="24"/>
          <w:lang w:val="pt-BR"/>
        </w:rPr>
        <w:t>Instituto Nacional de Estudos e Pesquisas Educacionais Anísio Teixeira (Inep)</w:t>
      </w:r>
      <w:r w:rsidRPr="00494ADD">
        <w:rPr>
          <w:sz w:val="24"/>
          <w:szCs w:val="24"/>
          <w:lang w:val="pt-BR"/>
        </w:rPr>
        <w:t xml:space="preserve">. </w:t>
      </w:r>
      <w:r w:rsidRPr="00494ADD">
        <w:rPr>
          <w:b/>
          <w:bCs/>
          <w:sz w:val="24"/>
          <w:szCs w:val="24"/>
          <w:lang w:val="pt-BR"/>
        </w:rPr>
        <w:t xml:space="preserve">Panorama da </w:t>
      </w:r>
      <w:r w:rsidR="00FA3D21" w:rsidRPr="00494ADD">
        <w:rPr>
          <w:b/>
          <w:bCs/>
          <w:sz w:val="24"/>
          <w:szCs w:val="24"/>
          <w:lang w:val="pt-BR"/>
        </w:rPr>
        <w:t>e</w:t>
      </w:r>
      <w:r w:rsidRPr="00494ADD">
        <w:rPr>
          <w:b/>
          <w:bCs/>
          <w:sz w:val="24"/>
          <w:szCs w:val="24"/>
          <w:lang w:val="pt-BR"/>
        </w:rPr>
        <w:t>ducação</w:t>
      </w:r>
      <w:r w:rsidRPr="00494ADD">
        <w:rPr>
          <w:sz w:val="24"/>
          <w:szCs w:val="24"/>
          <w:lang w:val="pt-BR"/>
        </w:rPr>
        <w:t xml:space="preserve">: destaques </w:t>
      </w:r>
      <w:r w:rsidRPr="00494ADD">
        <w:rPr>
          <w:i/>
          <w:iCs/>
          <w:sz w:val="24"/>
          <w:szCs w:val="24"/>
          <w:lang w:val="pt-BR"/>
        </w:rPr>
        <w:t xml:space="preserve">do </w:t>
      </w:r>
      <w:proofErr w:type="spellStart"/>
      <w:r w:rsidRPr="00494ADD">
        <w:rPr>
          <w:i/>
          <w:iCs/>
          <w:sz w:val="24"/>
          <w:szCs w:val="24"/>
          <w:lang w:val="pt-BR"/>
        </w:rPr>
        <w:t>Education</w:t>
      </w:r>
      <w:proofErr w:type="spellEnd"/>
      <w:r w:rsidRPr="00494ADD">
        <w:rPr>
          <w:i/>
          <w:iCs/>
          <w:sz w:val="24"/>
          <w:szCs w:val="24"/>
          <w:lang w:val="pt-BR"/>
        </w:rPr>
        <w:t xml:space="preserve"> </w:t>
      </w:r>
      <w:proofErr w:type="spellStart"/>
      <w:r w:rsidRPr="00494ADD">
        <w:rPr>
          <w:i/>
          <w:iCs/>
          <w:sz w:val="24"/>
          <w:szCs w:val="24"/>
          <w:lang w:val="pt-BR"/>
        </w:rPr>
        <w:t>at</w:t>
      </w:r>
      <w:proofErr w:type="spellEnd"/>
      <w:r w:rsidRPr="00494ADD">
        <w:rPr>
          <w:i/>
          <w:iCs/>
          <w:sz w:val="24"/>
          <w:szCs w:val="24"/>
          <w:lang w:val="pt-BR"/>
        </w:rPr>
        <w:t xml:space="preserve"> a </w:t>
      </w:r>
      <w:proofErr w:type="spellStart"/>
      <w:r w:rsidRPr="00494ADD">
        <w:rPr>
          <w:i/>
          <w:iCs/>
          <w:sz w:val="24"/>
          <w:szCs w:val="24"/>
          <w:lang w:val="pt-BR"/>
        </w:rPr>
        <w:t>Glance</w:t>
      </w:r>
      <w:proofErr w:type="spellEnd"/>
      <w:r w:rsidRPr="00494ADD">
        <w:rPr>
          <w:sz w:val="24"/>
          <w:szCs w:val="24"/>
          <w:lang w:val="pt-BR"/>
        </w:rPr>
        <w:t xml:space="preserve"> 2021. Brasília, DF, 2021</w:t>
      </w:r>
      <w:r w:rsidR="00494ADD">
        <w:rPr>
          <w:sz w:val="24"/>
          <w:szCs w:val="24"/>
          <w:lang w:val="pt-BR"/>
        </w:rPr>
        <w:t>a</w:t>
      </w:r>
      <w:r w:rsidRPr="00494ADD">
        <w:rPr>
          <w:sz w:val="24"/>
          <w:szCs w:val="24"/>
          <w:lang w:val="pt-BR"/>
        </w:rPr>
        <w:t>. Disponível em: https://www.gov.br/inep/pt-br/centrais-de-conteudo/acervo-linha-editorial/publicacoes-institucionais/estatisticas-e-indicadores-educacionais/panorama-da-educacao-destaques-do-education-at-a-glance-2021. Acesso em:</w:t>
      </w:r>
      <w:r w:rsidR="00FE42ED" w:rsidRPr="00494ADD">
        <w:rPr>
          <w:sz w:val="24"/>
          <w:szCs w:val="24"/>
          <w:lang w:val="pt-BR"/>
        </w:rPr>
        <w:t xml:space="preserve"> 13 </w:t>
      </w:r>
      <w:r w:rsidRPr="00494ADD">
        <w:rPr>
          <w:sz w:val="24"/>
          <w:szCs w:val="24"/>
          <w:lang w:val="pt-BR"/>
        </w:rPr>
        <w:t>jan. 2022.</w:t>
      </w:r>
    </w:p>
    <w:p w14:paraId="3D56F7C4" w14:textId="10AA4742" w:rsidR="00890C9C" w:rsidRPr="00494ADD" w:rsidRDefault="00890C9C" w:rsidP="009B3220">
      <w:pPr>
        <w:spacing w:line="240" w:lineRule="auto"/>
        <w:ind w:left="0" w:hanging="2"/>
        <w:outlineLvl w:val="9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t>BRASIL. Lei nº 9.394</w:t>
      </w:r>
      <w:r w:rsidR="00BC26BD" w:rsidRPr="00494ADD">
        <w:rPr>
          <w:sz w:val="24"/>
          <w:szCs w:val="24"/>
          <w:lang w:val="pt-BR"/>
        </w:rPr>
        <w:t>,</w:t>
      </w:r>
      <w:r w:rsidRPr="00494ADD">
        <w:rPr>
          <w:sz w:val="24"/>
          <w:szCs w:val="24"/>
          <w:lang w:val="pt-BR"/>
        </w:rPr>
        <w:t xml:space="preserve"> de 20 de dezembro de 1996. Estabelece as diretrizes e bases da educação nacional.</w:t>
      </w:r>
      <w:r w:rsidR="00726CBE" w:rsidRPr="00494ADD">
        <w:rPr>
          <w:sz w:val="24"/>
          <w:szCs w:val="24"/>
          <w:lang w:val="pt-BR"/>
        </w:rPr>
        <w:t xml:space="preserve"> </w:t>
      </w:r>
      <w:r w:rsidR="00726CBE" w:rsidRPr="00494ADD">
        <w:rPr>
          <w:b/>
          <w:bCs/>
          <w:sz w:val="24"/>
          <w:szCs w:val="24"/>
          <w:lang w:val="pt-BR"/>
        </w:rPr>
        <w:t>Diário Oficial da União</w:t>
      </w:r>
      <w:r w:rsidR="00726CBE" w:rsidRPr="00494ADD">
        <w:rPr>
          <w:sz w:val="24"/>
          <w:szCs w:val="24"/>
          <w:lang w:val="pt-BR"/>
        </w:rPr>
        <w:t xml:space="preserve">: seção 1, </w:t>
      </w:r>
      <w:r w:rsidRPr="00494ADD">
        <w:rPr>
          <w:sz w:val="24"/>
          <w:szCs w:val="24"/>
          <w:lang w:val="pt-BR"/>
        </w:rPr>
        <w:t>Brasília</w:t>
      </w:r>
      <w:r w:rsidR="00726CBE" w:rsidRPr="00494ADD">
        <w:rPr>
          <w:sz w:val="24"/>
          <w:szCs w:val="24"/>
          <w:lang w:val="pt-BR"/>
        </w:rPr>
        <w:t xml:space="preserve">, </w:t>
      </w:r>
      <w:r w:rsidRPr="00494ADD">
        <w:rPr>
          <w:sz w:val="24"/>
          <w:szCs w:val="24"/>
          <w:lang w:val="pt-BR"/>
        </w:rPr>
        <w:t>DF,</w:t>
      </w:r>
      <w:r w:rsidR="00726CBE" w:rsidRPr="00494ADD">
        <w:rPr>
          <w:sz w:val="24"/>
          <w:szCs w:val="24"/>
          <w:lang w:val="pt-BR"/>
        </w:rPr>
        <w:t xml:space="preserve"> 23 dez. </w:t>
      </w:r>
      <w:r w:rsidRPr="00494ADD">
        <w:rPr>
          <w:sz w:val="24"/>
          <w:szCs w:val="24"/>
          <w:lang w:val="pt-BR"/>
        </w:rPr>
        <w:t>1996. Disponível em:  http://www.planalto.gov.br/ccivil_03/leis/l9394.htm. Acesso em: 22</w:t>
      </w:r>
      <w:r w:rsidR="00726CBE" w:rsidRPr="00494ADD">
        <w:rPr>
          <w:sz w:val="24"/>
          <w:szCs w:val="24"/>
          <w:lang w:val="pt-BR"/>
        </w:rPr>
        <w:t xml:space="preserve"> </w:t>
      </w:r>
      <w:r w:rsidRPr="00494ADD">
        <w:rPr>
          <w:sz w:val="24"/>
          <w:szCs w:val="24"/>
          <w:lang w:val="pt-BR"/>
        </w:rPr>
        <w:t>fev. 2021.</w:t>
      </w:r>
    </w:p>
    <w:p w14:paraId="132A1EAF" w14:textId="77777777" w:rsidR="005C152A" w:rsidRPr="00494ADD" w:rsidRDefault="005C152A" w:rsidP="009B3220">
      <w:pPr>
        <w:spacing w:line="240" w:lineRule="auto"/>
        <w:ind w:left="0" w:hanging="2"/>
        <w:outlineLvl w:val="9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t xml:space="preserve">BRASIL. Lei nº 12.852, de 5 de agosto de 2013.  Institui o Estatuto da Juventude e dispõe sobre os direitos dos jovens, os princípios e diretrizes das políticas públicas de juventude e o Sistema Nacional de Juventude - </w:t>
      </w:r>
      <w:proofErr w:type="spellStart"/>
      <w:r w:rsidRPr="00494ADD">
        <w:rPr>
          <w:sz w:val="24"/>
          <w:szCs w:val="24"/>
          <w:lang w:val="pt-BR"/>
        </w:rPr>
        <w:t>Sinajuve</w:t>
      </w:r>
      <w:proofErr w:type="spellEnd"/>
      <w:r w:rsidRPr="00494ADD">
        <w:rPr>
          <w:sz w:val="24"/>
          <w:szCs w:val="24"/>
          <w:lang w:val="pt-BR"/>
        </w:rPr>
        <w:t xml:space="preserve">. </w:t>
      </w:r>
      <w:r w:rsidRPr="00494ADD">
        <w:rPr>
          <w:b/>
          <w:bCs/>
          <w:sz w:val="24"/>
          <w:szCs w:val="24"/>
          <w:lang w:val="pt-BR"/>
        </w:rPr>
        <w:t>Diário Oficial da União</w:t>
      </w:r>
      <w:r w:rsidRPr="00494ADD">
        <w:rPr>
          <w:sz w:val="24"/>
          <w:szCs w:val="24"/>
          <w:lang w:val="pt-BR"/>
        </w:rPr>
        <w:t>: seção 1, Brasília, DF, 6 ago. 2013. Disponível em: http://www.planalto.gov.br/ccivil_03/_ato2011-2014/2013/lei/l12852.htm. Acesso em: 10 jul. de 2021.</w:t>
      </w:r>
    </w:p>
    <w:p w14:paraId="379B150A" w14:textId="61651EA6" w:rsidR="00494ADD" w:rsidRPr="00494ADD" w:rsidRDefault="00890C9C" w:rsidP="009B3220">
      <w:pPr>
        <w:spacing w:after="0" w:line="240" w:lineRule="auto"/>
        <w:ind w:leftChars="0" w:left="0" w:firstLineChars="0" w:firstLine="0"/>
        <w:outlineLvl w:val="9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t>BRASIL.</w:t>
      </w:r>
      <w:r w:rsidR="001B50DB" w:rsidRPr="00494ADD">
        <w:rPr>
          <w:sz w:val="24"/>
          <w:szCs w:val="24"/>
          <w:lang w:val="pt-BR"/>
        </w:rPr>
        <w:t xml:space="preserve"> </w:t>
      </w:r>
      <w:r w:rsidR="00494ADD" w:rsidRPr="00494ADD">
        <w:rPr>
          <w:sz w:val="24"/>
          <w:szCs w:val="24"/>
          <w:lang w:val="pt-BR"/>
        </w:rPr>
        <w:t xml:space="preserve">Resolução CNE/CP nº 1, de 5 de Janeiro de 2021. Define as Diretrizes Curriculares Nacionais Gerais para a Educação Profissional e Tecnológica. </w:t>
      </w:r>
      <w:r w:rsidR="00881990" w:rsidRPr="00494ADD">
        <w:rPr>
          <w:sz w:val="24"/>
          <w:szCs w:val="24"/>
          <w:lang w:val="pt-BR"/>
        </w:rPr>
        <w:t>Ministério da Educação(MEC). Conselho Nacional de Educação(CNE).</w:t>
      </w:r>
      <w:r w:rsidR="00881990">
        <w:rPr>
          <w:sz w:val="24"/>
          <w:szCs w:val="24"/>
          <w:lang w:val="pt-BR"/>
        </w:rPr>
        <w:t xml:space="preserve"> </w:t>
      </w:r>
      <w:r w:rsidR="00494ADD" w:rsidRPr="00494ADD">
        <w:rPr>
          <w:b/>
          <w:bCs/>
          <w:sz w:val="24"/>
          <w:szCs w:val="24"/>
          <w:lang w:val="pt-BR"/>
        </w:rPr>
        <w:t>Diário Oficial da União</w:t>
      </w:r>
      <w:r w:rsidR="00494ADD" w:rsidRPr="00494ADD">
        <w:rPr>
          <w:sz w:val="24"/>
          <w:szCs w:val="24"/>
          <w:lang w:val="pt-BR"/>
        </w:rPr>
        <w:t>. seção 1, ed.</w:t>
      </w:r>
      <w:r w:rsidR="00881990">
        <w:rPr>
          <w:sz w:val="24"/>
          <w:szCs w:val="24"/>
          <w:lang w:val="pt-BR"/>
        </w:rPr>
        <w:t xml:space="preserve"> 3. </w:t>
      </w:r>
      <w:r w:rsidR="00494ADD" w:rsidRPr="00494ADD">
        <w:rPr>
          <w:sz w:val="24"/>
          <w:szCs w:val="24"/>
          <w:lang w:val="pt-BR"/>
        </w:rPr>
        <w:t xml:space="preserve"> </w:t>
      </w:r>
      <w:r w:rsidR="00881990" w:rsidRPr="00494ADD">
        <w:rPr>
          <w:sz w:val="24"/>
          <w:szCs w:val="24"/>
          <w:lang w:val="pt-BR"/>
        </w:rPr>
        <w:t>p.19</w:t>
      </w:r>
      <w:r w:rsidR="00881990">
        <w:rPr>
          <w:sz w:val="24"/>
          <w:szCs w:val="24"/>
          <w:lang w:val="pt-BR"/>
        </w:rPr>
        <w:t xml:space="preserve">. </w:t>
      </w:r>
      <w:r w:rsidR="00881990" w:rsidRPr="00494ADD">
        <w:rPr>
          <w:sz w:val="24"/>
          <w:szCs w:val="24"/>
          <w:lang w:val="pt-BR"/>
        </w:rPr>
        <w:t xml:space="preserve">Brasília, DF, </w:t>
      </w:r>
      <w:r w:rsidR="00494ADD" w:rsidRPr="00494ADD">
        <w:rPr>
          <w:sz w:val="24"/>
          <w:szCs w:val="24"/>
          <w:lang w:val="pt-BR"/>
        </w:rPr>
        <w:t xml:space="preserve"> 6 jan. 2021</w:t>
      </w:r>
      <w:r w:rsidR="00881990">
        <w:rPr>
          <w:sz w:val="24"/>
          <w:szCs w:val="24"/>
          <w:lang w:val="pt-BR"/>
        </w:rPr>
        <w:t>b</w:t>
      </w:r>
      <w:r w:rsidR="00494ADD" w:rsidRPr="00494ADD">
        <w:rPr>
          <w:sz w:val="24"/>
          <w:szCs w:val="24"/>
          <w:lang w:val="pt-BR"/>
        </w:rPr>
        <w:t xml:space="preserve">. Disponível </w:t>
      </w:r>
      <w:r w:rsidR="00494ADD" w:rsidRPr="00494ADD">
        <w:rPr>
          <w:rStyle w:val="pipe"/>
          <w:sz w:val="24"/>
          <w:szCs w:val="24"/>
          <w:lang w:val="pt-BR"/>
        </w:rPr>
        <w:t xml:space="preserve"> </w:t>
      </w:r>
      <w:r w:rsidR="00494ADD" w:rsidRPr="00494ADD">
        <w:rPr>
          <w:sz w:val="24"/>
          <w:szCs w:val="24"/>
          <w:lang w:val="pt-BR"/>
        </w:rPr>
        <w:t xml:space="preserve">em: https://www.in.gov.br/en/web/dou/-/resolucao-cne/cp-n-1-de-5-de-janeiro-de-2021-297767578Acesso em: 29 set. 2022. </w:t>
      </w:r>
    </w:p>
    <w:p w14:paraId="2BE75C97" w14:textId="77777777" w:rsidR="00494ADD" w:rsidRPr="00494ADD" w:rsidRDefault="00494ADD" w:rsidP="009B3220">
      <w:pPr>
        <w:spacing w:after="0" w:line="240" w:lineRule="auto"/>
        <w:ind w:leftChars="0" w:left="0" w:firstLineChars="0" w:firstLine="0"/>
        <w:outlineLvl w:val="9"/>
        <w:rPr>
          <w:sz w:val="24"/>
          <w:szCs w:val="24"/>
          <w:lang w:val="pt-BR"/>
        </w:rPr>
      </w:pPr>
    </w:p>
    <w:p w14:paraId="6597CEFE" w14:textId="5B78A79A" w:rsidR="00890C9C" w:rsidRPr="00494ADD" w:rsidRDefault="00890C9C" w:rsidP="009B3220">
      <w:pPr>
        <w:spacing w:after="0" w:line="240" w:lineRule="auto"/>
        <w:ind w:leftChars="0" w:left="2" w:hanging="2"/>
        <w:outlineLvl w:val="9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lastRenderedPageBreak/>
        <w:t>CIAVATTA</w:t>
      </w:r>
      <w:r w:rsidR="00F31E6A" w:rsidRPr="00494ADD">
        <w:rPr>
          <w:sz w:val="24"/>
          <w:szCs w:val="24"/>
          <w:lang w:val="pt-BR"/>
        </w:rPr>
        <w:t>,</w:t>
      </w:r>
      <w:r w:rsidRPr="00494ADD">
        <w:rPr>
          <w:sz w:val="24"/>
          <w:szCs w:val="24"/>
          <w:lang w:val="pt-BR"/>
        </w:rPr>
        <w:t xml:space="preserve"> M.; RAMOS</w:t>
      </w:r>
      <w:r w:rsidR="00F31E6A" w:rsidRPr="00494ADD">
        <w:rPr>
          <w:sz w:val="24"/>
          <w:szCs w:val="24"/>
          <w:lang w:val="pt-BR"/>
        </w:rPr>
        <w:t>,</w:t>
      </w:r>
      <w:r w:rsidRPr="00494ADD">
        <w:rPr>
          <w:sz w:val="24"/>
          <w:szCs w:val="24"/>
          <w:lang w:val="pt-BR"/>
        </w:rPr>
        <w:t xml:space="preserve"> M. Ensino Médio e </w:t>
      </w:r>
      <w:r w:rsidR="00F31E6A" w:rsidRPr="00494ADD">
        <w:rPr>
          <w:sz w:val="24"/>
          <w:szCs w:val="24"/>
          <w:lang w:val="pt-BR"/>
        </w:rPr>
        <w:t xml:space="preserve">educação profissional </w:t>
      </w:r>
      <w:r w:rsidRPr="00494ADD">
        <w:rPr>
          <w:sz w:val="24"/>
          <w:szCs w:val="24"/>
          <w:lang w:val="pt-BR"/>
        </w:rPr>
        <w:t>no Brasil: dualidade e fragmentação</w:t>
      </w:r>
      <w:r w:rsidRPr="00494ADD">
        <w:rPr>
          <w:i/>
          <w:iCs/>
          <w:sz w:val="24"/>
          <w:szCs w:val="24"/>
          <w:lang w:val="pt-BR"/>
        </w:rPr>
        <w:t xml:space="preserve">. </w:t>
      </w:r>
      <w:r w:rsidRPr="00494ADD">
        <w:rPr>
          <w:b/>
          <w:bCs/>
          <w:sz w:val="24"/>
          <w:szCs w:val="24"/>
          <w:lang w:val="pt-BR"/>
        </w:rPr>
        <w:t>Retratos da Escola</w:t>
      </w:r>
      <w:r w:rsidR="00186513" w:rsidRPr="00494ADD">
        <w:rPr>
          <w:sz w:val="24"/>
          <w:szCs w:val="24"/>
          <w:lang w:val="pt-BR"/>
        </w:rPr>
        <w:t xml:space="preserve">, Brasília, </w:t>
      </w:r>
      <w:r w:rsidRPr="00494ADD">
        <w:rPr>
          <w:sz w:val="24"/>
          <w:szCs w:val="24"/>
          <w:lang w:val="pt-BR"/>
        </w:rPr>
        <w:t>v. 5, n. 8,</w:t>
      </w:r>
      <w:r w:rsidR="00186513" w:rsidRPr="00494ADD">
        <w:rPr>
          <w:sz w:val="24"/>
          <w:szCs w:val="24"/>
          <w:lang w:val="pt-BR"/>
        </w:rPr>
        <w:t xml:space="preserve"> p. 27- 41,</w:t>
      </w:r>
      <w:r w:rsidRPr="00494ADD">
        <w:rPr>
          <w:sz w:val="24"/>
          <w:szCs w:val="24"/>
          <w:lang w:val="pt-BR"/>
        </w:rPr>
        <w:t xml:space="preserve"> jan./jun.</w:t>
      </w:r>
      <w:r w:rsidR="00186513" w:rsidRPr="00494ADD">
        <w:rPr>
          <w:sz w:val="24"/>
          <w:szCs w:val="24"/>
          <w:lang w:val="pt-BR"/>
        </w:rPr>
        <w:t xml:space="preserve"> 2011</w:t>
      </w:r>
      <w:r w:rsidRPr="00494ADD">
        <w:rPr>
          <w:sz w:val="24"/>
          <w:szCs w:val="24"/>
          <w:lang w:val="pt-BR"/>
        </w:rPr>
        <w:t>.</w:t>
      </w:r>
      <w:r w:rsidR="00186513" w:rsidRPr="00494ADD">
        <w:rPr>
          <w:sz w:val="24"/>
          <w:szCs w:val="24"/>
          <w:lang w:val="pt-BR"/>
        </w:rPr>
        <w:t xml:space="preserve"> </w:t>
      </w:r>
      <w:r w:rsidRPr="00494ADD">
        <w:rPr>
          <w:sz w:val="24"/>
          <w:szCs w:val="24"/>
          <w:lang w:val="pt-BR"/>
        </w:rPr>
        <w:t>Disponível em: http//www.esforce.org.br. Acesso</w:t>
      </w:r>
      <w:r w:rsidR="00186513" w:rsidRPr="00494ADD">
        <w:rPr>
          <w:sz w:val="24"/>
          <w:szCs w:val="24"/>
          <w:lang w:val="pt-BR"/>
        </w:rPr>
        <w:t xml:space="preserve"> em</w:t>
      </w:r>
      <w:r w:rsidRPr="00494ADD">
        <w:rPr>
          <w:sz w:val="24"/>
          <w:szCs w:val="24"/>
          <w:lang w:val="pt-BR"/>
        </w:rPr>
        <w:t>: 20 ago</w:t>
      </w:r>
      <w:r w:rsidR="00186513" w:rsidRPr="00494ADD">
        <w:rPr>
          <w:sz w:val="24"/>
          <w:szCs w:val="24"/>
          <w:lang w:val="pt-BR"/>
        </w:rPr>
        <w:t>.</w:t>
      </w:r>
      <w:r w:rsidRPr="00494ADD">
        <w:rPr>
          <w:sz w:val="24"/>
          <w:szCs w:val="24"/>
          <w:lang w:val="pt-BR"/>
        </w:rPr>
        <w:t xml:space="preserve"> 2021.</w:t>
      </w:r>
    </w:p>
    <w:p w14:paraId="17394BB0" w14:textId="5E78B35E" w:rsidR="00890C9C" w:rsidRPr="00494ADD" w:rsidRDefault="00890C9C" w:rsidP="009B3220">
      <w:pPr>
        <w:spacing w:line="240" w:lineRule="auto"/>
        <w:ind w:left="0" w:hanging="2"/>
        <w:outlineLvl w:val="9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t>GIL, A</w:t>
      </w:r>
      <w:r w:rsidR="00354B40" w:rsidRPr="00494ADD">
        <w:rPr>
          <w:sz w:val="24"/>
          <w:szCs w:val="24"/>
          <w:lang w:val="pt-BR"/>
        </w:rPr>
        <w:t>.</w:t>
      </w:r>
      <w:r w:rsidRPr="00494ADD">
        <w:rPr>
          <w:sz w:val="24"/>
          <w:szCs w:val="24"/>
          <w:lang w:val="pt-BR"/>
        </w:rPr>
        <w:t xml:space="preserve"> C. </w:t>
      </w:r>
      <w:r w:rsidRPr="00494ADD">
        <w:rPr>
          <w:b/>
          <w:bCs/>
          <w:iCs/>
          <w:sz w:val="24"/>
          <w:szCs w:val="24"/>
          <w:lang w:val="pt-BR"/>
        </w:rPr>
        <w:t>Como elaborar projetos de pesquisa</w:t>
      </w:r>
      <w:r w:rsidRPr="00494ADD">
        <w:rPr>
          <w:sz w:val="24"/>
          <w:szCs w:val="24"/>
          <w:lang w:val="pt-BR"/>
        </w:rPr>
        <w:t xml:space="preserve">. 6. ed. São Paulo: Atlas, 2017. </w:t>
      </w:r>
    </w:p>
    <w:p w14:paraId="683F69C3" w14:textId="77777777" w:rsidR="005F347B" w:rsidRPr="00494ADD" w:rsidRDefault="005F347B" w:rsidP="009B3220">
      <w:pPr>
        <w:spacing w:line="240" w:lineRule="auto"/>
        <w:ind w:left="0" w:hanging="2"/>
        <w:outlineLvl w:val="9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t xml:space="preserve">GOMES, C. A. C. </w:t>
      </w:r>
      <w:r w:rsidRPr="00494ADD">
        <w:rPr>
          <w:b/>
          <w:bCs/>
          <w:sz w:val="24"/>
          <w:szCs w:val="24"/>
          <w:lang w:val="pt-BR"/>
        </w:rPr>
        <w:t>Panorama mundial da educação profissional</w:t>
      </w:r>
      <w:r w:rsidRPr="00494ADD">
        <w:rPr>
          <w:sz w:val="24"/>
          <w:szCs w:val="24"/>
          <w:lang w:val="pt-BR"/>
        </w:rPr>
        <w:t xml:space="preserve">: desafios e respostas. Acervo do Sistema indústria, Serviço Nacional de Aprendizagem Industrial (Senai), Brasília, DF, 2015. Disponível em: </w:t>
      </w:r>
      <w:hyperlink r:id="rId16">
        <w:r w:rsidRPr="00494ADD">
          <w:rPr>
            <w:rStyle w:val="Hyperlink"/>
            <w:color w:val="auto"/>
            <w:sz w:val="24"/>
            <w:szCs w:val="24"/>
            <w:u w:val="none"/>
            <w:lang w:val="pt-BR"/>
          </w:rPr>
          <w:t>https://acervodigital.sistemaindustria.org.br/handle/uniepro/190</w:t>
        </w:r>
      </w:hyperlink>
      <w:r w:rsidRPr="00494ADD">
        <w:rPr>
          <w:sz w:val="24"/>
          <w:szCs w:val="24"/>
          <w:lang w:val="pt-BR"/>
        </w:rPr>
        <w:t>. Acesso em: 21 set. 2021.</w:t>
      </w:r>
    </w:p>
    <w:p w14:paraId="0C196AD8" w14:textId="121C81FF" w:rsidR="00890C9C" w:rsidRPr="00494ADD" w:rsidRDefault="00890C9C" w:rsidP="009B3220">
      <w:pPr>
        <w:spacing w:line="240" w:lineRule="auto"/>
        <w:ind w:leftChars="0" w:left="0" w:firstLineChars="0" w:firstLine="0"/>
        <w:outlineLvl w:val="9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t xml:space="preserve">ROMANELLI, O. </w:t>
      </w:r>
      <w:r w:rsidRPr="00494ADD">
        <w:rPr>
          <w:b/>
          <w:bCs/>
          <w:sz w:val="24"/>
          <w:szCs w:val="24"/>
          <w:lang w:val="pt-BR"/>
        </w:rPr>
        <w:t>História da educação no Brasil</w:t>
      </w:r>
      <w:r w:rsidRPr="00494ADD">
        <w:rPr>
          <w:sz w:val="24"/>
          <w:szCs w:val="24"/>
          <w:lang w:val="pt-BR"/>
        </w:rPr>
        <w:t xml:space="preserve"> (1930/1973). 8. ed. Petrópolis: Vozes, 1986.</w:t>
      </w:r>
    </w:p>
    <w:p w14:paraId="46249405" w14:textId="223135A4" w:rsidR="00890C9C" w:rsidRPr="00494ADD" w:rsidRDefault="00890C9C" w:rsidP="009B3220">
      <w:pPr>
        <w:spacing w:line="240" w:lineRule="auto"/>
        <w:ind w:left="0" w:hanging="2"/>
        <w:outlineLvl w:val="9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t xml:space="preserve">SÁNCHEZ GAMBOA, S. Á. S. </w:t>
      </w:r>
      <w:r w:rsidRPr="00494ADD">
        <w:rPr>
          <w:b/>
          <w:bCs/>
          <w:sz w:val="24"/>
          <w:szCs w:val="24"/>
          <w:lang w:val="pt-BR"/>
        </w:rPr>
        <w:t xml:space="preserve">Pesquisa em </w:t>
      </w:r>
      <w:r w:rsidR="00A063AE" w:rsidRPr="00494ADD">
        <w:rPr>
          <w:b/>
          <w:bCs/>
          <w:sz w:val="24"/>
          <w:szCs w:val="24"/>
          <w:lang w:val="pt-BR"/>
        </w:rPr>
        <w:t>e</w:t>
      </w:r>
      <w:r w:rsidRPr="00494ADD">
        <w:rPr>
          <w:b/>
          <w:bCs/>
          <w:sz w:val="24"/>
          <w:szCs w:val="24"/>
          <w:lang w:val="pt-BR"/>
        </w:rPr>
        <w:t>ducação</w:t>
      </w:r>
      <w:r w:rsidRPr="00494ADD">
        <w:rPr>
          <w:sz w:val="24"/>
          <w:szCs w:val="24"/>
          <w:lang w:val="pt-BR"/>
        </w:rPr>
        <w:t>: métodos e epistemologias. 2. ed. Chapecó: Argos, 2015.</w:t>
      </w:r>
    </w:p>
    <w:p w14:paraId="3B1D6DC5" w14:textId="77777777" w:rsidR="00C4288F" w:rsidRPr="00494ADD" w:rsidRDefault="00C4288F" w:rsidP="009B3220">
      <w:pPr>
        <w:spacing w:line="240" w:lineRule="auto"/>
        <w:ind w:left="0" w:hanging="2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t xml:space="preserve">SAVIANI, D. </w:t>
      </w:r>
      <w:r w:rsidRPr="00494ADD">
        <w:rPr>
          <w:b/>
          <w:bCs/>
          <w:sz w:val="24"/>
          <w:szCs w:val="24"/>
          <w:lang w:val="pt-BR"/>
        </w:rPr>
        <w:t xml:space="preserve">Sobre a concepção de </w:t>
      </w:r>
      <w:proofErr w:type="spellStart"/>
      <w:r w:rsidRPr="00494ADD">
        <w:rPr>
          <w:b/>
          <w:bCs/>
          <w:sz w:val="24"/>
          <w:szCs w:val="24"/>
          <w:lang w:val="pt-BR"/>
        </w:rPr>
        <w:t>politecnia</w:t>
      </w:r>
      <w:proofErr w:type="spellEnd"/>
      <w:r w:rsidRPr="00494ADD">
        <w:rPr>
          <w:sz w:val="24"/>
          <w:szCs w:val="24"/>
          <w:lang w:val="pt-BR"/>
        </w:rPr>
        <w:t xml:space="preserve">. Rio de Janeiro: Politécnico da Saúde Joaquim Venâncio: Fiocruz, 1989. </w:t>
      </w:r>
    </w:p>
    <w:p w14:paraId="044F5C76" w14:textId="20ECA265" w:rsidR="00890C9C" w:rsidRPr="00494ADD" w:rsidRDefault="00890C9C" w:rsidP="009B3220">
      <w:pPr>
        <w:spacing w:line="240" w:lineRule="auto"/>
        <w:ind w:left="0" w:hanging="2"/>
        <w:outlineLvl w:val="9"/>
        <w:rPr>
          <w:sz w:val="24"/>
          <w:szCs w:val="24"/>
          <w:lang w:val="pt-BR"/>
        </w:rPr>
      </w:pPr>
      <w:r w:rsidRPr="00494ADD">
        <w:rPr>
          <w:sz w:val="24"/>
          <w:szCs w:val="24"/>
          <w:lang w:val="pt-BR"/>
        </w:rPr>
        <w:t xml:space="preserve">SURVEYMONKEY. </w:t>
      </w:r>
      <w:r w:rsidRPr="00494ADD">
        <w:rPr>
          <w:b/>
          <w:bCs/>
          <w:sz w:val="24"/>
          <w:szCs w:val="24"/>
          <w:lang w:val="pt-BR"/>
        </w:rPr>
        <w:t>Dicas para teste piloto</w:t>
      </w:r>
      <w:r w:rsidRPr="00494ADD">
        <w:rPr>
          <w:i/>
          <w:iCs/>
          <w:sz w:val="24"/>
          <w:szCs w:val="24"/>
          <w:lang w:val="pt-BR"/>
        </w:rPr>
        <w:t xml:space="preserve">: </w:t>
      </w:r>
      <w:r w:rsidRPr="00494ADD">
        <w:rPr>
          <w:sz w:val="24"/>
          <w:szCs w:val="24"/>
          <w:lang w:val="pt-BR"/>
        </w:rPr>
        <w:t>como verificar o design e as configurações. 2022</w:t>
      </w:r>
      <w:r w:rsidR="00C13090" w:rsidRPr="00494ADD">
        <w:rPr>
          <w:sz w:val="24"/>
          <w:szCs w:val="24"/>
          <w:lang w:val="pt-BR"/>
        </w:rPr>
        <w:t>.</w:t>
      </w:r>
      <w:r w:rsidRPr="00494ADD">
        <w:rPr>
          <w:sz w:val="24"/>
          <w:szCs w:val="24"/>
          <w:lang w:val="pt-BR"/>
        </w:rPr>
        <w:t xml:space="preserve"> Disponível em: http://help.surveymonkey.com/articles/pt_BR/kb/Pilot-Test-Tips-How-to-verify-the-design-and-settings. Acesso em: 5 jun. 2022.</w:t>
      </w:r>
    </w:p>
    <w:p w14:paraId="2080845C" w14:textId="30AB6E31" w:rsidR="002844B1" w:rsidRPr="009B3220" w:rsidRDefault="00C4288F" w:rsidP="009B3220">
      <w:pPr>
        <w:spacing w:line="240" w:lineRule="auto"/>
        <w:ind w:left="0" w:right="113" w:hanging="2"/>
        <w:rPr>
          <w:color w:val="000000"/>
          <w:sz w:val="24"/>
          <w:szCs w:val="24"/>
        </w:rPr>
      </w:pPr>
      <w:bookmarkStart w:id="43" w:name="_Hlk105175191"/>
      <w:r w:rsidRPr="00494ADD">
        <w:rPr>
          <w:color w:val="000000"/>
          <w:sz w:val="24"/>
          <w:szCs w:val="24"/>
          <w:lang w:val="pt-BR"/>
        </w:rPr>
        <w:t>UNESCO. Organização das Nações Unidas para a Educação, a Ciência e a Cultura.</w:t>
      </w:r>
      <w:r w:rsidRPr="00494ADD">
        <w:rPr>
          <w:b/>
          <w:bCs/>
          <w:color w:val="000000"/>
          <w:sz w:val="24"/>
          <w:szCs w:val="24"/>
          <w:lang w:val="pt-BR"/>
        </w:rPr>
        <w:t xml:space="preserve"> </w:t>
      </w:r>
      <w:r w:rsidRPr="00494ADD">
        <w:rPr>
          <w:color w:val="000000"/>
          <w:sz w:val="24"/>
          <w:szCs w:val="24"/>
          <w:shd w:val="clear" w:color="auto" w:fill="FFFFFF"/>
          <w:lang w:val="pt-BR"/>
        </w:rPr>
        <w:t> Reimaginar os nossos futuros juntos: um novo contrato social para a educação.</w:t>
      </w:r>
      <w:r w:rsidRPr="00494ADD">
        <w:rPr>
          <w:b/>
          <w:bCs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494ADD">
        <w:rPr>
          <w:b/>
          <w:bCs/>
          <w:color w:val="000000"/>
          <w:sz w:val="24"/>
          <w:szCs w:val="24"/>
          <w:lang w:val="pt-BR"/>
        </w:rPr>
        <w:t xml:space="preserve">Portal Eletrônico </w:t>
      </w:r>
      <w:proofErr w:type="spellStart"/>
      <w:r w:rsidRPr="00494ADD">
        <w:rPr>
          <w:b/>
          <w:bCs/>
          <w:color w:val="000000"/>
          <w:sz w:val="24"/>
          <w:szCs w:val="24"/>
          <w:lang w:val="pt-BR"/>
        </w:rPr>
        <w:t>Unesdoc</w:t>
      </w:r>
      <w:proofErr w:type="spellEnd"/>
      <w:r w:rsidRPr="00494ADD">
        <w:rPr>
          <w:b/>
          <w:bCs/>
          <w:color w:val="000000"/>
          <w:sz w:val="24"/>
          <w:szCs w:val="24"/>
          <w:lang w:val="pt-BR"/>
        </w:rPr>
        <w:t xml:space="preserve"> Digital </w:t>
      </w:r>
      <w:proofErr w:type="spellStart"/>
      <w:r w:rsidRPr="00494ADD">
        <w:rPr>
          <w:b/>
          <w:bCs/>
          <w:color w:val="000000"/>
          <w:sz w:val="24"/>
          <w:szCs w:val="24"/>
          <w:lang w:val="pt-BR"/>
        </w:rPr>
        <w:t>Libray</w:t>
      </w:r>
      <w:proofErr w:type="spellEnd"/>
      <w:r w:rsidRPr="00494ADD">
        <w:rPr>
          <w:b/>
          <w:bCs/>
          <w:color w:val="000000"/>
          <w:sz w:val="24"/>
          <w:szCs w:val="24"/>
          <w:lang w:val="pt-BR"/>
        </w:rPr>
        <w:t>.</w:t>
      </w:r>
      <w:r w:rsidRPr="00494ADD">
        <w:rPr>
          <w:color w:val="000000"/>
          <w:sz w:val="24"/>
          <w:szCs w:val="24"/>
          <w:lang w:val="pt-BR"/>
        </w:rPr>
        <w:t xml:space="preserve"> Brasília- DF, 2022. 205p. Disponível em: https://unesdoc.unesco.org/ark:/48223/pf0000381115. </w:t>
      </w:r>
      <w:r w:rsidRPr="00494ADD">
        <w:rPr>
          <w:color w:val="000000"/>
          <w:sz w:val="24"/>
          <w:szCs w:val="24"/>
        </w:rPr>
        <w:t>Acesso em: 24 ago. 2022.</w:t>
      </w:r>
      <w:bookmarkEnd w:id="43"/>
    </w:p>
    <w:sectPr w:rsidR="002844B1" w:rsidRPr="009B3220" w:rsidSect="002F2D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2" w:right="1133" w:bottom="1135" w:left="1134" w:header="720" w:footer="8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AA25" w14:textId="77777777" w:rsidR="00C56293" w:rsidRDefault="00C5629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0CD218" w14:textId="77777777" w:rsidR="00C56293" w:rsidRDefault="00C5629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3D73" w14:textId="77777777" w:rsidR="00024F4D" w:rsidRDefault="00024F4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2C53" w14:textId="77777777" w:rsidR="00024F4D" w:rsidRDefault="00024F4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F25C" w14:textId="77777777" w:rsidR="007E5704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</w:p>
  <w:p w14:paraId="1CF9B3D3" w14:textId="14EC5545" w:rsidR="00C637C2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  <w:r w:rsidRPr="003E7D94">
      <w:rPr>
        <w:noProof/>
      </w:rPr>
      <w:drawing>
        <wp:anchor distT="0" distB="0" distL="114300" distR="114300" simplePos="0" relativeHeight="251662336" behindDoc="1" locked="0" layoutInCell="1" allowOverlap="1" wp14:anchorId="4093C55C" wp14:editId="5AFF7304">
          <wp:simplePos x="0" y="0"/>
          <wp:positionH relativeFrom="column">
            <wp:posOffset>289560</wp:posOffset>
          </wp:positionH>
          <wp:positionV relativeFrom="paragraph">
            <wp:posOffset>212725</wp:posOffset>
          </wp:positionV>
          <wp:extent cx="1313815" cy="396240"/>
          <wp:effectExtent l="0" t="0" r="635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1312" behindDoc="1" locked="0" layoutInCell="1" allowOverlap="1" wp14:anchorId="2227AEB2" wp14:editId="695D8BDF">
          <wp:simplePos x="0" y="0"/>
          <wp:positionH relativeFrom="column">
            <wp:posOffset>426720</wp:posOffset>
          </wp:positionH>
          <wp:positionV relativeFrom="paragraph">
            <wp:posOffset>-635</wp:posOffset>
          </wp:positionV>
          <wp:extent cx="5399405" cy="7162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78"/>
                  <a:stretch/>
                </pic:blipFill>
                <pic:spPr bwMode="auto">
                  <a:xfrm>
                    <a:off x="0" y="0"/>
                    <a:ext cx="539940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805D" w14:textId="77777777" w:rsidR="00C56293" w:rsidRDefault="00C5629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747D66" w14:textId="77777777" w:rsidR="00C56293" w:rsidRDefault="00C5629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2695" w14:textId="77777777" w:rsidR="00024F4D" w:rsidRDefault="00024F4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7C5E" w14:textId="356BCE1C" w:rsidR="00C637C2" w:rsidRDefault="00C637C2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A501" w14:textId="6B5CE9C2" w:rsidR="002B3F7C" w:rsidRPr="007E5704" w:rsidRDefault="002839EF" w:rsidP="002839EF">
    <w:pPr>
      <w:pStyle w:val="Cabealho"/>
      <w:ind w:leftChars="0" w:left="0" w:firstLineChars="0" w:firstLine="0"/>
    </w:pPr>
    <w:r w:rsidRPr="002839EF">
      <w:rPr>
        <w:noProof/>
      </w:rPr>
      <w:drawing>
        <wp:anchor distT="0" distB="0" distL="114300" distR="114300" simplePos="0" relativeHeight="251663360" behindDoc="0" locked="0" layoutInCell="1" allowOverlap="1" wp14:anchorId="410556C3" wp14:editId="1D18F8A7">
          <wp:simplePos x="0" y="0"/>
          <wp:positionH relativeFrom="column">
            <wp:posOffset>-712470</wp:posOffset>
          </wp:positionH>
          <wp:positionV relativeFrom="paragraph">
            <wp:posOffset>-457200</wp:posOffset>
          </wp:positionV>
          <wp:extent cx="7574280" cy="1737360"/>
          <wp:effectExtent l="0" t="0" r="7620" b="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51"/>
    <w:multiLevelType w:val="multilevel"/>
    <w:tmpl w:val="5172D378"/>
    <w:lvl w:ilvl="0">
      <w:start w:val="1"/>
      <w:numFmt w:val="decimal"/>
      <w:pStyle w:val="Listaconvieta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878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C2"/>
    <w:rsid w:val="0001692E"/>
    <w:rsid w:val="0002308D"/>
    <w:rsid w:val="00024F4D"/>
    <w:rsid w:val="00030DA4"/>
    <w:rsid w:val="000406BE"/>
    <w:rsid w:val="00044D68"/>
    <w:rsid w:val="000576E0"/>
    <w:rsid w:val="000852A2"/>
    <w:rsid w:val="00085888"/>
    <w:rsid w:val="00085D69"/>
    <w:rsid w:val="000A237C"/>
    <w:rsid w:val="000B2C31"/>
    <w:rsid w:val="000B7AD1"/>
    <w:rsid w:val="000C1184"/>
    <w:rsid w:val="000C1A70"/>
    <w:rsid w:val="000C1E08"/>
    <w:rsid w:val="000C3402"/>
    <w:rsid w:val="000D3E7F"/>
    <w:rsid w:val="000D652D"/>
    <w:rsid w:val="000F04CD"/>
    <w:rsid w:val="001139BD"/>
    <w:rsid w:val="00132725"/>
    <w:rsid w:val="00134055"/>
    <w:rsid w:val="0013437C"/>
    <w:rsid w:val="00135319"/>
    <w:rsid w:val="00143D64"/>
    <w:rsid w:val="00146AAD"/>
    <w:rsid w:val="00155678"/>
    <w:rsid w:val="00164609"/>
    <w:rsid w:val="00171D11"/>
    <w:rsid w:val="00172495"/>
    <w:rsid w:val="00173571"/>
    <w:rsid w:val="00186513"/>
    <w:rsid w:val="00191B2C"/>
    <w:rsid w:val="001A2101"/>
    <w:rsid w:val="001A4C0C"/>
    <w:rsid w:val="001B30ED"/>
    <w:rsid w:val="001B50DB"/>
    <w:rsid w:val="001C2082"/>
    <w:rsid w:val="001C69EB"/>
    <w:rsid w:val="001E23A0"/>
    <w:rsid w:val="001E7AA8"/>
    <w:rsid w:val="002001ED"/>
    <w:rsid w:val="0020244A"/>
    <w:rsid w:val="00206B6C"/>
    <w:rsid w:val="00210242"/>
    <w:rsid w:val="00212F52"/>
    <w:rsid w:val="00233622"/>
    <w:rsid w:val="00256358"/>
    <w:rsid w:val="00270369"/>
    <w:rsid w:val="00271EDB"/>
    <w:rsid w:val="0028108B"/>
    <w:rsid w:val="002839EF"/>
    <w:rsid w:val="002844B1"/>
    <w:rsid w:val="00291B05"/>
    <w:rsid w:val="002A7B40"/>
    <w:rsid w:val="002B3F7C"/>
    <w:rsid w:val="002B5C2C"/>
    <w:rsid w:val="002D4F12"/>
    <w:rsid w:val="002F2D75"/>
    <w:rsid w:val="002F5177"/>
    <w:rsid w:val="00304227"/>
    <w:rsid w:val="003141D2"/>
    <w:rsid w:val="003537CC"/>
    <w:rsid w:val="00354B40"/>
    <w:rsid w:val="00370B39"/>
    <w:rsid w:val="00370FA7"/>
    <w:rsid w:val="00374809"/>
    <w:rsid w:val="00375835"/>
    <w:rsid w:val="00376481"/>
    <w:rsid w:val="00394C46"/>
    <w:rsid w:val="003A3712"/>
    <w:rsid w:val="003B6D2B"/>
    <w:rsid w:val="003C0B91"/>
    <w:rsid w:val="003D447A"/>
    <w:rsid w:val="003D5D5D"/>
    <w:rsid w:val="003E1DE2"/>
    <w:rsid w:val="003F1A42"/>
    <w:rsid w:val="003F1D9B"/>
    <w:rsid w:val="00401D9A"/>
    <w:rsid w:val="00413D2F"/>
    <w:rsid w:val="00420714"/>
    <w:rsid w:val="0043799D"/>
    <w:rsid w:val="00441A92"/>
    <w:rsid w:val="004440A1"/>
    <w:rsid w:val="004502E7"/>
    <w:rsid w:val="00453E00"/>
    <w:rsid w:val="00457E0B"/>
    <w:rsid w:val="00461AB2"/>
    <w:rsid w:val="0047357A"/>
    <w:rsid w:val="004918A8"/>
    <w:rsid w:val="0049449F"/>
    <w:rsid w:val="00494ADD"/>
    <w:rsid w:val="004A0A45"/>
    <w:rsid w:val="004A29B3"/>
    <w:rsid w:val="004A643F"/>
    <w:rsid w:val="004A7365"/>
    <w:rsid w:val="004B47F3"/>
    <w:rsid w:val="004C3773"/>
    <w:rsid w:val="004D2E95"/>
    <w:rsid w:val="004F5113"/>
    <w:rsid w:val="004F7129"/>
    <w:rsid w:val="005106E7"/>
    <w:rsid w:val="0051189B"/>
    <w:rsid w:val="00515075"/>
    <w:rsid w:val="00523F78"/>
    <w:rsid w:val="00531722"/>
    <w:rsid w:val="0053725B"/>
    <w:rsid w:val="00553B8E"/>
    <w:rsid w:val="00560E51"/>
    <w:rsid w:val="00562F38"/>
    <w:rsid w:val="005710F2"/>
    <w:rsid w:val="00577135"/>
    <w:rsid w:val="00580888"/>
    <w:rsid w:val="00580D2B"/>
    <w:rsid w:val="00590EC3"/>
    <w:rsid w:val="005B4CA0"/>
    <w:rsid w:val="005C152A"/>
    <w:rsid w:val="005C155B"/>
    <w:rsid w:val="005D1E46"/>
    <w:rsid w:val="005D2AC6"/>
    <w:rsid w:val="005D2B90"/>
    <w:rsid w:val="005F08FB"/>
    <w:rsid w:val="005F347B"/>
    <w:rsid w:val="005F642A"/>
    <w:rsid w:val="00627C4A"/>
    <w:rsid w:val="006441CA"/>
    <w:rsid w:val="00652816"/>
    <w:rsid w:val="00660E8B"/>
    <w:rsid w:val="00663799"/>
    <w:rsid w:val="00665036"/>
    <w:rsid w:val="00691CB7"/>
    <w:rsid w:val="00696DA8"/>
    <w:rsid w:val="006A2981"/>
    <w:rsid w:val="006A7D65"/>
    <w:rsid w:val="006B5D21"/>
    <w:rsid w:val="006D3B73"/>
    <w:rsid w:val="006D76FD"/>
    <w:rsid w:val="006D7D6B"/>
    <w:rsid w:val="006E311B"/>
    <w:rsid w:val="006E38A1"/>
    <w:rsid w:val="006E7949"/>
    <w:rsid w:val="006F1628"/>
    <w:rsid w:val="006F4CD4"/>
    <w:rsid w:val="0070380C"/>
    <w:rsid w:val="00706025"/>
    <w:rsid w:val="00717F93"/>
    <w:rsid w:val="00726CBE"/>
    <w:rsid w:val="00727CAC"/>
    <w:rsid w:val="00735A7A"/>
    <w:rsid w:val="007533D4"/>
    <w:rsid w:val="00757CE2"/>
    <w:rsid w:val="00760664"/>
    <w:rsid w:val="007777FB"/>
    <w:rsid w:val="0079344D"/>
    <w:rsid w:val="007A354F"/>
    <w:rsid w:val="007A4CCD"/>
    <w:rsid w:val="007B029D"/>
    <w:rsid w:val="007C1C2A"/>
    <w:rsid w:val="007C538F"/>
    <w:rsid w:val="007D2983"/>
    <w:rsid w:val="007E1865"/>
    <w:rsid w:val="007E5704"/>
    <w:rsid w:val="007F3E6A"/>
    <w:rsid w:val="00815E01"/>
    <w:rsid w:val="008379B5"/>
    <w:rsid w:val="00843FDE"/>
    <w:rsid w:val="00846F36"/>
    <w:rsid w:val="00847FED"/>
    <w:rsid w:val="00870C1F"/>
    <w:rsid w:val="00874B28"/>
    <w:rsid w:val="00881990"/>
    <w:rsid w:val="00890C9C"/>
    <w:rsid w:val="00894C9E"/>
    <w:rsid w:val="008A58B3"/>
    <w:rsid w:val="008C11E7"/>
    <w:rsid w:val="008C39EE"/>
    <w:rsid w:val="008C4374"/>
    <w:rsid w:val="008C61AA"/>
    <w:rsid w:val="008D09C9"/>
    <w:rsid w:val="008D38CA"/>
    <w:rsid w:val="008D714A"/>
    <w:rsid w:val="008E15C5"/>
    <w:rsid w:val="008F4B5C"/>
    <w:rsid w:val="00911E2A"/>
    <w:rsid w:val="009220CE"/>
    <w:rsid w:val="00924C2F"/>
    <w:rsid w:val="0092608C"/>
    <w:rsid w:val="00943935"/>
    <w:rsid w:val="00943E7D"/>
    <w:rsid w:val="00950924"/>
    <w:rsid w:val="00961182"/>
    <w:rsid w:val="00961A52"/>
    <w:rsid w:val="009732A1"/>
    <w:rsid w:val="00974FD0"/>
    <w:rsid w:val="00982C48"/>
    <w:rsid w:val="009949D3"/>
    <w:rsid w:val="009A4B37"/>
    <w:rsid w:val="009B1D4B"/>
    <w:rsid w:val="009B3220"/>
    <w:rsid w:val="009B5283"/>
    <w:rsid w:val="009C47AC"/>
    <w:rsid w:val="009D035E"/>
    <w:rsid w:val="009D15C3"/>
    <w:rsid w:val="009E2671"/>
    <w:rsid w:val="009E2994"/>
    <w:rsid w:val="009E48C6"/>
    <w:rsid w:val="009E6732"/>
    <w:rsid w:val="00A020B6"/>
    <w:rsid w:val="00A042A3"/>
    <w:rsid w:val="00A063AE"/>
    <w:rsid w:val="00A1038D"/>
    <w:rsid w:val="00A136AC"/>
    <w:rsid w:val="00A239A0"/>
    <w:rsid w:val="00A46B5F"/>
    <w:rsid w:val="00A51F3A"/>
    <w:rsid w:val="00A63FBF"/>
    <w:rsid w:val="00A66780"/>
    <w:rsid w:val="00A71395"/>
    <w:rsid w:val="00A815FB"/>
    <w:rsid w:val="00A83405"/>
    <w:rsid w:val="00A90856"/>
    <w:rsid w:val="00A90E2D"/>
    <w:rsid w:val="00A932C7"/>
    <w:rsid w:val="00A97164"/>
    <w:rsid w:val="00AA1D59"/>
    <w:rsid w:val="00AC06FD"/>
    <w:rsid w:val="00AD5454"/>
    <w:rsid w:val="00AD5E0F"/>
    <w:rsid w:val="00AE23EA"/>
    <w:rsid w:val="00AF396C"/>
    <w:rsid w:val="00B03B4A"/>
    <w:rsid w:val="00B245D6"/>
    <w:rsid w:val="00B26A96"/>
    <w:rsid w:val="00B32CF0"/>
    <w:rsid w:val="00B3321F"/>
    <w:rsid w:val="00B34C50"/>
    <w:rsid w:val="00B364CB"/>
    <w:rsid w:val="00B400F2"/>
    <w:rsid w:val="00B441D9"/>
    <w:rsid w:val="00B46067"/>
    <w:rsid w:val="00B56B4E"/>
    <w:rsid w:val="00B56E30"/>
    <w:rsid w:val="00B67A76"/>
    <w:rsid w:val="00B77FDD"/>
    <w:rsid w:val="00B81BF7"/>
    <w:rsid w:val="00B87B13"/>
    <w:rsid w:val="00B90D56"/>
    <w:rsid w:val="00B91B79"/>
    <w:rsid w:val="00B93D26"/>
    <w:rsid w:val="00BA742C"/>
    <w:rsid w:val="00BC26BD"/>
    <w:rsid w:val="00BF1C8E"/>
    <w:rsid w:val="00BF7CA7"/>
    <w:rsid w:val="00C105B4"/>
    <w:rsid w:val="00C10A7D"/>
    <w:rsid w:val="00C13090"/>
    <w:rsid w:val="00C20D8B"/>
    <w:rsid w:val="00C21FDC"/>
    <w:rsid w:val="00C235C4"/>
    <w:rsid w:val="00C4288F"/>
    <w:rsid w:val="00C42A14"/>
    <w:rsid w:val="00C519EC"/>
    <w:rsid w:val="00C52850"/>
    <w:rsid w:val="00C56293"/>
    <w:rsid w:val="00C60395"/>
    <w:rsid w:val="00C637C2"/>
    <w:rsid w:val="00C80AB8"/>
    <w:rsid w:val="00C81806"/>
    <w:rsid w:val="00C87F43"/>
    <w:rsid w:val="00C90810"/>
    <w:rsid w:val="00CA0C28"/>
    <w:rsid w:val="00CA7A07"/>
    <w:rsid w:val="00CB0747"/>
    <w:rsid w:val="00CC41E2"/>
    <w:rsid w:val="00CD28E2"/>
    <w:rsid w:val="00CD2E24"/>
    <w:rsid w:val="00CD4781"/>
    <w:rsid w:val="00CE36D2"/>
    <w:rsid w:val="00D14B2B"/>
    <w:rsid w:val="00D16D8C"/>
    <w:rsid w:val="00D24003"/>
    <w:rsid w:val="00D24DA8"/>
    <w:rsid w:val="00D36E49"/>
    <w:rsid w:val="00D42B31"/>
    <w:rsid w:val="00D43937"/>
    <w:rsid w:val="00D44EA7"/>
    <w:rsid w:val="00D5157A"/>
    <w:rsid w:val="00D51CF8"/>
    <w:rsid w:val="00D63D7A"/>
    <w:rsid w:val="00D713D1"/>
    <w:rsid w:val="00DA170B"/>
    <w:rsid w:val="00DA308A"/>
    <w:rsid w:val="00DA4780"/>
    <w:rsid w:val="00DE3541"/>
    <w:rsid w:val="00DF3ACC"/>
    <w:rsid w:val="00DF52AF"/>
    <w:rsid w:val="00E14DF7"/>
    <w:rsid w:val="00E15B04"/>
    <w:rsid w:val="00E22673"/>
    <w:rsid w:val="00E25079"/>
    <w:rsid w:val="00E33433"/>
    <w:rsid w:val="00E34C09"/>
    <w:rsid w:val="00E359F5"/>
    <w:rsid w:val="00E37BA1"/>
    <w:rsid w:val="00E443CE"/>
    <w:rsid w:val="00E44697"/>
    <w:rsid w:val="00E65623"/>
    <w:rsid w:val="00E703FF"/>
    <w:rsid w:val="00E7182B"/>
    <w:rsid w:val="00E72287"/>
    <w:rsid w:val="00E73E44"/>
    <w:rsid w:val="00E7685D"/>
    <w:rsid w:val="00EA50AE"/>
    <w:rsid w:val="00EA5DCE"/>
    <w:rsid w:val="00EA6CA0"/>
    <w:rsid w:val="00EB50ED"/>
    <w:rsid w:val="00EB67EF"/>
    <w:rsid w:val="00EB6901"/>
    <w:rsid w:val="00EC1408"/>
    <w:rsid w:val="00EC1F92"/>
    <w:rsid w:val="00EC2D07"/>
    <w:rsid w:val="00EC74CA"/>
    <w:rsid w:val="00EE3102"/>
    <w:rsid w:val="00EE3B87"/>
    <w:rsid w:val="00EE7481"/>
    <w:rsid w:val="00F01AA2"/>
    <w:rsid w:val="00F05969"/>
    <w:rsid w:val="00F31E6A"/>
    <w:rsid w:val="00F3473E"/>
    <w:rsid w:val="00F74EB0"/>
    <w:rsid w:val="00F9368B"/>
    <w:rsid w:val="00F93AE3"/>
    <w:rsid w:val="00FA3D21"/>
    <w:rsid w:val="00FB0CED"/>
    <w:rsid w:val="00FD7F31"/>
    <w:rsid w:val="00FE42ED"/>
    <w:rsid w:val="00FF0FFB"/>
    <w:rsid w:val="00FF1A10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213B6"/>
  <w15:docId w15:val="{B344970C-8CD3-43BA-8149-C4346FE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 w:line="276" w:lineRule="auto"/>
      <w:jc w:val="left"/>
      <w:textAlignment w:val="auto"/>
    </w:pPr>
    <w:rPr>
      <w:rFonts w:ascii="Calibri Light" w:hAnsi="Calibri Light"/>
      <w:b/>
      <w:bCs/>
      <w:color w:val="4E6504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jc w:val="left"/>
      <w:textAlignment w:val="auto"/>
      <w:outlineLvl w:val="1"/>
    </w:pPr>
    <w:rPr>
      <w:rFonts w:ascii="Calibri Light" w:hAnsi="Calibri Light"/>
      <w:b/>
      <w:bCs/>
      <w:color w:val="26262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2"/>
    </w:pPr>
    <w:rPr>
      <w:rFonts w:ascii="Calibri Light" w:hAnsi="Calibri Light"/>
      <w:color w:val="63780B"/>
      <w:kern w:val="1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3"/>
    </w:pPr>
    <w:rPr>
      <w:rFonts w:ascii="Calibri Light" w:hAnsi="Calibri Light"/>
      <w:i/>
      <w:iCs/>
      <w:color w:val="95B511"/>
      <w:kern w:val="16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4"/>
    </w:pPr>
    <w:rPr>
      <w:rFonts w:ascii="Calibri Light" w:hAnsi="Calibri Light"/>
      <w:color w:val="95B511"/>
      <w:kern w:val="16"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5"/>
    </w:pPr>
    <w:rPr>
      <w:rFonts w:ascii="Calibri Light" w:hAnsi="Calibri Light"/>
      <w:color w:val="63780B"/>
      <w:kern w:val="16"/>
      <w:sz w:val="22"/>
    </w:rPr>
  </w:style>
  <w:style w:type="paragraph" w:styleId="Ttulo7">
    <w:name w:val="heading 7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6"/>
    </w:pPr>
    <w:rPr>
      <w:rFonts w:ascii="Calibri Light" w:hAnsi="Calibri Light"/>
      <w:i/>
      <w:iCs/>
      <w:color w:val="63780B"/>
      <w:kern w:val="16"/>
      <w:sz w:val="22"/>
    </w:rPr>
  </w:style>
  <w:style w:type="paragraph" w:styleId="Ttulo8">
    <w:name w:val="heading 8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7"/>
    </w:pPr>
    <w:rPr>
      <w:rFonts w:ascii="Calibri Light" w:hAnsi="Calibri Light"/>
      <w:color w:val="272727"/>
      <w:kern w:val="16"/>
      <w:sz w:val="22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8"/>
    </w:pPr>
    <w:rPr>
      <w:rFonts w:ascii="Calibri Light" w:hAnsi="Calibri Light"/>
      <w:i/>
      <w:iCs/>
      <w:color w:val="272727"/>
      <w:kern w:val="16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after="0"/>
      <w:contextualSpacing/>
      <w:jc w:val="left"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table" w:customStyle="1" w:styleId="TableNormal0">
    <w:name w:val="Table Normal"/>
    <w:next w:val="TableNormal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basedOn w:val="Normal"/>
    <w:pPr>
      <w:spacing w:after="0"/>
      <w:jc w:val="left"/>
      <w:textAlignment w:val="auto"/>
    </w:pPr>
  </w:style>
  <w:style w:type="character" w:customStyle="1" w:styleId="EncabezadoCar">
    <w:name w:val="Encabezado Car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pPr>
      <w:spacing w:after="0"/>
      <w:ind w:left="-720" w:right="-720"/>
      <w:jc w:val="center"/>
      <w:textAlignment w:val="auto"/>
    </w:pPr>
    <w:rPr>
      <w:rFonts w:ascii="Calibri Light" w:hAnsi="Calibri Light"/>
      <w:color w:val="4E6504"/>
    </w:rPr>
  </w:style>
  <w:style w:type="character" w:customStyle="1" w:styleId="PiedepginaCar">
    <w:name w:val="Pie de página Car"/>
    <w:rPr>
      <w:rFonts w:ascii="Calibri Light" w:hAnsi="Calibri Light"/>
      <w:color w:val="4E6504"/>
      <w:w w:val="100"/>
      <w:position w:val="-1"/>
      <w:effect w:val="none"/>
      <w:vertAlign w:val="baseline"/>
      <w:cs w:val="0"/>
      <w:em w:val="none"/>
    </w:rPr>
  </w:style>
  <w:style w:type="character" w:customStyle="1" w:styleId="Textodelmarcadordeposicin1">
    <w:name w:val="Texto del marcador de posición1"/>
    <w:rPr>
      <w:color w:val="033B32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formacindecontacto">
    <w:name w:val="Información de contacto"/>
    <w:basedOn w:val="Normal"/>
    <w:pPr>
      <w:spacing w:after="0" w:line="276" w:lineRule="auto"/>
      <w:jc w:val="right"/>
      <w:textAlignment w:val="auto"/>
    </w:pPr>
    <w:rPr>
      <w:rFonts w:ascii="Calibri" w:eastAsia="Calibri" w:hAnsi="Calibri"/>
      <w:sz w:val="22"/>
      <w:szCs w:val="18"/>
      <w:lang w:eastAsia="en-US"/>
    </w:rPr>
  </w:style>
  <w:style w:type="paragraph" w:customStyle="1" w:styleId="Fecha1">
    <w:name w:val="Fecha1"/>
    <w:basedOn w:val="Normal"/>
    <w:next w:val="Saludo1"/>
    <w:qFormat/>
    <w:pPr>
      <w:spacing w:before="720" w:after="96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echaCar">
    <w:name w:val="Fecha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Cierre1">
    <w:name w:val="Cierre1"/>
    <w:basedOn w:val="Normal"/>
    <w:next w:val="Firma1"/>
    <w:qFormat/>
    <w:pPr>
      <w:spacing w:after="960"/>
      <w:jc w:val="left"/>
      <w:textAlignment w:val="auto"/>
    </w:pPr>
  </w:style>
  <w:style w:type="character" w:customStyle="1" w:styleId="CierreCar">
    <w:name w:val="Cierre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4E6504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color w:val="262626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kern w:val="16"/>
      <w:position w:val="-1"/>
      <w:sz w:val="22"/>
      <w:szCs w:val="18"/>
      <w:effect w:val="none"/>
      <w:vertAlign w:val="baseline"/>
      <w:cs w:val="0"/>
      <w:em w:val="none"/>
    </w:rPr>
  </w:style>
  <w:style w:type="paragraph" w:customStyle="1" w:styleId="Bibliografa1">
    <w:name w:val="Bibliografí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qFormat/>
    <w:pPr>
      <w:pBdr>
        <w:top w:val="single" w:sz="2" w:space="10" w:color="C3EA1F" w:frame="1"/>
        <w:left w:val="single" w:sz="2" w:space="10" w:color="C3EA1F" w:frame="1"/>
        <w:bottom w:val="single" w:sz="2" w:space="10" w:color="C3EA1F" w:frame="1"/>
        <w:right w:val="single" w:sz="2" w:space="10" w:color="C3EA1F" w:frame="1"/>
      </w:pBdr>
      <w:spacing w:after="300" w:line="276" w:lineRule="auto"/>
      <w:ind w:left="1152" w:right="1152"/>
      <w:jc w:val="left"/>
      <w:textAlignment w:val="auto"/>
    </w:pPr>
    <w:rPr>
      <w:rFonts w:ascii="Calibri" w:hAnsi="Calibri"/>
      <w:i/>
      <w:iCs/>
      <w:color w:val="95B511"/>
      <w:sz w:val="22"/>
      <w:szCs w:val="22"/>
      <w:lang w:eastAsia="en-US"/>
    </w:rPr>
  </w:style>
  <w:style w:type="paragraph" w:customStyle="1" w:styleId="Textoindependiente1">
    <w:name w:val="Texto independiente1"/>
    <w:basedOn w:val="Normal"/>
    <w:qFormat/>
    <w:pPr>
      <w:spacing w:line="276" w:lineRule="auto"/>
      <w:jc w:val="left"/>
      <w:textAlignment w:val="auto"/>
    </w:pPr>
    <w:rPr>
      <w:kern w:val="16"/>
      <w:sz w:val="22"/>
    </w:rPr>
  </w:style>
  <w:style w:type="character" w:customStyle="1" w:styleId="TextoindependienteCar">
    <w:name w:val="Texto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qFormat/>
    <w:pPr>
      <w:spacing w:line="480" w:lineRule="auto"/>
      <w:jc w:val="left"/>
      <w:textAlignment w:val="auto"/>
    </w:pPr>
    <w:rPr>
      <w:kern w:val="16"/>
      <w:sz w:val="22"/>
    </w:rPr>
  </w:style>
  <w:style w:type="character" w:customStyle="1" w:styleId="Textoindependiente2Car">
    <w:name w:val="Texto independiente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31">
    <w:name w:val="Texto independiente 31"/>
    <w:basedOn w:val="Normal"/>
    <w:qFormat/>
    <w:pPr>
      <w:spacing w:line="276" w:lineRule="auto"/>
      <w:jc w:val="left"/>
      <w:textAlignment w:val="auto"/>
    </w:pPr>
    <w:rPr>
      <w:kern w:val="16"/>
      <w:sz w:val="22"/>
      <w:szCs w:val="16"/>
    </w:rPr>
  </w:style>
  <w:style w:type="character" w:customStyle="1" w:styleId="Textoindependiente3Car">
    <w:name w:val="Texto independiente 3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independienteprimerasangra1">
    <w:name w:val="Texto independiente primera sangría1"/>
    <w:basedOn w:val="Textoindependiente1"/>
    <w:qFormat/>
    <w:pPr>
      <w:spacing w:after="300"/>
      <w:ind w:firstLine="360"/>
    </w:pPr>
  </w:style>
  <w:style w:type="character" w:customStyle="1" w:styleId="TextoindependienteprimerasangraCar">
    <w:name w:val="Texto independiente primera sangrí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detextonormal1">
    <w:name w:val="Sangría de texto normal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detextonormalCar">
    <w:name w:val="Sangría de texto norm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primerasangra21">
    <w:name w:val="Texto independiente primera sangría 21"/>
    <w:basedOn w:val="Sangradetextonormal1"/>
    <w:qFormat/>
    <w:pPr>
      <w:spacing w:after="300"/>
      <w:ind w:firstLine="360"/>
    </w:pPr>
  </w:style>
  <w:style w:type="character" w:customStyle="1" w:styleId="Textoindependienteprimerasangra2Car">
    <w:name w:val="Texto independiente primera sangría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2detindependiente1">
    <w:name w:val="Sangría 2 de t. independiente1"/>
    <w:basedOn w:val="Normal"/>
    <w:qFormat/>
    <w:pPr>
      <w:spacing w:line="480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2detindependienteCar">
    <w:name w:val="Sangría 2 de t.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3detindependiente1">
    <w:name w:val="Sangría 3 de t. independiente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  <w:szCs w:val="16"/>
    </w:rPr>
  </w:style>
  <w:style w:type="character" w:customStyle="1" w:styleId="Sangra3detindependienteCar">
    <w:name w:val="Sangría 3 de t. independiente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character" w:customStyle="1" w:styleId="Ttulodellibro1">
    <w:name w:val="Título del libro1"/>
    <w:rPr>
      <w:b/>
      <w:bCs/>
      <w:i/>
      <w:i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escripcin1">
    <w:name w:val="Descripción1"/>
    <w:basedOn w:val="Normal"/>
    <w:next w:val="Normal"/>
    <w:pPr>
      <w:spacing w:after="200"/>
      <w:jc w:val="left"/>
      <w:textAlignment w:val="auto"/>
    </w:pPr>
    <w:rPr>
      <w:rFonts w:ascii="Calibri" w:eastAsia="Calibri" w:hAnsi="Calibri"/>
      <w:i/>
      <w:iCs/>
      <w:color w:val="2C3644"/>
      <w:sz w:val="22"/>
      <w:szCs w:val="18"/>
      <w:lang w:eastAsia="en-US"/>
    </w:rPr>
  </w:style>
  <w:style w:type="table" w:customStyle="1" w:styleId="Cuadrculavistosa1">
    <w:name w:val="Cuadrícul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11">
    <w:name w:val="Cuadrícul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21">
    <w:name w:val="Cuadrícul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31">
    <w:name w:val="Cuadrícul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41">
    <w:name w:val="Cuadrícul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51">
    <w:name w:val="Cuadrícul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61">
    <w:name w:val="Cuadrícul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Listavistosa1">
    <w:name w:val="List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11">
    <w:name w:val="List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21">
    <w:name w:val="List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31">
    <w:name w:val="List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41">
    <w:name w:val="List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51">
    <w:name w:val="List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61">
    <w:name w:val="List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Sombreadovistoso1">
    <w:name w:val="Sombreado vistos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11">
    <w:name w:val="Sombreado vistoso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C3EA1F"/>
        <w:bottom w:val="single" w:sz="4" w:space="0" w:color="C3EA1F"/>
        <w:right w:val="single" w:sz="4" w:space="0" w:color="C3EA1F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21">
    <w:name w:val="Sombreado vistoso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9DCB08"/>
        <w:bottom w:val="single" w:sz="4" w:space="0" w:color="9DCB08"/>
        <w:right w:val="single" w:sz="4" w:space="0" w:color="9DCB08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31">
    <w:name w:val="Sombreado vistoso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7C0A3"/>
        <w:left w:val="single" w:sz="4" w:space="0" w:color="10A48E"/>
        <w:bottom w:val="single" w:sz="4" w:space="0" w:color="10A48E"/>
        <w:right w:val="single" w:sz="4" w:space="0" w:color="10A48E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41">
    <w:name w:val="Sombreado vistoso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0A48E"/>
        <w:left w:val="single" w:sz="4" w:space="0" w:color="17C0A3"/>
        <w:bottom w:val="single" w:sz="4" w:space="0" w:color="17C0A3"/>
        <w:right w:val="single" w:sz="4" w:space="0" w:color="17C0A3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51">
    <w:name w:val="Sombreado vistoso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2C3644"/>
        <w:left w:val="single" w:sz="4" w:space="0" w:color="044F44"/>
        <w:bottom w:val="single" w:sz="4" w:space="0" w:color="044F44"/>
        <w:right w:val="single" w:sz="4" w:space="0" w:color="044F44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61">
    <w:name w:val="Sombreado vistoso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044F44"/>
        <w:left w:val="single" w:sz="4" w:space="0" w:color="2C3644"/>
        <w:bottom w:val="single" w:sz="4" w:space="0" w:color="2C3644"/>
        <w:right w:val="single" w:sz="4" w:space="0" w:color="2C3644"/>
        <w:insideH w:val="single" w:sz="4" w:space="0" w:color="FFFFFF"/>
        <w:insideV w:val="single" w:sz="4" w:space="0" w:color="FFFFFF"/>
      </w:tblBorders>
    </w:tblPr>
  </w:style>
  <w:style w:type="character" w:customStyle="1" w:styleId="Refdecomentario1">
    <w:name w:val="Ref. de comentario1"/>
    <w:qFormat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comentario1">
    <w:name w:val="Texto comentario1"/>
    <w:basedOn w:val="Normal"/>
    <w:qFormat/>
    <w:pPr>
      <w:spacing w:after="300"/>
      <w:jc w:val="left"/>
      <w:textAlignment w:val="auto"/>
    </w:pPr>
    <w:rPr>
      <w:kern w:val="16"/>
      <w:sz w:val="22"/>
    </w:rPr>
  </w:style>
  <w:style w:type="character" w:customStyle="1" w:styleId="TextocomentarioCar">
    <w:name w:val="Texto comentari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Listaoscura1">
    <w:name w:val="Lista oscura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11">
    <w:name w:val="Lista oscura - Énfasis 1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21">
    <w:name w:val="Lista oscura - Énfasis 2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31">
    <w:name w:val="Lista oscura - Énfasis 3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41">
    <w:name w:val="Lista oscura - Énfasis 4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51">
    <w:name w:val="Lista oscura - Énfasis 5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61">
    <w:name w:val="Lista oscura - Énfasis 6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paragraph" w:customStyle="1" w:styleId="Mapadeldocumento1">
    <w:name w:val="Mapa del document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6"/>
    </w:rPr>
  </w:style>
  <w:style w:type="character" w:customStyle="1" w:styleId="MapadeldocumentoCar">
    <w:name w:val="Mapa del documento Car"/>
    <w:rPr>
      <w:rFonts w:ascii="Segoe UI" w:hAnsi="Segoe UI" w:cs="Segoe UI"/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Firmadecorreoelectrnico1">
    <w:name w:val="Firma de correo electrónico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FirmadecorreoelectrnicoCar">
    <w:name w:val="Firma de correo electrónic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nfasis1">
    <w:name w:val="Énfasis1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denotaalfinal1">
    <w:name w:val="Ref. de nota al final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alfinal1">
    <w:name w:val="Texto nota al final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alfinalCar">
    <w:name w:val="Texto nota al fin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Direccinsobre1">
    <w:name w:val="Dirección sobre1"/>
    <w:basedOn w:val="Normal"/>
    <w:qFormat/>
    <w:pPr>
      <w:framePr w:w="7920" w:hSpace="180" w:wrap="auto" w:vAnchor="page" w:hAnchor="text" w:xAlign="center" w:yAlign="bottom"/>
      <w:spacing w:after="0"/>
      <w:ind w:left="2880"/>
      <w:jc w:val="left"/>
      <w:textAlignment w:val="auto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1">
    <w:name w:val="Remite de sobre1"/>
    <w:basedOn w:val="Normal"/>
    <w:qFormat/>
    <w:pPr>
      <w:spacing w:after="0"/>
      <w:jc w:val="left"/>
      <w:textAlignment w:val="auto"/>
    </w:pPr>
    <w:rPr>
      <w:rFonts w:ascii="Calibri Light" w:hAnsi="Calibri Light"/>
      <w:sz w:val="22"/>
      <w:szCs w:val="22"/>
      <w:lang w:eastAsia="en-US"/>
    </w:rPr>
  </w:style>
  <w:style w:type="character" w:customStyle="1" w:styleId="Hipervnculovisitado1">
    <w:name w:val="Hipervínculo visitado1"/>
    <w:qFormat/>
    <w:rPr>
      <w:color w:val="4E6504"/>
      <w:w w:val="100"/>
      <w:position w:val="-1"/>
      <w:sz w:val="22"/>
      <w:u w:val="single"/>
      <w:effect w:val="none"/>
      <w:vertAlign w:val="baseline"/>
      <w:cs w:val="0"/>
      <w:em w:val="none"/>
    </w:rPr>
  </w:style>
  <w:style w:type="character" w:customStyle="1" w:styleId="Refdenotaalpie1">
    <w:name w:val="Ref. de nota al pie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pie1">
    <w:name w:val="Texto nota pie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pieCar">
    <w:name w:val="Texto nota pi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Tabladecuadrcula1clara">
    <w:name w:val="Tabla de cuadrícula 1 clara"/>
    <w:basedOn w:val="Tablanormal1"/>
    <w:pPr>
      <w:spacing w:after="0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Tabladecuadrcula1clara-nfasis1">
    <w:name w:val="Tabla de cuadrícula 1 cla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E7F6A5"/>
        <w:left w:val="single" w:sz="4" w:space="0" w:color="E7F6A5"/>
        <w:bottom w:val="single" w:sz="4" w:space="0" w:color="E7F6A5"/>
        <w:right w:val="single" w:sz="4" w:space="0" w:color="E7F6A5"/>
        <w:insideH w:val="single" w:sz="4" w:space="0" w:color="E7F6A5"/>
        <w:insideV w:val="single" w:sz="4" w:space="0" w:color="E7F6A5"/>
      </w:tblBorders>
    </w:tblPr>
  </w:style>
  <w:style w:type="table" w:customStyle="1" w:styleId="Tabladecuadrcula1Claro-nfasis2">
    <w:name w:val="Tabla de cuadrícula 1 Claro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E0FA8B"/>
        <w:left w:val="single" w:sz="4" w:space="0" w:color="E0FA8B"/>
        <w:bottom w:val="single" w:sz="4" w:space="0" w:color="E0FA8B"/>
        <w:right w:val="single" w:sz="4" w:space="0" w:color="E0FA8B"/>
        <w:insideH w:val="single" w:sz="4" w:space="0" w:color="E0FA8B"/>
        <w:insideV w:val="single" w:sz="4" w:space="0" w:color="E0FA8B"/>
      </w:tblBorders>
    </w:tblPr>
  </w:style>
  <w:style w:type="table" w:customStyle="1" w:styleId="Tabladecuadrcula1clara-nfasis3">
    <w:name w:val="Tabla de cuadrícula 1 cla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86F3E3"/>
        <w:left w:val="single" w:sz="4" w:space="0" w:color="86F3E3"/>
        <w:bottom w:val="single" w:sz="4" w:space="0" w:color="86F3E3"/>
        <w:right w:val="single" w:sz="4" w:space="0" w:color="86F3E3"/>
        <w:insideH w:val="single" w:sz="4" w:space="0" w:color="86F3E3"/>
        <w:insideV w:val="single" w:sz="4" w:space="0" w:color="86F3E3"/>
      </w:tblBorders>
    </w:tblPr>
  </w:style>
  <w:style w:type="table" w:customStyle="1" w:styleId="Tabladecuadrcula1clara-nfasis4">
    <w:name w:val="Tabla de cuadrícula 1 cla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95F2E2"/>
        <w:left w:val="single" w:sz="4" w:space="0" w:color="95F2E2"/>
        <w:bottom w:val="single" w:sz="4" w:space="0" w:color="95F2E2"/>
        <w:right w:val="single" w:sz="4" w:space="0" w:color="95F2E2"/>
        <w:insideH w:val="single" w:sz="4" w:space="0" w:color="95F2E2"/>
        <w:insideV w:val="single" w:sz="4" w:space="0" w:color="95F2E2"/>
      </w:tblBorders>
    </w:tblPr>
  </w:style>
  <w:style w:type="table" w:customStyle="1" w:styleId="Tabladecuadrcula1clara-nfasis5">
    <w:name w:val="Tabla de cuadrícula 1 cla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5CF6DF"/>
        <w:left w:val="single" w:sz="4" w:space="0" w:color="5CF6DF"/>
        <w:bottom w:val="single" w:sz="4" w:space="0" w:color="5CF6DF"/>
        <w:right w:val="single" w:sz="4" w:space="0" w:color="5CF6DF"/>
        <w:insideH w:val="single" w:sz="4" w:space="0" w:color="5CF6DF"/>
        <w:insideV w:val="single" w:sz="4" w:space="0" w:color="5CF6DF"/>
      </w:tblBorders>
    </w:tblPr>
  </w:style>
  <w:style w:type="table" w:customStyle="1" w:styleId="Tabladecuadrcula1clara-nfasis6">
    <w:name w:val="Tabla de cuadrícula 1 cla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9EACC0"/>
        <w:left w:val="single" w:sz="4" w:space="0" w:color="9EACC0"/>
        <w:bottom w:val="single" w:sz="4" w:space="0" w:color="9EACC0"/>
        <w:right w:val="single" w:sz="4" w:space="0" w:color="9EACC0"/>
        <w:insideH w:val="single" w:sz="4" w:space="0" w:color="9EACC0"/>
        <w:insideV w:val="single" w:sz="4" w:space="0" w:color="9EACC0"/>
      </w:tblBorders>
    </w:tblPr>
  </w:style>
  <w:style w:type="table" w:customStyle="1" w:styleId="Tabladecuadrcula21">
    <w:name w:val="Tabla de cuadrícula 21"/>
    <w:basedOn w:val="Tablanormal1"/>
    <w:pPr>
      <w:spacing w:after="0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Tabladecuadrcula2-nfasis1">
    <w:name w:val="Tabla de cuadrícula 2 - Énfasis 1"/>
    <w:basedOn w:val="Tablanormal1"/>
    <w:pPr>
      <w:spacing w:after="0"/>
    </w:pPr>
    <w:tblPr>
      <w:tblStyleRowBandSize w:val="1"/>
      <w:tblStyleColBandSize w:val="1"/>
      <w:tblBorders>
        <w:top w:val="single" w:sz="2" w:space="0" w:color="DBF278"/>
        <w:bottom w:val="single" w:sz="2" w:space="0" w:color="DBF278"/>
        <w:insideH w:val="single" w:sz="2" w:space="0" w:color="DBF278"/>
        <w:insideV w:val="single" w:sz="2" w:space="0" w:color="DBF278"/>
      </w:tblBorders>
    </w:tblPr>
  </w:style>
  <w:style w:type="table" w:customStyle="1" w:styleId="Tabladecuadrcula2-nfasis2">
    <w:name w:val="Tabla de cuadrícula 2 - Énfasis 2"/>
    <w:basedOn w:val="Tablanormal1"/>
    <w:pPr>
      <w:spacing w:after="0"/>
    </w:pPr>
    <w:tblPr>
      <w:tblStyleRowBandSize w:val="1"/>
      <w:tblStyleColBandSize w:val="1"/>
      <w:tblBorders>
        <w:top w:val="single" w:sz="2" w:space="0" w:color="D0F852"/>
        <w:bottom w:val="single" w:sz="2" w:space="0" w:color="D0F852"/>
        <w:insideH w:val="single" w:sz="2" w:space="0" w:color="D0F852"/>
        <w:insideV w:val="single" w:sz="2" w:space="0" w:color="D0F852"/>
      </w:tblBorders>
    </w:tblPr>
  </w:style>
  <w:style w:type="table" w:customStyle="1" w:styleId="Tabladecuadrcula2-nfasis3">
    <w:name w:val="Tabla de cuadrícula 2 - Énfasis 3"/>
    <w:basedOn w:val="Tablanormal1"/>
    <w:pPr>
      <w:spacing w:after="0"/>
    </w:pPr>
    <w:tblPr>
      <w:tblStyleRowBandSize w:val="1"/>
      <w:tblStyleColBandSize w:val="1"/>
      <w:tblBorders>
        <w:top w:val="single" w:sz="2" w:space="0" w:color="4AEDD5"/>
        <w:bottom w:val="single" w:sz="2" w:space="0" w:color="4AEDD5"/>
        <w:insideH w:val="single" w:sz="2" w:space="0" w:color="4AEDD5"/>
        <w:insideV w:val="single" w:sz="2" w:space="0" w:color="4AEDD5"/>
      </w:tblBorders>
    </w:tblPr>
  </w:style>
  <w:style w:type="table" w:customStyle="1" w:styleId="Tabladecuadrcula2-nfasis4">
    <w:name w:val="Tabla de cuadrícula 2 - Énfasis 4"/>
    <w:basedOn w:val="Tablanormal1"/>
    <w:pPr>
      <w:spacing w:after="0"/>
    </w:pPr>
    <w:tblPr>
      <w:tblStyleRowBandSize w:val="1"/>
      <w:tblStyleColBandSize w:val="1"/>
      <w:tblBorders>
        <w:top w:val="single" w:sz="2" w:space="0" w:color="60ECD4"/>
        <w:bottom w:val="single" w:sz="2" w:space="0" w:color="60ECD4"/>
        <w:insideH w:val="single" w:sz="2" w:space="0" w:color="60ECD4"/>
        <w:insideV w:val="single" w:sz="2" w:space="0" w:color="60ECD4"/>
      </w:tblBorders>
    </w:tblPr>
  </w:style>
  <w:style w:type="table" w:customStyle="1" w:styleId="Tabladecuadrcula2-nfasis5">
    <w:name w:val="Tabla de cuadrícula 2 - Énfasis 5"/>
    <w:basedOn w:val="Tablanormal1"/>
    <w:pPr>
      <w:spacing w:after="0"/>
    </w:pPr>
    <w:tblPr>
      <w:tblStyleRowBandSize w:val="1"/>
      <w:tblStyleColBandSize w:val="1"/>
      <w:tblBorders>
        <w:top w:val="single" w:sz="2" w:space="0" w:color="0CF1CF"/>
        <w:bottom w:val="single" w:sz="2" w:space="0" w:color="0CF1CF"/>
        <w:insideH w:val="single" w:sz="2" w:space="0" w:color="0CF1CF"/>
        <w:insideV w:val="single" w:sz="2" w:space="0" w:color="0CF1CF"/>
      </w:tblBorders>
    </w:tblPr>
  </w:style>
  <w:style w:type="table" w:customStyle="1" w:styleId="Tabladecuadrcula2-nfasis6">
    <w:name w:val="Tabla de cuadrícula 2 - Énfasis 6"/>
    <w:basedOn w:val="Tablanormal1"/>
    <w:pPr>
      <w:spacing w:after="0"/>
    </w:pPr>
    <w:tblPr>
      <w:tblStyleRowBandSize w:val="1"/>
      <w:tblStyleColBandSize w:val="1"/>
      <w:tblBorders>
        <w:top w:val="single" w:sz="2" w:space="0" w:color="6D83A1"/>
        <w:bottom w:val="single" w:sz="2" w:space="0" w:color="6D83A1"/>
        <w:insideH w:val="single" w:sz="2" w:space="0" w:color="6D83A1"/>
        <w:insideV w:val="single" w:sz="2" w:space="0" w:color="6D83A1"/>
      </w:tblBorders>
    </w:tblPr>
  </w:style>
  <w:style w:type="table" w:customStyle="1" w:styleId="Tabladecuadrcula31">
    <w:name w:val="Tabla de cuadrícula 3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3-nfasis1">
    <w:name w:val="Tabla de cuadrícula 3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3-nfasis2">
    <w:name w:val="Tabla de cuadrícula 3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3-nfasis3">
    <w:name w:val="Tabla de cuadrícula 3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3-nfasis4">
    <w:name w:val="Tabla de cuadrícula 3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3-nfasis5">
    <w:name w:val="Tabla de cuadrícula 3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3-nfasis6">
    <w:name w:val="Tabla de cuadrícula 3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41">
    <w:name w:val="Tabla de cuadrícul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4-nfasis1">
    <w:name w:val="Tabla de cuadrícula 4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4-nfasis2">
    <w:name w:val="Tabla de cuadrícula 4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4-nfasis3">
    <w:name w:val="Tabla de cuadrícula 4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4-nfasis4">
    <w:name w:val="Tabla de cuadrícula 4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4-nfasis5">
    <w:name w:val="Tabla de cuadrícula 4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4-nfasis6">
    <w:name w:val="Tabla de cuadrícula 4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5oscura">
    <w:name w:val="Tabla de cuadrícula 5 oscura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1">
    <w:name w:val="Tabla de cuadrícula 5 oscu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2">
    <w:name w:val="Tabla de cuadrícula 5 oscura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3">
    <w:name w:val="Tabla de cuadrícula 5 oscu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4">
    <w:name w:val="Tabla de cuadrícula 5 oscu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5">
    <w:name w:val="Tabla de cuadrícula 5 oscu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6">
    <w:name w:val="Tabla de cuadrícula 5 oscu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6concolores">
    <w:name w:val="Tabla de cuadrícula 6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6concolores-nfasis1">
    <w:name w:val="Tabla de cuadrícula 6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6concolores-nfasis2">
    <w:name w:val="Tabla de cuadrícula 6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6concolores-nfasis3">
    <w:name w:val="Tabla de cuadrícula 6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6concolores-nfasis4">
    <w:name w:val="Tabla de cuadrícula 6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6concolores-nfasis5">
    <w:name w:val="Tabla de cuadrícula 6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6concolores-nfasis6">
    <w:name w:val="Tabla de cuadrícula 6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7concolores">
    <w:name w:val="Tabla de cuadrícula 7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7concolores-nfasis1">
    <w:name w:val="Tabla de cuadrícula 7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7concolores-nfasis2">
    <w:name w:val="Tabla de cuadrícula 7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7concolores-nfasis3">
    <w:name w:val="Tabla de cuadrícula 7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7concolores-nfasis4">
    <w:name w:val="Tabla de cuadrícula 7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7concolores-nfasis5">
    <w:name w:val="Tabla de cuadrícula 7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7concolores-nfasis6">
    <w:name w:val="Tabla de cuadrícula 7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character" w:customStyle="1" w:styleId="Ttulo3Car">
    <w:name w:val="Título 3 Car"/>
    <w:rPr>
      <w:rFonts w:ascii="Calibri Light" w:eastAsia="Times New Roman" w:hAnsi="Calibri Light" w:cs="Times New Roman"/>
      <w:color w:val="63780B"/>
      <w:w w:val="100"/>
      <w:kern w:val="16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 Light" w:eastAsia="Times New Roman" w:hAnsi="Calibri Light" w:cs="Times New Roman"/>
      <w:i/>
      <w:iCs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 Light" w:eastAsia="Times New Roman" w:hAnsi="Calibri Light" w:cs="Times New Roman"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 Light" w:eastAsia="Times New Roman" w:hAnsi="Calibri Light" w:cs="Times New Roman"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 Light" w:eastAsia="Times New Roman" w:hAnsi="Calibri Light" w:cs="Times New Roman"/>
      <w:i/>
      <w:iCs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 Light" w:eastAsia="Times New Roman" w:hAnsi="Calibri Light" w:cs="Times New Roman"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Ttulo9Car">
    <w:name w:val="Título 9 Car"/>
    <w:rPr>
      <w:rFonts w:ascii="Calibri Light" w:eastAsia="Times New Roman" w:hAnsi="Calibri Light" w:cs="Times New Roman"/>
      <w:i/>
      <w:iCs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AcrnimoHTML1">
    <w:name w:val="Acrónimo HTML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ireccinHTML1">
    <w:name w:val="Dirección HTML1"/>
    <w:basedOn w:val="Normal"/>
    <w:qFormat/>
    <w:pPr>
      <w:spacing w:after="0"/>
      <w:jc w:val="left"/>
      <w:textAlignment w:val="auto"/>
    </w:pPr>
    <w:rPr>
      <w:i/>
      <w:iCs/>
      <w:kern w:val="16"/>
      <w:sz w:val="22"/>
    </w:rPr>
  </w:style>
  <w:style w:type="character" w:customStyle="1" w:styleId="DireccinHTMLCar">
    <w:name w:val="Dirección HTML Car"/>
    <w:rPr>
      <w:i/>
      <w:iCs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CitaHTML1">
    <w:name w:val="Cita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CdigoHTML">
    <w:name w:val="HTML Code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DefinicinHTML1">
    <w:name w:val="Definición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TecladoHTML">
    <w:name w:val="HTML Keyboard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HTMLconformatoprevio1">
    <w:name w:val="HTML con formato previ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</w:rPr>
  </w:style>
  <w:style w:type="character" w:customStyle="1" w:styleId="HTMLconformatoprevioCar">
    <w:name w:val="HTML con formato previ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EjemplodeHTML1">
    <w:name w:val="Ejemplo de HTML1"/>
    <w:qFormat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quinadeescribirHTML1">
    <w:name w:val="Máquina de escribir HTML1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VariableHTML1">
    <w:name w:val="Variable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ipervnculo1">
    <w:name w:val="Hipervínculo1"/>
    <w:qFormat/>
    <w:rPr>
      <w:color w:val="0B6051"/>
      <w:w w:val="100"/>
      <w:position w:val="-1"/>
      <w:sz w:val="22"/>
      <w:u w:val="single"/>
      <w:effect w:val="none"/>
      <w:vertAlign w:val="baseline"/>
      <w:cs w:val="0"/>
      <w:em w:val="none"/>
    </w:rPr>
  </w:style>
  <w:style w:type="paragraph" w:customStyle="1" w:styleId="ndice11">
    <w:name w:val="Índice 11"/>
    <w:basedOn w:val="Normal"/>
    <w:next w:val="Normal"/>
    <w:qFormat/>
    <w:pPr>
      <w:spacing w:after="0"/>
      <w:ind w:left="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21">
    <w:name w:val="Índice 21"/>
    <w:basedOn w:val="Normal"/>
    <w:next w:val="Normal"/>
    <w:qFormat/>
    <w:pPr>
      <w:spacing w:after="0"/>
      <w:ind w:left="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31">
    <w:name w:val="Índice 31"/>
    <w:basedOn w:val="Normal"/>
    <w:next w:val="Normal"/>
    <w:qFormat/>
    <w:pPr>
      <w:spacing w:after="0"/>
      <w:ind w:left="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41">
    <w:name w:val="Índice 41"/>
    <w:basedOn w:val="Normal"/>
    <w:next w:val="Normal"/>
    <w:qFormat/>
    <w:pPr>
      <w:spacing w:after="0"/>
      <w:ind w:left="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51">
    <w:name w:val="Índice 51"/>
    <w:basedOn w:val="Normal"/>
    <w:next w:val="Normal"/>
    <w:qFormat/>
    <w:pPr>
      <w:spacing w:after="0"/>
      <w:ind w:left="10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61">
    <w:name w:val="Índice 61"/>
    <w:basedOn w:val="Normal"/>
    <w:next w:val="Normal"/>
    <w:qFormat/>
    <w:pPr>
      <w:spacing w:after="0"/>
      <w:ind w:left="1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71">
    <w:name w:val="Índice 71"/>
    <w:basedOn w:val="Normal"/>
    <w:next w:val="Normal"/>
    <w:qFormat/>
    <w:pPr>
      <w:spacing w:after="0"/>
      <w:ind w:left="1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81">
    <w:name w:val="Índice 81"/>
    <w:basedOn w:val="Normal"/>
    <w:next w:val="Normal"/>
    <w:qFormat/>
    <w:pPr>
      <w:spacing w:after="0"/>
      <w:ind w:left="1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91">
    <w:name w:val="Índice 91"/>
    <w:basedOn w:val="Normal"/>
    <w:next w:val="Normal"/>
    <w:qFormat/>
    <w:pPr>
      <w:spacing w:after="0"/>
      <w:ind w:left="1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dendice1">
    <w:name w:val="Título de índice1"/>
    <w:basedOn w:val="Normal"/>
    <w:next w:val="ndice11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2"/>
      <w:szCs w:val="22"/>
      <w:lang w:eastAsia="en-US"/>
    </w:rPr>
  </w:style>
  <w:style w:type="character" w:customStyle="1" w:styleId="nfasisintenso1">
    <w:name w:val="Énfasis intenso1"/>
    <w:rPr>
      <w:i/>
      <w:iCs/>
      <w:color w:val="95B511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itadestacada1">
    <w:name w:val="Cita destacada1"/>
    <w:basedOn w:val="Normal"/>
    <w:next w:val="Normal"/>
    <w:pPr>
      <w:pBdr>
        <w:top w:val="single" w:sz="4" w:space="10" w:color="C3EA1F"/>
        <w:bottom w:val="single" w:sz="4" w:space="10" w:color="C3EA1F"/>
      </w:pBdr>
      <w:spacing w:before="360" w:after="360" w:line="276" w:lineRule="auto"/>
      <w:ind w:left="864" w:right="864"/>
      <w:jc w:val="center"/>
      <w:textAlignment w:val="auto"/>
    </w:pPr>
    <w:rPr>
      <w:i/>
      <w:iCs/>
      <w:color w:val="95B511"/>
    </w:rPr>
  </w:style>
  <w:style w:type="character" w:customStyle="1" w:styleId="CitadestacadaCar">
    <w:name w:val="Cita destacada Car"/>
    <w:rPr>
      <w:i/>
      <w:iCs/>
      <w:color w:val="95B511"/>
      <w:w w:val="100"/>
      <w:position w:val="-1"/>
      <w:effect w:val="none"/>
      <w:vertAlign w:val="baseline"/>
      <w:cs w:val="0"/>
      <w:em w:val="none"/>
    </w:rPr>
  </w:style>
  <w:style w:type="character" w:customStyle="1" w:styleId="Referenciaintensa1">
    <w:name w:val="Referencia intensa1"/>
    <w:rPr>
      <w:b/>
      <w:bCs/>
      <w:smallCaps/>
      <w:color w:val="95B511"/>
      <w:spacing w:val="5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Cuadrculaclara1">
    <w:name w:val="Cuadrícul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clara-nfasis11">
    <w:name w:val="Cuadrícul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clara-nfasis21">
    <w:name w:val="Cuadrícul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clara-nfasis31">
    <w:name w:val="Cuadrícul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clara-nfasis41">
    <w:name w:val="Cuadrícul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clara-nfasis51">
    <w:name w:val="Cuadrícul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clara-nfasis61">
    <w:name w:val="Cuadrícul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Listaclara1">
    <w:name w:val="List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clara-nfasis11">
    <w:name w:val="List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clara-nfasis21">
    <w:name w:val="List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clara-nfasis31">
    <w:name w:val="List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clara-nfasis41">
    <w:name w:val="List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clara-nfasis51">
    <w:name w:val="List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clara-nfasis61">
    <w:name w:val="List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claro1">
    <w:name w:val="Sombreado clar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Sombreadoclaro-nfasis11">
    <w:name w:val="Sombreado claro - Énfasis 11"/>
    <w:basedOn w:val="Tablanormal1"/>
    <w:qFormat/>
    <w:pPr>
      <w:spacing w:after="0"/>
    </w:pPr>
    <w:rPr>
      <w:color w:val="95B511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Sombreadoclaro-nfasis21">
    <w:name w:val="Sombreado claro - Énfasis 21"/>
    <w:basedOn w:val="Tablanormal1"/>
    <w:qFormat/>
    <w:pPr>
      <w:spacing w:after="0"/>
    </w:pPr>
    <w:rPr>
      <w:color w:val="749706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Sombreadoclaro-nfasis31">
    <w:name w:val="Sombreado claro - Énfasis 31"/>
    <w:basedOn w:val="Tablanormal1"/>
    <w:qFormat/>
    <w:pPr>
      <w:spacing w:after="0"/>
    </w:pPr>
    <w:rPr>
      <w:color w:val="0C7A6A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Sombreadoclaro-nfasis41">
    <w:name w:val="Sombreado claro - Énfasis 41"/>
    <w:basedOn w:val="Tablanormal1"/>
    <w:qFormat/>
    <w:pPr>
      <w:spacing w:after="0"/>
    </w:pPr>
    <w:rPr>
      <w:color w:val="118F79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Sombreadoclaro-nfasis51">
    <w:name w:val="Sombreado claro - Énfasis 51"/>
    <w:basedOn w:val="Tablanormal1"/>
    <w:qFormat/>
    <w:pPr>
      <w:spacing w:after="0"/>
    </w:pPr>
    <w:rPr>
      <w:color w:val="033B32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Sombreadoclaro-nfasis61">
    <w:name w:val="Sombreado claro - Énfasis 61"/>
    <w:basedOn w:val="Tablanormal1"/>
    <w:qFormat/>
    <w:pPr>
      <w:spacing w:after="0"/>
    </w:pPr>
    <w:rPr>
      <w:color w:val="212832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character" w:customStyle="1" w:styleId="Nmerodelnea1">
    <w:name w:val="Número de línea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Lista">
    <w:name w:val="List"/>
    <w:basedOn w:val="Normal"/>
    <w:qFormat/>
    <w:pPr>
      <w:spacing w:after="300" w:line="276" w:lineRule="auto"/>
      <w:ind w:left="36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qFormat/>
    <w:pPr>
      <w:spacing w:after="300" w:line="276" w:lineRule="auto"/>
      <w:ind w:left="72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"/>
    <w:qFormat/>
    <w:pPr>
      <w:spacing w:after="300" w:line="276" w:lineRule="auto"/>
      <w:ind w:left="108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4">
    <w:name w:val="List 4"/>
    <w:basedOn w:val="Normal"/>
    <w:qFormat/>
    <w:pPr>
      <w:spacing w:after="300" w:line="276" w:lineRule="auto"/>
      <w:ind w:left="144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"/>
    <w:qFormat/>
    <w:pPr>
      <w:spacing w:after="300" w:line="276" w:lineRule="auto"/>
      <w:ind w:left="180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1">
    <w:name w:val="Lista con viñetas1"/>
    <w:basedOn w:val="Normal"/>
    <w:qFormat/>
    <w:pPr>
      <w:numPr>
        <w:numId w:val="1"/>
      </w:numPr>
      <w:spacing w:after="300" w:line="276" w:lineRule="auto"/>
      <w:ind w:left="-1" w:hanging="1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21">
    <w:name w:val="Lista con viñeta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31">
    <w:name w:val="Lista con viñeta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41">
    <w:name w:val="Lista con viñeta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51">
    <w:name w:val="Lista con viñeta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1">
    <w:name w:val="Continuar lista1"/>
    <w:basedOn w:val="Normal"/>
    <w:qFormat/>
    <w:pPr>
      <w:spacing w:line="276" w:lineRule="auto"/>
      <w:ind w:left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21">
    <w:name w:val="Continuar lista 21"/>
    <w:basedOn w:val="Normal"/>
    <w:qFormat/>
    <w:pPr>
      <w:spacing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31">
    <w:name w:val="Continuar lista 31"/>
    <w:basedOn w:val="Normal"/>
    <w:qFormat/>
    <w:pPr>
      <w:spacing w:line="276" w:lineRule="auto"/>
      <w:ind w:left="108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41">
    <w:name w:val="Continuar lista 41"/>
    <w:basedOn w:val="Normal"/>
    <w:qFormat/>
    <w:pPr>
      <w:spacing w:line="276" w:lineRule="auto"/>
      <w:ind w:left="144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51">
    <w:name w:val="Continuar lista 51"/>
    <w:basedOn w:val="Normal"/>
    <w:qFormat/>
    <w:pPr>
      <w:spacing w:line="276" w:lineRule="auto"/>
      <w:ind w:left="180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1">
    <w:name w:val="Lista con números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21">
    <w:name w:val="Lista con número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31">
    <w:name w:val="Lista con número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41">
    <w:name w:val="Lista con número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51">
    <w:name w:val="Lista con número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pPr>
      <w:spacing w:after="3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delista1clara1">
    <w:name w:val="Tabla de lista 1 clara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11">
    <w:name w:val="Tabla de lista 1 clara - Énfasis 1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21">
    <w:name w:val="Tabla de lista 1 clara - Énfasis 2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31">
    <w:name w:val="Tabla de lista 1 clara - Énfasis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41">
    <w:name w:val="Tabla de lista 1 clara - Énfasis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51">
    <w:name w:val="Tabla de lista 1 clara - Énfasis 5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61">
    <w:name w:val="Tabla de lista 1 clara - Énfasis 6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21">
    <w:name w:val="Tabla de lista 2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Tabladelista2-nfasis11">
    <w:name w:val="Tabla de lista 2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bottom w:val="single" w:sz="4" w:space="0" w:color="DBF278"/>
        <w:insideH w:val="single" w:sz="4" w:space="0" w:color="DBF278"/>
      </w:tblBorders>
    </w:tblPr>
  </w:style>
  <w:style w:type="table" w:customStyle="1" w:styleId="Tabladelista2-nfasis21">
    <w:name w:val="Tabla de lista 2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bottom w:val="single" w:sz="4" w:space="0" w:color="D0F852"/>
        <w:insideH w:val="single" w:sz="4" w:space="0" w:color="D0F852"/>
      </w:tblBorders>
    </w:tblPr>
  </w:style>
  <w:style w:type="table" w:customStyle="1" w:styleId="Tabladelista2-nfasis31">
    <w:name w:val="Tabla de lista 2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bottom w:val="single" w:sz="4" w:space="0" w:color="4AEDD5"/>
        <w:insideH w:val="single" w:sz="4" w:space="0" w:color="4AEDD5"/>
      </w:tblBorders>
    </w:tblPr>
  </w:style>
  <w:style w:type="table" w:customStyle="1" w:styleId="Tabladelista2-nfasis41">
    <w:name w:val="Tabla de lista 2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bottom w:val="single" w:sz="4" w:space="0" w:color="60ECD4"/>
        <w:insideH w:val="single" w:sz="4" w:space="0" w:color="60ECD4"/>
      </w:tblBorders>
    </w:tblPr>
  </w:style>
  <w:style w:type="table" w:customStyle="1" w:styleId="Tabladelista2-nfasis51">
    <w:name w:val="Tabla de lista 2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bottom w:val="single" w:sz="4" w:space="0" w:color="0CF1CF"/>
        <w:insideH w:val="single" w:sz="4" w:space="0" w:color="0CF1CF"/>
      </w:tblBorders>
    </w:tblPr>
  </w:style>
  <w:style w:type="table" w:customStyle="1" w:styleId="Tabladelista2-nfasis61">
    <w:name w:val="Tabla de lista 2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bottom w:val="single" w:sz="4" w:space="0" w:color="6D83A1"/>
        <w:insideH w:val="single" w:sz="4" w:space="0" w:color="6D83A1"/>
      </w:tblBorders>
    </w:tblPr>
  </w:style>
  <w:style w:type="table" w:customStyle="1" w:styleId="Tabladelista31">
    <w:name w:val="Tabla de lista 31"/>
    <w:basedOn w:val="Tablanormal1"/>
    <w:pPr>
      <w:spacing w:after="0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Tabladelista3-nfasis11">
    <w:name w:val="Tabla de lista 3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C3EA1F"/>
        <w:left w:val="single" w:sz="4" w:space="0" w:color="C3EA1F"/>
        <w:bottom w:val="single" w:sz="4" w:space="0" w:color="C3EA1F"/>
        <w:right w:val="single" w:sz="4" w:space="0" w:color="C3EA1F"/>
      </w:tblBorders>
    </w:tblPr>
  </w:style>
  <w:style w:type="table" w:customStyle="1" w:styleId="Tabladelista3-nfasis21">
    <w:name w:val="Tabla de lista 3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9DCB08"/>
        <w:left w:val="single" w:sz="4" w:space="0" w:color="9DCB08"/>
        <w:bottom w:val="single" w:sz="4" w:space="0" w:color="9DCB08"/>
        <w:right w:val="single" w:sz="4" w:space="0" w:color="9DCB08"/>
      </w:tblBorders>
    </w:tblPr>
  </w:style>
  <w:style w:type="table" w:customStyle="1" w:styleId="Tabladelista3-nfasis31">
    <w:name w:val="Tabla de lista 3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10A48E"/>
        <w:left w:val="single" w:sz="4" w:space="0" w:color="10A48E"/>
        <w:bottom w:val="single" w:sz="4" w:space="0" w:color="10A48E"/>
        <w:right w:val="single" w:sz="4" w:space="0" w:color="10A48E"/>
      </w:tblBorders>
    </w:tblPr>
  </w:style>
  <w:style w:type="table" w:customStyle="1" w:styleId="Tabladelista3-nfasis41">
    <w:name w:val="Tabla de lista 3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17C0A3"/>
        <w:left w:val="single" w:sz="4" w:space="0" w:color="17C0A3"/>
        <w:bottom w:val="single" w:sz="4" w:space="0" w:color="17C0A3"/>
        <w:right w:val="single" w:sz="4" w:space="0" w:color="17C0A3"/>
      </w:tblBorders>
    </w:tblPr>
  </w:style>
  <w:style w:type="table" w:customStyle="1" w:styleId="Tabladelista3-nfasis51">
    <w:name w:val="Tabla de lista 3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44F44"/>
        <w:left w:val="single" w:sz="4" w:space="0" w:color="044F44"/>
        <w:bottom w:val="single" w:sz="4" w:space="0" w:color="044F44"/>
        <w:right w:val="single" w:sz="4" w:space="0" w:color="044F44"/>
      </w:tblBorders>
    </w:tblPr>
  </w:style>
  <w:style w:type="table" w:customStyle="1" w:styleId="Tabladelista3-nfasis61">
    <w:name w:val="Tabla de lista 3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2C3644"/>
        <w:left w:val="single" w:sz="4" w:space="0" w:color="2C3644"/>
        <w:bottom w:val="single" w:sz="4" w:space="0" w:color="2C3644"/>
        <w:right w:val="single" w:sz="4" w:space="0" w:color="2C3644"/>
      </w:tblBorders>
    </w:tblPr>
  </w:style>
  <w:style w:type="table" w:customStyle="1" w:styleId="Tabladelista41">
    <w:name w:val="Tabla de list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Tabladelista4-nfasis11">
    <w:name w:val="Tabla de lista 4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</w:tblBorders>
    </w:tblPr>
  </w:style>
  <w:style w:type="table" w:customStyle="1" w:styleId="Tabladelista4-nfasis21">
    <w:name w:val="Tabla de lista 4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</w:tblBorders>
    </w:tblPr>
  </w:style>
  <w:style w:type="table" w:customStyle="1" w:styleId="Tabladelista4-nfasis31">
    <w:name w:val="Tabla de lista 4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</w:tblBorders>
    </w:tblPr>
  </w:style>
  <w:style w:type="table" w:customStyle="1" w:styleId="Tabladelista4-nfasis41">
    <w:name w:val="Tabla de lista 4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</w:tblBorders>
    </w:tblPr>
  </w:style>
  <w:style w:type="table" w:customStyle="1" w:styleId="Tabladelista4-nfasis51">
    <w:name w:val="Tabla de lista 4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</w:tblBorders>
    </w:tblPr>
  </w:style>
  <w:style w:type="table" w:customStyle="1" w:styleId="Tabladelista4-nfasis61">
    <w:name w:val="Tabla de lista 4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</w:tblBorders>
    </w:tblPr>
  </w:style>
  <w:style w:type="table" w:customStyle="1" w:styleId="Tabladelista5oscura1">
    <w:name w:val="Tabla de lista 5 oscura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Tabladelista5oscura-nfasis11">
    <w:name w:val="Tabla de lista 5 oscura - Énfasis 1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C3EA1F"/>
        <w:left w:val="single" w:sz="24" w:space="0" w:color="C3EA1F"/>
        <w:bottom w:val="single" w:sz="24" w:space="0" w:color="C3EA1F"/>
        <w:right w:val="single" w:sz="24" w:space="0" w:color="C3EA1F"/>
      </w:tblBorders>
    </w:tblPr>
  </w:style>
  <w:style w:type="table" w:customStyle="1" w:styleId="Tabladelista5oscura-nfasis21">
    <w:name w:val="Tabla de lista 5 oscura - Énfasis 2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9DCB08"/>
        <w:left w:val="single" w:sz="24" w:space="0" w:color="9DCB08"/>
        <w:bottom w:val="single" w:sz="24" w:space="0" w:color="9DCB08"/>
        <w:right w:val="single" w:sz="24" w:space="0" w:color="9DCB08"/>
      </w:tblBorders>
    </w:tblPr>
  </w:style>
  <w:style w:type="table" w:customStyle="1" w:styleId="Tabladelista5oscura-nfasis31">
    <w:name w:val="Tabla de lista 5 oscura - Énfasis 3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0A48E"/>
        <w:left w:val="single" w:sz="24" w:space="0" w:color="10A48E"/>
        <w:bottom w:val="single" w:sz="24" w:space="0" w:color="10A48E"/>
        <w:right w:val="single" w:sz="24" w:space="0" w:color="10A48E"/>
      </w:tblBorders>
    </w:tblPr>
  </w:style>
  <w:style w:type="table" w:customStyle="1" w:styleId="Tabladelista5oscura-nfasis41">
    <w:name w:val="Tabla de lista 5 oscura - Énfasis 4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7C0A3"/>
        <w:left w:val="single" w:sz="24" w:space="0" w:color="17C0A3"/>
        <w:bottom w:val="single" w:sz="24" w:space="0" w:color="17C0A3"/>
        <w:right w:val="single" w:sz="24" w:space="0" w:color="17C0A3"/>
      </w:tblBorders>
    </w:tblPr>
  </w:style>
  <w:style w:type="table" w:customStyle="1" w:styleId="Tabladelista5oscura-nfasis51">
    <w:name w:val="Tabla de lista 5 oscura - Énfasis 5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44F44"/>
        <w:left w:val="single" w:sz="24" w:space="0" w:color="044F44"/>
        <w:bottom w:val="single" w:sz="24" w:space="0" w:color="044F44"/>
        <w:right w:val="single" w:sz="24" w:space="0" w:color="044F44"/>
      </w:tblBorders>
    </w:tblPr>
  </w:style>
  <w:style w:type="table" w:customStyle="1" w:styleId="Tabladelista5oscura-nfasis61">
    <w:name w:val="Tabla de lista 5 oscura - Énfasis 6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2C3644"/>
        <w:left w:val="single" w:sz="24" w:space="0" w:color="2C3644"/>
        <w:bottom w:val="single" w:sz="24" w:space="0" w:color="2C3644"/>
        <w:right w:val="single" w:sz="24" w:space="0" w:color="2C3644"/>
      </w:tblBorders>
    </w:tblPr>
  </w:style>
  <w:style w:type="table" w:customStyle="1" w:styleId="Tabladelista6concolores1">
    <w:name w:val="Tabla de lista 6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Tabladelista6concolores-nfasis11">
    <w:name w:val="Tabla de lista 6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C3EA1F"/>
        <w:bottom w:val="single" w:sz="4" w:space="0" w:color="C3EA1F"/>
      </w:tblBorders>
    </w:tblPr>
  </w:style>
  <w:style w:type="table" w:customStyle="1" w:styleId="Tabladelista6concolores-nfasis21">
    <w:name w:val="Tabla de lista 6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9DCB08"/>
        <w:bottom w:val="single" w:sz="4" w:space="0" w:color="9DCB08"/>
      </w:tblBorders>
    </w:tblPr>
  </w:style>
  <w:style w:type="table" w:customStyle="1" w:styleId="Tabladelista6concolores-nfasis31">
    <w:name w:val="Tabla de lista 6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10A48E"/>
        <w:bottom w:val="single" w:sz="4" w:space="0" w:color="10A48E"/>
      </w:tblBorders>
    </w:tblPr>
  </w:style>
  <w:style w:type="table" w:customStyle="1" w:styleId="Tabladelista6concolores-nfasis41">
    <w:name w:val="Tabla de lista 6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17C0A3"/>
        <w:bottom w:val="single" w:sz="4" w:space="0" w:color="17C0A3"/>
      </w:tblBorders>
    </w:tblPr>
  </w:style>
  <w:style w:type="table" w:customStyle="1" w:styleId="Tabladelista6concolores-nfasis51">
    <w:name w:val="Tabla de lista 6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44F44"/>
        <w:bottom w:val="single" w:sz="4" w:space="0" w:color="044F44"/>
      </w:tblBorders>
    </w:tblPr>
  </w:style>
  <w:style w:type="table" w:customStyle="1" w:styleId="Tabladelista6concolores-nfasis61">
    <w:name w:val="Tabla de lista 6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2C3644"/>
        <w:bottom w:val="single" w:sz="4" w:space="0" w:color="2C3644"/>
      </w:tblBorders>
    </w:tblPr>
  </w:style>
  <w:style w:type="table" w:customStyle="1" w:styleId="Tabladelista7concolores1">
    <w:name w:val="Tabla de lista 7 con colores1"/>
    <w:basedOn w:val="Tablanormal1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Tabladelista7concolores-nfasis11">
    <w:name w:val="Tabla de lista 7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</w:tblPr>
  </w:style>
  <w:style w:type="table" w:customStyle="1" w:styleId="Tabladelista7concolores-nfasis21">
    <w:name w:val="Tabla de lista 7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</w:tblPr>
  </w:style>
  <w:style w:type="table" w:customStyle="1" w:styleId="Tabladelista7concolores-nfasis31">
    <w:name w:val="Tabla de lista 7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</w:tblPr>
  </w:style>
  <w:style w:type="table" w:customStyle="1" w:styleId="Tabladelista7concolores-nfasis41">
    <w:name w:val="Tabla de lista 7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</w:tblPr>
  </w:style>
  <w:style w:type="table" w:customStyle="1" w:styleId="Tabladelista7concolores-nfasis51">
    <w:name w:val="Tabla de lista 7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</w:tblPr>
  </w:style>
  <w:style w:type="table" w:customStyle="1" w:styleId="Tabladelista7concolores-nfasis61">
    <w:name w:val="Tabla de lista 7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</w:tblPr>
  </w:style>
  <w:style w:type="paragraph" w:customStyle="1" w:styleId="Textomacro1">
    <w:name w:val="Texto macro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rFonts w:ascii="Consolas" w:hAnsi="Consolas"/>
      <w:kern w:val="16"/>
      <w:position w:val="-1"/>
      <w:sz w:val="22"/>
    </w:rPr>
  </w:style>
  <w:style w:type="character" w:customStyle="1" w:styleId="TextomacroCar">
    <w:name w:val="Texto macr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  <w:lang w:bidi="ar-SA"/>
    </w:rPr>
  </w:style>
  <w:style w:type="table" w:customStyle="1" w:styleId="Cuadrculamedia11">
    <w:name w:val="Cuadrícula media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customStyle="1" w:styleId="Cuadrculamedia1-nfasis11">
    <w:name w:val="Cuadrícula media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  <w:insideV w:val="single" w:sz="8" w:space="0" w:color="D2EF57"/>
      </w:tblBorders>
    </w:tblPr>
  </w:style>
  <w:style w:type="table" w:customStyle="1" w:styleId="Cuadrculamedia1-nfasis21">
    <w:name w:val="Cuadrícula media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  <w:insideV w:val="single" w:sz="8" w:space="0" w:color="C4F627"/>
      </w:tblBorders>
    </w:tblPr>
  </w:style>
  <w:style w:type="table" w:customStyle="1" w:styleId="Cuadrculamedia1-nfasis31">
    <w:name w:val="Cuadrícula media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  <w:insideV w:val="single" w:sz="8" w:space="0" w:color="1DE9CA"/>
      </w:tblBorders>
    </w:tblPr>
  </w:style>
  <w:style w:type="table" w:customStyle="1" w:styleId="Cuadrculamedia1-nfasis41">
    <w:name w:val="Cuadrícula media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  <w:insideV w:val="single" w:sz="8" w:space="0" w:color="39E7C9"/>
      </w:tblBorders>
    </w:tblPr>
  </w:style>
  <w:style w:type="table" w:customStyle="1" w:styleId="Cuadrculamedia1-nfasis51">
    <w:name w:val="Cuadrícula media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  <w:insideV w:val="single" w:sz="8" w:space="0" w:color="09B49B"/>
      </w:tblBorders>
    </w:tblPr>
  </w:style>
  <w:style w:type="table" w:customStyle="1" w:styleId="Cuadrculamedia1-nfasis61">
    <w:name w:val="Cuadrícula media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  <w:insideV w:val="single" w:sz="8" w:space="0" w:color="536680"/>
      </w:tblBorders>
    </w:tblPr>
  </w:style>
  <w:style w:type="table" w:customStyle="1" w:styleId="Cuadrculamedia21">
    <w:name w:val="Cuadrícul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media2-nfasis11">
    <w:name w:val="Cuadrícul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media2-nfasis21">
    <w:name w:val="Cuadrícul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media2-nfasis31">
    <w:name w:val="Cuadrícul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media2-nfasis41">
    <w:name w:val="Cuadrícul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media2-nfasis51">
    <w:name w:val="Cuadrícul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media2-nfasis61">
    <w:name w:val="Cuadrícul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Cuadrculamedia31">
    <w:name w:val="Cuadrícula media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11">
    <w:name w:val="Cuadrícula media 3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21">
    <w:name w:val="Cuadrícula media 3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31">
    <w:name w:val="Cuadrícula media 3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41">
    <w:name w:val="Cuadrícula media 3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51">
    <w:name w:val="Cuadrícula media 3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61">
    <w:name w:val="Cuadrícula media 3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Listamedia11">
    <w:name w:val="Lista media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Listamedia1-nfasis11">
    <w:name w:val="Lista media 1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Listamedia1-nfasis21">
    <w:name w:val="Lista media 1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Listamedia1-nfasis31">
    <w:name w:val="Lista media 1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Listamedia1-nfasis41">
    <w:name w:val="Lista media 1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Listamedia1-nfasis51">
    <w:name w:val="Lista media 1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Listamedia1-nfasis61">
    <w:name w:val="Lista media 1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table" w:customStyle="1" w:styleId="Listamedia21">
    <w:name w:val="List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media2-nfasis11">
    <w:name w:val="List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media2-nfasis21">
    <w:name w:val="List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media2-nfasis31">
    <w:name w:val="List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media2-nfasis41">
    <w:name w:val="List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media2-nfasis51">
    <w:name w:val="List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media2-nfasis61">
    <w:name w:val="List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medio11">
    <w:name w:val="Sombreado medio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Sombreadomedio1-nfasis11">
    <w:name w:val="Sombreado medio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</w:tblBorders>
    </w:tblPr>
  </w:style>
  <w:style w:type="table" w:customStyle="1" w:styleId="Sombreadomedio1-nfasis21">
    <w:name w:val="Sombreado medio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</w:tblBorders>
    </w:tblPr>
  </w:style>
  <w:style w:type="table" w:customStyle="1" w:styleId="Sombreadomedio1-nfasis31">
    <w:name w:val="Sombreado medio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</w:tblBorders>
    </w:tblPr>
  </w:style>
  <w:style w:type="table" w:customStyle="1" w:styleId="Sombreadomedio1-nfasis41">
    <w:name w:val="Sombreado medio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</w:tblBorders>
    </w:tblPr>
  </w:style>
  <w:style w:type="table" w:customStyle="1" w:styleId="Sombreadomedio1-nfasis51">
    <w:name w:val="Sombreado medio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</w:tblBorders>
    </w:tblPr>
  </w:style>
  <w:style w:type="table" w:customStyle="1" w:styleId="Sombreadomedio1-nfasis61">
    <w:name w:val="Sombreado medio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</w:tblBorders>
    </w:tblPr>
  </w:style>
  <w:style w:type="table" w:customStyle="1" w:styleId="Sombreadomedio21">
    <w:name w:val="Sombreado medio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11">
    <w:name w:val="Sombreado medio 2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21">
    <w:name w:val="Sombreado medio 2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31">
    <w:name w:val="Sombreado medio 2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41">
    <w:name w:val="Sombreado medio 2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51">
    <w:name w:val="Sombreado medio 2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61">
    <w:name w:val="Sombreado medio 2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customStyle="1" w:styleId="Encabezadodemensaje1">
    <w:name w:val="Encabezado de mensaje1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  <w:jc w:val="left"/>
      <w:textAlignment w:val="auto"/>
    </w:pPr>
    <w:rPr>
      <w:rFonts w:ascii="Calibri Light" w:hAnsi="Calibri Light"/>
      <w:kern w:val="16"/>
      <w:sz w:val="24"/>
      <w:szCs w:val="24"/>
    </w:rPr>
  </w:style>
  <w:style w:type="character" w:customStyle="1" w:styleId="EncabezadodemensajeCar">
    <w:name w:val="Encabezado de mensaje Car"/>
    <w:rPr>
      <w:rFonts w:ascii="Calibri Light" w:eastAsia="Times New Roman" w:hAnsi="Calibri Light" w:cs="Times New Roman"/>
      <w:w w:val="100"/>
      <w:kern w:val="16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Sinespaciado1">
    <w:name w:val="Sin espaciado1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kern w:val="16"/>
      <w:position w:val="-1"/>
      <w:lang w:eastAsia="es-ES"/>
    </w:rPr>
  </w:style>
  <w:style w:type="paragraph" w:styleId="NormalWeb">
    <w:name w:val="Normal (Web)"/>
    <w:basedOn w:val="Normal"/>
    <w:qFormat/>
    <w:pPr>
      <w:spacing w:after="300" w:line="276" w:lineRule="auto"/>
      <w:jc w:val="left"/>
      <w:textAlignment w:val="auto"/>
    </w:pPr>
    <w:rPr>
      <w:sz w:val="24"/>
      <w:szCs w:val="24"/>
      <w:lang w:eastAsia="en-US"/>
    </w:rPr>
  </w:style>
  <w:style w:type="paragraph" w:customStyle="1" w:styleId="Sangranormal1">
    <w:name w:val="Sangría normal1"/>
    <w:basedOn w:val="Normal"/>
    <w:qFormat/>
    <w:pPr>
      <w:spacing w:after="3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Encabezadodenota1">
    <w:name w:val="Encabezado de nota1"/>
    <w:basedOn w:val="Normal"/>
    <w:next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EncabezadodenotaCar">
    <w:name w:val="Encabezado de not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normal11">
    <w:name w:val="Tabla normal 11"/>
    <w:basedOn w:val="Tablanormal1"/>
    <w:pPr>
      <w:spacing w:after="0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21">
    <w:name w:val="Tabla normal 21"/>
    <w:basedOn w:val="Tablanormal1"/>
    <w:pPr>
      <w:spacing w:after="0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Tablanormal31">
    <w:name w:val="Tabla normal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41">
    <w:name w:val="Tabla normal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51">
    <w:name w:val="Tabla normal 51"/>
    <w:basedOn w:val="Tablanormal1"/>
    <w:pPr>
      <w:spacing w:after="0"/>
    </w:pPr>
    <w:tblPr>
      <w:tblStyleRowBandSize w:val="1"/>
      <w:tblStyleColBandSize w:val="1"/>
    </w:tblPr>
  </w:style>
  <w:style w:type="paragraph" w:customStyle="1" w:styleId="Textosinformato1">
    <w:name w:val="Texto sin format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  <w:szCs w:val="21"/>
    </w:rPr>
  </w:style>
  <w:style w:type="character" w:customStyle="1" w:styleId="TextosinformatoCar">
    <w:name w:val="Texto sin formato Car"/>
    <w:rPr>
      <w:rFonts w:ascii="Consolas" w:hAnsi="Consolas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paragraph" w:customStyle="1" w:styleId="Cita1">
    <w:name w:val="Cita1"/>
    <w:basedOn w:val="Normal"/>
    <w:next w:val="Normal"/>
    <w:pPr>
      <w:spacing w:before="200" w:after="160" w:line="276" w:lineRule="auto"/>
      <w:ind w:left="864" w:right="864"/>
      <w:jc w:val="center"/>
      <w:textAlignment w:val="auto"/>
    </w:pPr>
    <w:rPr>
      <w:i/>
      <w:iCs/>
      <w:color w:val="404040"/>
      <w:kern w:val="16"/>
      <w:sz w:val="22"/>
    </w:rPr>
  </w:style>
  <w:style w:type="character" w:customStyle="1" w:styleId="CitaCar">
    <w:name w:val="Cita Car"/>
    <w:rPr>
      <w:i/>
      <w:iCs/>
      <w:color w:val="404040"/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ludo1">
    <w:name w:val="Saludo1"/>
    <w:basedOn w:val="Normal"/>
    <w:next w:val="Normal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doCar">
    <w:name w:val="Saludo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Firma1">
    <w:name w:val="Firma1"/>
    <w:basedOn w:val="Normal"/>
    <w:next w:val="Normal"/>
    <w:pPr>
      <w:spacing w:after="300" w:line="276" w:lineRule="auto"/>
      <w:contextualSpacing/>
      <w:jc w:val="left"/>
      <w:textAlignment w:val="auto"/>
    </w:pPr>
  </w:style>
  <w:style w:type="character" w:customStyle="1" w:styleId="FirmaCar">
    <w:name w:val="Firma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color w:val="5A5A5A"/>
      <w:spacing w:val="15"/>
      <w:w w:val="100"/>
      <w:kern w:val="16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fasissutil1">
    <w:name w:val="Énfasis sutil1"/>
    <w:rPr>
      <w:i/>
      <w:iCs/>
      <w:color w:val="40404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erenciasutil1">
    <w:name w:val="Referencia sutil1"/>
    <w:rPr>
      <w:smallCaps/>
      <w:color w:val="5A5A5A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conefectos3D11">
    <w:name w:val="Tabla con efectos 3D 11"/>
    <w:basedOn w:val="Tablanormal1"/>
    <w:qFormat/>
    <w:tblPr/>
  </w:style>
  <w:style w:type="table" w:customStyle="1" w:styleId="Tablaconefectos3D21">
    <w:name w:val="Tabla con efectos 3D 21"/>
    <w:basedOn w:val="Tablanormal1"/>
    <w:qFormat/>
    <w:tblPr>
      <w:tblStyleRowBandSize w:val="1"/>
    </w:tblPr>
  </w:style>
  <w:style w:type="table" w:customStyle="1" w:styleId="Tablaconefectos3D31">
    <w:name w:val="Tabla con efectos 3D 31"/>
    <w:basedOn w:val="Tablanormal1"/>
    <w:qFormat/>
    <w:tblPr>
      <w:tblStyleRowBandSize w:val="1"/>
      <w:tblStyleColBandSize w:val="1"/>
    </w:tblPr>
  </w:style>
  <w:style w:type="table" w:customStyle="1" w:styleId="Tablaclsica11">
    <w:name w:val="Tabla clásica 1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21">
    <w:name w:val="Tabla clásica 2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31">
    <w:name w:val="Tabla clásica 31"/>
    <w:basedOn w:val="Tablanormal1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lsica41">
    <w:name w:val="Tabla clásica 41"/>
    <w:basedOn w:val="Tablanormal1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customStyle="1" w:styleId="Tablavistosa11">
    <w:name w:val="Tabla vistosa 11"/>
    <w:basedOn w:val="Tablanormal1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customStyle="1" w:styleId="Tablavistosa21">
    <w:name w:val="Tabla vistosa 21"/>
    <w:basedOn w:val="Tablanormal1"/>
    <w:qFormat/>
    <w:tblPr>
      <w:tblBorders>
        <w:bottom w:val="single" w:sz="12" w:space="0" w:color="000000"/>
      </w:tblBorders>
    </w:tblPr>
  </w:style>
  <w:style w:type="table" w:customStyle="1" w:styleId="Tablavistosa31">
    <w:name w:val="Tabla vistosa 31"/>
    <w:basedOn w:val="Tablanormal1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customStyle="1" w:styleId="Tablaconcolumnas11">
    <w:name w:val="Tabla con columnas 11"/>
    <w:basedOn w:val="Tablanormal1"/>
    <w:qFormat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oncolumnas21">
    <w:name w:val="Tabla con columnas 21"/>
    <w:basedOn w:val="Tablanormal1"/>
    <w:qFormat/>
    <w:rPr>
      <w:b/>
      <w:bCs/>
    </w:rPr>
    <w:tblPr>
      <w:tblStyleColBandSize w:val="1"/>
    </w:tblPr>
  </w:style>
  <w:style w:type="table" w:customStyle="1" w:styleId="Tablaconcolumnas31">
    <w:name w:val="Tabla con columnas 31"/>
    <w:basedOn w:val="Tablanormal1"/>
    <w:qFormat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customStyle="1" w:styleId="Tablaconcolumnas41">
    <w:name w:val="Tabla con columnas 41"/>
    <w:basedOn w:val="Tablanormal1"/>
    <w:qFormat/>
    <w:tblPr>
      <w:tblStyleColBandSize w:val="1"/>
    </w:tblPr>
  </w:style>
  <w:style w:type="table" w:customStyle="1" w:styleId="Tablaconcolumnas51">
    <w:name w:val="Tabla con columnas 51"/>
    <w:basedOn w:val="Tablanormal1"/>
    <w:qFormat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customStyle="1" w:styleId="Tablamoderna1">
    <w:name w:val="Tabla moderna1"/>
    <w:basedOn w:val="Tablanormal1"/>
    <w:qFormat/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customStyle="1" w:styleId="Tablaelegante1">
    <w:name w:val="Tabla elegante1"/>
    <w:basedOn w:val="Tablanormal1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11">
    <w:name w:val="Tabla con cuadrícula 1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2">
    <w:name w:val="Tabla con cuadrícula 2"/>
    <w:basedOn w:val="Tablanormal1"/>
    <w:qFormat/>
    <w:tblPr>
      <w:tblBorders>
        <w:insideH w:val="single" w:sz="6" w:space="0" w:color="000000"/>
        <w:insideV w:val="single" w:sz="6" w:space="0" w:color="000000"/>
      </w:tblBorders>
    </w:tblPr>
  </w:style>
  <w:style w:type="table" w:customStyle="1" w:styleId="Tablaconcuadrcula3">
    <w:name w:val="Tabla con cuadrícula 3"/>
    <w:basedOn w:val="Tablanormal1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4">
    <w:name w:val="Tabla con cuadrícula 4"/>
    <w:basedOn w:val="Tablanormal1"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51">
    <w:name w:val="Tabla con cuadrícula 5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61">
    <w:name w:val="Tabla con cuadrícula 6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71">
    <w:name w:val="Tabla con cuadrícula 71"/>
    <w:basedOn w:val="Tablanormal1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81">
    <w:name w:val="Tabla con cuadrícula 81"/>
    <w:basedOn w:val="Tablanormal1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customStyle="1" w:styleId="Cuadrculadetablaclara">
    <w:name w:val="Cuadrícula de tabla clara"/>
    <w:basedOn w:val="Tablanormal1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lista11">
    <w:name w:val="Tabla con lista 11"/>
    <w:basedOn w:val="Tablanormal1"/>
    <w:qFormat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customStyle="1" w:styleId="Tablaconlista21">
    <w:name w:val="Tabla con lista 21"/>
    <w:basedOn w:val="Tablanormal1"/>
    <w:qFormat/>
    <w:tblPr>
      <w:tblStyleRowBandSize w:val="2"/>
      <w:tblBorders>
        <w:bottom w:val="single" w:sz="12" w:space="0" w:color="808080"/>
      </w:tblBorders>
    </w:tblPr>
  </w:style>
  <w:style w:type="table" w:customStyle="1" w:styleId="Tablaconlista31">
    <w:name w:val="Tabla con lista 31"/>
    <w:basedOn w:val="Tablanormal1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customStyle="1" w:styleId="Tablaconlista41">
    <w:name w:val="Tabla con lista 4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Tablaconlista51">
    <w:name w:val="Tabla con lista 5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customStyle="1" w:styleId="Tablaconlista61">
    <w:name w:val="Tabla con lista 6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customStyle="1" w:styleId="Tablaconlista71">
    <w:name w:val="Tabla con lista 71"/>
    <w:basedOn w:val="Tablanormal1"/>
    <w:qFormat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customStyle="1" w:styleId="Tablaconlista81">
    <w:name w:val="Tabla con lista 8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customStyle="1" w:styleId="Textoconsangra1">
    <w:name w:val="Texto con sangría1"/>
    <w:basedOn w:val="Normal"/>
    <w:next w:val="Normal"/>
    <w:qFormat/>
    <w:pPr>
      <w:spacing w:after="0" w:line="276" w:lineRule="auto"/>
      <w:ind w:left="220" w:hanging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adeilustraciones1">
    <w:name w:val="Tabla de ilustraciones1"/>
    <w:basedOn w:val="Normal"/>
    <w:next w:val="Normal"/>
    <w:qFormat/>
    <w:pPr>
      <w:spacing w:after="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profesional1">
    <w:name w:val="Tabla profesional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bsica11">
    <w:name w:val="Tabla básica 11"/>
    <w:basedOn w:val="Tablanormal1"/>
    <w:qFormat/>
    <w:tblPr>
      <w:tblBorders>
        <w:top w:val="single" w:sz="12" w:space="0" w:color="008000"/>
        <w:bottom w:val="single" w:sz="12" w:space="0" w:color="008000"/>
      </w:tblBorders>
    </w:tblPr>
  </w:style>
  <w:style w:type="table" w:customStyle="1" w:styleId="Tablabsica21">
    <w:name w:val="Tabla básica 21"/>
    <w:basedOn w:val="Tablanormal1"/>
    <w:qFormat/>
    <w:tblPr/>
  </w:style>
  <w:style w:type="table" w:customStyle="1" w:styleId="Tablabsica31">
    <w:name w:val="Tabla básica 3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sutil11">
    <w:name w:val="Tabla sutil 11"/>
    <w:basedOn w:val="Tablanormal1"/>
    <w:qFormat/>
    <w:tblPr>
      <w:tblStyleRowBandSize w:val="1"/>
    </w:tblPr>
  </w:style>
  <w:style w:type="table" w:customStyle="1" w:styleId="Tablasutil21">
    <w:name w:val="Tabla sutil 21"/>
    <w:basedOn w:val="Tablanormal1"/>
    <w:qFormat/>
    <w:tblPr>
      <w:tblBorders>
        <w:left w:val="single" w:sz="6" w:space="0" w:color="000000"/>
        <w:right w:val="single" w:sz="6" w:space="0" w:color="000000"/>
      </w:tblBorders>
    </w:tblPr>
  </w:style>
  <w:style w:type="table" w:customStyle="1" w:styleId="Tablacontema1">
    <w:name w:val="Tabla con tema1"/>
    <w:basedOn w:val="Tablanormal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1">
    <w:name w:val="Tabla web 11"/>
    <w:basedOn w:val="Tablanormal1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customStyle="1" w:styleId="Tablaweb21">
    <w:name w:val="Tabla web 21"/>
    <w:basedOn w:val="Tablanormal1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customStyle="1" w:styleId="Tablaweb31">
    <w:name w:val="Tabla web 31"/>
    <w:basedOn w:val="Tablanormal1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character" w:customStyle="1" w:styleId="TtuloCar">
    <w:name w:val="Título Car"/>
    <w:rPr>
      <w:rFonts w:ascii="Calibri Light" w:eastAsia="Times New Roman" w:hAnsi="Calibri Light" w:cs="Times New Roman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customStyle="1" w:styleId="Encabezadodelista1">
    <w:name w:val="Encabezado de list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4"/>
      <w:szCs w:val="24"/>
      <w:lang w:eastAsia="en-US"/>
    </w:rPr>
  </w:style>
  <w:style w:type="paragraph" w:customStyle="1" w:styleId="TDC11">
    <w:name w:val="TDC 11"/>
    <w:basedOn w:val="Normal"/>
    <w:next w:val="Normal"/>
    <w:qFormat/>
    <w:pPr>
      <w:spacing w:after="1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21">
    <w:name w:val="TDC 21"/>
    <w:basedOn w:val="Normal"/>
    <w:next w:val="Normal"/>
    <w:qFormat/>
    <w:pPr>
      <w:spacing w:after="100" w:line="276" w:lineRule="auto"/>
      <w:ind w:left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31">
    <w:name w:val="TDC 31"/>
    <w:basedOn w:val="Normal"/>
    <w:next w:val="Normal"/>
    <w:qFormat/>
    <w:pPr>
      <w:spacing w:after="100" w:line="276" w:lineRule="auto"/>
      <w:ind w:left="4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41">
    <w:name w:val="TDC 41"/>
    <w:basedOn w:val="Normal"/>
    <w:next w:val="Normal"/>
    <w:qFormat/>
    <w:pPr>
      <w:spacing w:after="100" w:line="276" w:lineRule="auto"/>
      <w:ind w:left="6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51">
    <w:name w:val="TDC 51"/>
    <w:basedOn w:val="Normal"/>
    <w:next w:val="Normal"/>
    <w:qFormat/>
    <w:pPr>
      <w:spacing w:after="100" w:line="276" w:lineRule="auto"/>
      <w:ind w:left="88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61">
    <w:name w:val="TDC 61"/>
    <w:basedOn w:val="Normal"/>
    <w:next w:val="Normal"/>
    <w:qFormat/>
    <w:pPr>
      <w:spacing w:after="100" w:line="276" w:lineRule="auto"/>
      <w:ind w:left="11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71">
    <w:name w:val="TDC 71"/>
    <w:basedOn w:val="Normal"/>
    <w:next w:val="Normal"/>
    <w:qFormat/>
    <w:pPr>
      <w:spacing w:after="100" w:line="276" w:lineRule="auto"/>
      <w:ind w:left="13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81">
    <w:name w:val="TDC 81"/>
    <w:basedOn w:val="Normal"/>
    <w:next w:val="Normal"/>
    <w:qFormat/>
    <w:pPr>
      <w:spacing w:after="100" w:line="276" w:lineRule="auto"/>
      <w:ind w:left="15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91">
    <w:name w:val="TDC 91"/>
    <w:basedOn w:val="Normal"/>
    <w:next w:val="Normal"/>
    <w:qFormat/>
    <w:pPr>
      <w:spacing w:after="100" w:line="276" w:lineRule="auto"/>
      <w:ind w:left="17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TDC1">
    <w:name w:val="Título TDC1"/>
    <w:basedOn w:val="Ttulo1"/>
    <w:next w:val="Normal"/>
    <w:pPr>
      <w:spacing w:before="240"/>
      <w:outlineLvl w:val="9"/>
    </w:pPr>
    <w:rPr>
      <w:b w:val="0"/>
      <w:bCs w:val="0"/>
      <w:color w:val="95B511"/>
      <w:sz w:val="32"/>
      <w:szCs w:val="32"/>
    </w:rPr>
  </w:style>
  <w:style w:type="character" w:customStyle="1" w:styleId="Fuentedeprrafopredeter10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Abstract">
    <w:name w:val="Abstract"/>
    <w:basedOn w:val="Normal"/>
    <w:next w:val="Normal"/>
    <w:pPr>
      <w:spacing w:before="400" w:after="480"/>
      <w:ind w:left="397" w:right="397"/>
    </w:pPr>
    <w:rPr>
      <w:i/>
    </w:rPr>
  </w:style>
  <w:style w:type="paragraph" w:customStyle="1" w:styleId="Autor">
    <w:name w:val="Autor"/>
    <w:basedOn w:val="Normal"/>
    <w:next w:val="Normal"/>
    <w:pPr>
      <w:spacing w:after="0"/>
      <w:jc w:val="center"/>
    </w:p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F4D"/>
    <w:rPr>
      <w:position w:val="-1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F4D"/>
    <w:rPr>
      <w:position w:val="-1"/>
      <w:lang w:eastAsia="es-ES"/>
    </w:rPr>
  </w:style>
  <w:style w:type="character" w:styleId="Hyperlink">
    <w:name w:val="Hyperlink"/>
    <w:basedOn w:val="Fontepargpadro"/>
    <w:uiPriority w:val="99"/>
    <w:unhideWhenUsed/>
    <w:rsid w:val="002844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44B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B1D4B"/>
    <w:pPr>
      <w:spacing w:after="0" w:line="360" w:lineRule="auto"/>
      <w:ind w:firstLine="709"/>
    </w:pPr>
    <w:rPr>
      <w:rFonts w:eastAsia="Calibri"/>
      <w:sz w:val="24"/>
      <w:szCs w:val="22"/>
      <w:lang w:val="es-MX" w:eastAsia="en-US"/>
    </w:rPr>
  </w:style>
  <w:style w:type="character" w:customStyle="1" w:styleId="TtuloChar">
    <w:name w:val="Título Char"/>
    <w:link w:val="Ttulo"/>
    <w:uiPriority w:val="10"/>
    <w:locked/>
    <w:rsid w:val="00735A7A"/>
    <w:rPr>
      <w:rFonts w:ascii="Calibri Light" w:hAnsi="Calibri Light"/>
      <w:spacing w:val="-10"/>
      <w:kern w:val="28"/>
      <w:position w:val="-1"/>
      <w:sz w:val="56"/>
      <w:szCs w:val="56"/>
      <w:lang w:eastAsia="es-ES"/>
    </w:rPr>
  </w:style>
  <w:style w:type="character" w:customStyle="1" w:styleId="markedcontent">
    <w:name w:val="markedcontent"/>
    <w:basedOn w:val="Fontepargpadro"/>
    <w:rsid w:val="00890C9C"/>
  </w:style>
  <w:style w:type="paragraph" w:styleId="PargrafodaLista">
    <w:name w:val="List Paragraph"/>
    <w:basedOn w:val="Normal"/>
    <w:uiPriority w:val="34"/>
    <w:qFormat/>
    <w:rsid w:val="001E7AA8"/>
    <w:pPr>
      <w:suppressAutoHyphens w:val="0"/>
      <w:spacing w:after="0" w:line="360" w:lineRule="auto"/>
      <w:ind w:leftChars="0" w:left="720" w:firstLineChars="0" w:firstLine="709"/>
      <w:contextualSpacing/>
      <w:textDirection w:val="lrTb"/>
      <w:textAlignment w:val="auto"/>
      <w:outlineLvl w:val="9"/>
    </w:pPr>
    <w:rPr>
      <w:rFonts w:ascii="Arial" w:eastAsia="Arial" w:hAnsi="Arial" w:cs="Arial"/>
      <w:position w:val="0"/>
      <w:sz w:val="24"/>
      <w:szCs w:val="24"/>
      <w:lang w:val="pt-BR" w:eastAsia="pt-BR"/>
    </w:rPr>
  </w:style>
  <w:style w:type="paragraph" w:customStyle="1" w:styleId="ABsecundria">
    <w:name w:val="AB secundária"/>
    <w:basedOn w:val="Normal"/>
    <w:qFormat/>
    <w:rsid w:val="001E7AA8"/>
    <w:pPr>
      <w:suppressAutoHyphens w:val="0"/>
      <w:spacing w:after="0" w:line="36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  <w:lang w:val="pt-BR" w:eastAsia="pt-BR"/>
    </w:rPr>
  </w:style>
  <w:style w:type="character" w:customStyle="1" w:styleId="publicado-dou">
    <w:name w:val="publicado-dou"/>
    <w:basedOn w:val="Fontepargpadro"/>
    <w:rsid w:val="00494ADD"/>
  </w:style>
  <w:style w:type="character" w:customStyle="1" w:styleId="publicado-dou-data">
    <w:name w:val="publicado-dou-data"/>
    <w:basedOn w:val="Fontepargpadro"/>
    <w:rsid w:val="00494ADD"/>
  </w:style>
  <w:style w:type="character" w:customStyle="1" w:styleId="pipe">
    <w:name w:val="pipe"/>
    <w:basedOn w:val="Fontepargpadro"/>
    <w:rsid w:val="00494ADD"/>
  </w:style>
  <w:style w:type="character" w:customStyle="1" w:styleId="edicao-dou">
    <w:name w:val="edicao-dou"/>
    <w:basedOn w:val="Fontepargpadro"/>
    <w:rsid w:val="00494ADD"/>
  </w:style>
  <w:style w:type="character" w:customStyle="1" w:styleId="edicao-dou-data">
    <w:name w:val="edicao-dou-data"/>
    <w:basedOn w:val="Fontepargpadro"/>
    <w:rsid w:val="00494ADD"/>
  </w:style>
  <w:style w:type="character" w:customStyle="1" w:styleId="secao-dou">
    <w:name w:val="secao-dou"/>
    <w:basedOn w:val="Fontepargpadro"/>
    <w:rsid w:val="00494ADD"/>
  </w:style>
  <w:style w:type="character" w:customStyle="1" w:styleId="secao-dou-data">
    <w:name w:val="secao-dou-data"/>
    <w:basedOn w:val="Fontepargpadro"/>
    <w:rsid w:val="0049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t.wikipedia.org/wiki/Rio_de_Janeiro_(cidade)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pt.wikipedia.org/wiki/188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cervodigital.sistemaindustria.org.br/handle/uniepro/19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t.wikipedia.org/wiki/18_de_mai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t.wikipedia.org/wiki/197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t.wikipedia.org/wiki/Cuiab%C3%A1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t.wikipedia.org/wiki/Lista_de_presidentes_do_Brasil" TargetMode="External"/><Relationship Id="rId14" Type="http://schemas.openxmlformats.org/officeDocument/2006/relationships/hyperlink" Target="https://pt.wikipedia.org/wiki/11_de_junho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pERhFTbdj8m8CbCKbeyUu0Thg==">AMUW2mWHktfQiuYdVJJ6JCARAudklc7IEntGqwSYSmDyWVaHPpZBADoI9LmV/DiYXRPjI1GHI3UICQIBRPFUToXmP1WRV58SJzrY/4iCTU8FN9zktTf1z1Zb47yc0IOzUkuQuIWoIXc/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A7DC6D-B89A-4DD5-B880-4895493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3377</Words>
  <Characters>18240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Arriaga</dc:creator>
  <cp:lastModifiedBy>PRICILA KOHLS DOS SANTOS</cp:lastModifiedBy>
  <cp:revision>14</cp:revision>
  <cp:lastPrinted>2022-05-08T20:15:00Z</cp:lastPrinted>
  <dcterms:created xsi:type="dcterms:W3CDTF">2022-10-23T21:11:00Z</dcterms:created>
  <dcterms:modified xsi:type="dcterms:W3CDTF">2022-10-24T01:30:00Z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