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990"/>
        </w:tabs>
        <w:spacing w:after="120" w:before="120" w:line="33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2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ANÁLISE DO IMPACTO DO ACESSO A TELAS PRECOCEMENTE A SAÚDE MENTAL DE CRIANÇAS</w:t>
      </w:r>
    </w:p>
    <w:p w:rsidR="00000000" w:rsidDel="00000000" w:rsidP="00000000" w:rsidRDefault="00000000" w:rsidRPr="00000000" w14:paraId="00000007">
      <w:pPr>
        <w:spacing w:after="120" w:before="120" w:lineRule="auto"/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Eixo:</w:t>
      </w:r>
      <w:r w:rsidDel="00000000" w:rsidR="00000000" w:rsidRPr="00000000">
        <w:rPr>
          <w:b w:val="1"/>
          <w:sz w:val="22"/>
          <w:szCs w:val="22"/>
          <w:rtl w:val="0"/>
        </w:rPr>
        <w:t xml:space="preserve"> Saúde Mental em crianças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Anne Caroline Bernardes Antunes</w:t>
      </w:r>
    </w:p>
    <w:p w:rsidR="00000000" w:rsidDel="00000000" w:rsidP="00000000" w:rsidRDefault="00000000" w:rsidRPr="00000000" w14:paraId="0000000A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(Graduando em Medicina  pela Universidade de Rio Verde)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Afonso Guilherme Monteiro de Carvalho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(Graduando em Medicina pela Universidade de Rio Verde)</w:t>
      </w:r>
    </w:p>
    <w:p w:rsidR="00000000" w:rsidDel="00000000" w:rsidP="00000000" w:rsidRDefault="00000000" w:rsidRPr="00000000" w14:paraId="0000000D">
      <w:pPr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Gabriela Gonçalves Magalhães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(Graduando em Medicina pela Universidade de Rio Verde)</w:t>
      </w:r>
    </w:p>
    <w:p w:rsidR="00000000" w:rsidDel="00000000" w:rsidP="00000000" w:rsidRDefault="00000000" w:rsidRPr="00000000" w14:paraId="0000000F">
      <w:pPr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Gabrielle Lima e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(Graduando em Medicina pela Universidade de Rio Verde)</w:t>
      </w:r>
    </w:p>
    <w:p w:rsidR="00000000" w:rsidDel="00000000" w:rsidP="00000000" w:rsidRDefault="00000000" w:rsidRPr="00000000" w14:paraId="00000011">
      <w:pPr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Genival José da Silva Neto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(Graduando em Medicina pela Universidade de Rio Verde)</w:t>
      </w:r>
    </w:p>
    <w:p w:rsidR="00000000" w:rsidDel="00000000" w:rsidP="00000000" w:rsidRDefault="00000000" w:rsidRPr="00000000" w14:paraId="00000013">
      <w:pPr>
        <w:ind w:right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Mariana Sayuri Asai Goulart</w:t>
      </w:r>
    </w:p>
    <w:p w:rsidR="00000000" w:rsidDel="00000000" w:rsidP="00000000" w:rsidRDefault="00000000" w:rsidRPr="00000000" w14:paraId="00000014">
      <w:pPr>
        <w:widowControl w:val="0"/>
        <w:rPr/>
      </w:pPr>
      <w:r w:rsidDel="00000000" w:rsidR="00000000" w:rsidRPr="00000000">
        <w:rPr>
          <w:sz w:val="16"/>
          <w:szCs w:val="16"/>
          <w:rtl w:val="0"/>
        </w:rPr>
        <w:t xml:space="preserve">(Graduando em Medicina pela Universidade de Rio Verde)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Jordanna Vieira Duarte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(Mestra em Música, Cultura e Sociedade. Doutoranda em Psicologia pela Pontifícia Universidade Católica de Goiás) 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7">
      <w:pPr>
        <w:ind w:right="14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do autor: anneantunes2@gmail.com</w:t>
      </w:r>
    </w:p>
    <w:p w:rsidR="00000000" w:rsidDel="00000000" w:rsidP="00000000" w:rsidRDefault="00000000" w:rsidRPr="00000000" w14:paraId="00000019">
      <w:pPr>
        <w:spacing w:after="12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INTRODUÇÃO: O uso precoce de telas por crianças, impulsionado pelo advento tecnológico e pela popularização de aparelhos eletrônicos, tem gerado impactos na saúde mental, cognitiva e social dos usuários, em destaque, infantil. A ausente supervisão dos pais e a exposição excessiva de tais dispositivos reduziram as relações interpessoais e as brincadeiras tradicionais, dando espaço para crescente incidência de transtorno mentais. METODOLOGIA: Este estudo, desenvolvido por meio de uma revisão integrativa de literatura realizado em abril de 2025, teve como objetivo relacionar os efeitos negativos do uso precoce de aparelhos digitais à saúde mental das crianças. Após aplicação dos critérios de exclusão, foram selecionados seis artigos publicados na última década, com informações confiáveis e de alta relevância na comunidade científica. RESULTADOS E DISCUSSÃO: O tipo de dispositivo, o tempo de exposição, o conteúdo e sua velocidade foram identificadas como variáveis relevantes nesse impacto. De modo que, o uso de aparelhos digitais que exigem uma maior distância, como televisores e videogames, oferecem um risco menor ao desenvolvimento cognitivo. Enquanto, a escolha de conteúdos de cunho educacional promove benefícios na linguagem e na alfabetização. Entretanto, o ritmo acelerado de imagens, característico de determinados conteúdos, torna-se propício a ativação das vias de dopamina e hiperestimulação do cérebro, associada ao surgimento de diversos transtornos mentais nas crianças. A responsabilidade e o cuidado dos pais referente ao tipo de conteúdo e a velocidade de propagação deste demonstram como grandes modulares desse impasse. CONSIDERAÇÕES FINAIS: Atividades presenciais, sociais e lúdicas devem ser incluídas na rotina das crianças, além da orientação aos adultos responsáveis, cuidadores e educadores. Estas ações podem mitigar os principais prejuízos do acesso precoce às telas dos indivíduos em desenvolvimento cognitivo, a exemplo da ansiedade, dos déficits de atenção, dos distúrbios de sono, de linguagem e de comunicação.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2"/>
          <w:szCs w:val="22"/>
          <w:rtl w:val="0"/>
        </w:rPr>
        <w:t xml:space="preserve"> crianças; uso de telas; saúde 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21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 últimos dez anos, dispositivos eletrônicos como tablets e smartphones tornaram-se comuns até mesmo entre crianças muito pequenas. A pandemia de COVID-19 intensificou ainda mais esse cenário, ao impulsionar o uso de telas como ferramenta de suporte à educação, ao lazer e à socialização durante períodos de distanciamento social (Nagata et al., 2020). Essa realidade tem gerado preocupações quanto aos impactos da exposição precoce e excessiva às telas na saúde mental infantil, sobretudo no que se refere ao desenvolvimento emocional, social e cognitivo (Vieira, 2025).Estudos apontam que o uso prolongado de dispositivos digitais por crianças está associado a prejuízos como dificuldades de atenção, distúrbios do sono, irritabilidade, atraso no desenvolvimento da linguagem e aumento de sintomas ansiosos e depressivos (Bochinni et al., 2022; De Moura et al., 2023). Além disso, a exposição a conteúdos digitais sem supervisão pode comprometer vínculos familiares e reduzir o tempo de interações sociais e brincadeiras livres, fundamentais para o desenvolvimento saudável (Li et al., 2024). Cardoso (2022) reforça que o tempo de tela elevado está relacionado ao estímulo exacerbado do sistema nervoso central e à diminuição da comunicação interpessoal, fatores que contribuem para o surgimento de quadros de sofrimento psíquico. O crescente número de diagnósticos de transtornos mentais em faixas etárias cada vez mais precoces destaca a importância de compreender como fatores ambientais, como o tempo de uso e a forma de acesso à tecnologia digital, podem influenciar negativamente a saúde mental de crianças (Vieira, 2025).</w:t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estudo tem como objetivo analisar os efeitos do uso precoce e excessivo de telas sobre a saúde mental infantil. Para isso, foi realizada uma revisão integrativa da literatura, considerando publicações dos últimos cinco anos disponíveis na Biblioteca Virtual em Saúde (BVS).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24">
      <w:pPr>
        <w:spacing w:after="240" w:befor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Trata-se de uma revisão integrativa de literatura cujo objetivo é sintetizar as evidências sobre os efeitos negativos do uso precoce de telas na saúde mental de crianças. A  pesquisa foi realizada durante o mês de abril de 2025 e foram utilizadas as principais bases de dados para a procura de artigos, como Biblioteca Virtual de Saúde (BVS), Scielo e PubMed.</w:t>
      </w:r>
      <w:r w:rsidDel="00000000" w:rsidR="00000000" w:rsidRPr="00000000">
        <w:rPr>
          <w:sz w:val="24"/>
          <w:szCs w:val="24"/>
          <w:rtl w:val="0"/>
        </w:rPr>
        <w:t xml:space="preserve"> O sistema metodológico utilizado iniciou-se com a seleção de descritores, no dicionário Descritores em Ciências da Saúde (DeCS), como</w:t>
      </w:r>
      <w:r w:rsidDel="00000000" w:rsidR="00000000" w:rsidRPr="00000000">
        <w:rPr>
          <w:sz w:val="24"/>
          <w:szCs w:val="24"/>
          <w:rtl w:val="0"/>
        </w:rPr>
        <w:t xml:space="preserve"> "crianças”, “uso de telas" e “saúde mental"</w:t>
      </w:r>
      <w:r w:rsidDel="00000000" w:rsidR="00000000" w:rsidRPr="00000000">
        <w:rPr>
          <w:sz w:val="22"/>
          <w:szCs w:val="22"/>
          <w:rtl w:val="0"/>
        </w:rPr>
        <w:t xml:space="preserve">, em inglês e português, integradas</w:t>
      </w:r>
      <w:r w:rsidDel="00000000" w:rsidR="00000000" w:rsidRPr="00000000">
        <w:rPr>
          <w:sz w:val="24"/>
          <w:szCs w:val="24"/>
          <w:rtl w:val="0"/>
        </w:rPr>
        <w:t xml:space="preserve"> pelo operador </w:t>
      </w:r>
      <w:r w:rsidDel="00000000" w:rsidR="00000000" w:rsidRPr="00000000">
        <w:rPr>
          <w:sz w:val="24"/>
          <w:szCs w:val="24"/>
          <w:rtl w:val="0"/>
        </w:rPr>
        <w:t xml:space="preserve">booleano</w:t>
      </w:r>
      <w:r w:rsidDel="00000000" w:rsidR="00000000" w:rsidRPr="00000000">
        <w:rPr>
          <w:sz w:val="24"/>
          <w:szCs w:val="24"/>
          <w:rtl w:val="0"/>
        </w:rPr>
        <w:t xml:space="preserve"> “AND”, com a finalidade de ampliar a análise de conteúdos científicos produzidos sobre o tema abordado. Foram encontrados 30 artigos e , </w:t>
      </w:r>
      <w:r w:rsidDel="00000000" w:rsidR="00000000" w:rsidRPr="00000000">
        <w:rPr>
          <w:sz w:val="24"/>
          <w:szCs w:val="24"/>
          <w:rtl w:val="0"/>
        </w:rPr>
        <w:t xml:space="preserve">com base nos critérios: relevância para o tema, atualidade e abordagem,</w:t>
      </w:r>
      <w:r w:rsidDel="00000000" w:rsidR="00000000" w:rsidRPr="00000000">
        <w:rPr>
          <w:sz w:val="24"/>
          <w:szCs w:val="24"/>
          <w:rtl w:val="0"/>
        </w:rPr>
        <w:t xml:space="preserve"> foram selecionados 6 para a construção desse estudo entre os anos de 2020 e 2025.Foram excluídos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24 artigos que não possuem relevância para o tema, duplicados e que não apresentavam o objetivo desta pesquisa. </w:t>
      </w:r>
    </w:p>
    <w:p w:rsidR="00000000" w:rsidDel="00000000" w:rsidP="00000000" w:rsidRDefault="00000000" w:rsidRPr="00000000" w14:paraId="00000025">
      <w:pPr>
        <w:spacing w:after="240" w:befor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análise de dados visou identificar informações variadas, abordando diversos aspectos da relação do uso de tela com a saúde mental em crianças. O processo de coleta de dados e </w:t>
      </w:r>
    </w:p>
    <w:p w:rsidR="00000000" w:rsidDel="00000000" w:rsidP="00000000" w:rsidRDefault="00000000" w:rsidRPr="00000000" w14:paraId="00000026">
      <w:pPr>
        <w:spacing w:after="240" w:befor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informações foi minuciosa e contou com a análise detalhada e comparativa dos dados obtidos, a fim de selecionar informações relevantes para a comunidade científica </w:t>
      </w:r>
      <w:r w:rsidDel="00000000" w:rsidR="00000000" w:rsidRPr="00000000">
        <w:rPr>
          <w:sz w:val="24"/>
          <w:szCs w:val="24"/>
          <w:rtl w:val="0"/>
        </w:rPr>
        <w:t xml:space="preserve">e geral, além</w:t>
      </w:r>
      <w:r w:rsidDel="00000000" w:rsidR="00000000" w:rsidRPr="00000000">
        <w:rPr>
          <w:sz w:val="24"/>
          <w:szCs w:val="24"/>
          <w:rtl w:val="0"/>
        </w:rPr>
        <w:t xml:space="preserve"> de estimular novas produções científicas a respeito dessa temática relevante para o contexto atual. </w:t>
      </w:r>
      <w:r w:rsidDel="00000000" w:rsidR="00000000" w:rsidRPr="00000000">
        <w:rPr>
          <w:sz w:val="24"/>
          <w:szCs w:val="24"/>
          <w:rtl w:val="0"/>
        </w:rPr>
        <w:t xml:space="preserve">Por se tratar de uma revisão integrativa de literatura , não foi necessário a  aprovação em Comitê de Ética,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mas atendeu aos princípios éticos da pesquisa científica, garantindo a referência em todo o material utilizado.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sz w:val="24"/>
          <w:szCs w:val="24"/>
        </w:rPr>
      </w:pPr>
      <w:bookmarkStart w:colFirst="0" w:colLast="0" w:name="_heading=h.i2aiw05g1t1z" w:id="0"/>
      <w:bookmarkEnd w:id="0"/>
      <w:r w:rsidDel="00000000" w:rsidR="00000000" w:rsidRPr="00000000">
        <w:rPr>
          <w:sz w:val="24"/>
          <w:szCs w:val="24"/>
          <w:rtl w:val="0"/>
        </w:rPr>
        <w:t xml:space="preserve">Os estudos analisados apontam uma associação significativa entre a exposição precoce e excessiva às telas e prejuízos à saúde mental infantil. Diversos autores identificaram variáveis relevantes para a análise dessa problemática, tais como o tipo de dispositivo, o tempo de exposição, o tipo de conteúdo e a velocidade com que o conteúdo é apresentado. Durante a pandemia de COVID-19, essas exposições foram intensificadas devido à necessidade do uso de telas para fins educacionais, recreativos e sociais, o que agravou o cenário observado em estudos anteriores.O uso de celulares, computadores e dispositivos de realidade virtual foi considerado mais prejudicial ao desenvolvimento cognitivo infantil quando comparado ao uso de televisores e videogames. Constatou-se que conteúdos inapropriados, especialmente aqueles com elementos violentos ou de caráter adulto, são potencialmente nocivos à saúde mental, uma vez que sua exposição precoce pode desencadear distúrbios de ansiedade e traumas psicológicos. Em contrapartida, conteúdos de natureza educacional demonstraram promover benefícios, especialmente em crianças em idade pré-escolar, favorecendo o desenvolvimento da linguagem e da alfabetização. Observou-se, ainda, que a maior exposição a esse tipo de conteúdo está associada a um menor risco de prejuízos à saúde mental.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sz w:val="24"/>
          <w:szCs w:val="24"/>
        </w:rPr>
      </w:pPr>
      <w:bookmarkStart w:colFirst="0" w:colLast="0" w:name="_heading=h.i2aiw05g1t1z" w:id="0"/>
      <w:bookmarkEnd w:id="0"/>
      <w:r w:rsidDel="00000000" w:rsidR="00000000" w:rsidRPr="00000000">
        <w:rPr>
          <w:sz w:val="24"/>
          <w:szCs w:val="24"/>
          <w:rtl w:val="0"/>
        </w:rPr>
        <w:t xml:space="preserve">A velocidade e o dinamismo dos conteúdos também foram destacados, com o intuito de compreender os mecanismos que contribuem para a atratividade das telas na infância. Alguns estudos sugerem que o ritmo acelerado das imagens reduz o tempo disponível para reflexão e processamento do conteúdo visualizado, favorecendo a sobrecarga cognitiva e a superestimulação do cérebro em desenvolvimento. Além disso, verificou-se que conteúdos com ritmo acelerado podem ativar vias de dopamina e recompensa, estando associados ao surgimento de sintomas relacionados ao Transtorno de Déficit de Atenção e Hiperatividade (TDAH).Apesar de a maioria dos estudos analisados indicar efeitos adversos do uso precoce de telas, parte da literatura destaca que fatores como o tipo de conteúdo e a velocidade de apresentação podem modular esses impactos. Dessa forma, os achados evidenciam a necessidade de orientações claras aos pais e cuidadores sobre o uso responsável de tecnologias na infância, bem como o incentivo à realização de estudos longitudinais que aprofundem o entendimento acerca dessa temática.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 análise dos estudos selecionados permitiu constatar os impactos negativos que o uso precoce e excessivo de telas pode ocasionar na saúde mental de crianças. Entre os principais prejuízos identificados, destacam-se o aumento de sintomas de ansiedade, dificuldades de atenção, distúrbios relacionados ao sono, bem como atrasos no desenvolvimento da linguagem e da comunicação. Observou-se, ainda, que fatores como o tipo de conteúdo consumido, o tempo de exposição, o excesso de informações e a velocidade com que esses elementos são 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apresentados influenciam de maneira significativa na intensidade com que esses efeitos negativos se manifestam.Em contrapartida, apesar dos riscos apontados, observou-se também que o uso controlado e bem supervisionado das telas, com conteúdos educativos e adequados à faixa etária, pode trazer benefícios ao desenvolvimento cognitivo e linguístico das crianças. Esses indícios reforçam a importância do uso consciente e orientado por parte dos pais, assim como a valorização de atividades presenciais, sociais e lúdicas no cotidiano infantil.</w:t>
      </w:r>
    </w:p>
    <w:p w:rsidR="00000000" w:rsidDel="00000000" w:rsidP="00000000" w:rsidRDefault="00000000" w:rsidRPr="00000000" w14:paraId="00000037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Portanto, conclui-se que é de suma importância orientar pais, cuidadores e educadores quanto aos limites que envolvem os riscos e os benefícios do uso de tecnologias durante o período da infância. Além disso, destaca-se a necessidade de fomentar pesquisas que investiguem, a longo prazo, os efeitos da exposição às telas sobre o desenvolvimento mental e psicossocial das crianças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9">
      <w:pPr>
        <w:spacing w:after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BOCHINNI, Y.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sz w:val="24"/>
          <w:szCs w:val="24"/>
          <w:rtl w:val="0"/>
        </w:rPr>
        <w:t xml:space="preserve"> Multidimensional screen exposure and its impact on psychological well-being in toddlers. </w:t>
      </w:r>
      <w:r w:rsidDel="00000000" w:rsidR="00000000" w:rsidRPr="00000000">
        <w:rPr>
          <w:i w:val="1"/>
          <w:sz w:val="24"/>
          <w:szCs w:val="24"/>
          <w:rtl w:val="0"/>
        </w:rPr>
        <w:t xml:space="preserve">Frontiers in Public Health</w:t>
      </w:r>
      <w:r w:rsidDel="00000000" w:rsidR="00000000" w:rsidRPr="00000000">
        <w:rPr>
          <w:sz w:val="24"/>
          <w:szCs w:val="24"/>
          <w:rtl w:val="0"/>
        </w:rPr>
        <w:t xml:space="preserve">, [S.l.], v. 12, 2022. DOI: https://doi.org/10.3389/fpubh.2022.1466541. Acesso em: 03 abr. 2025.</w:t>
      </w:r>
    </w:p>
    <w:p w:rsidR="00000000" w:rsidDel="00000000" w:rsidP="00000000" w:rsidRDefault="00000000" w:rsidRPr="00000000" w14:paraId="0000003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CARDOSO, R.</w:t>
      </w:r>
      <w:r w:rsidDel="00000000" w:rsidR="00000000" w:rsidRPr="00000000">
        <w:rPr>
          <w:sz w:val="24"/>
          <w:szCs w:val="24"/>
          <w:rtl w:val="0"/>
        </w:rPr>
        <w:t xml:space="preserve"> O uso excessivo de telas e a relação com sintomas de ansiedade em crianças pequenas. </w:t>
      </w:r>
      <w:r w:rsidDel="00000000" w:rsidR="00000000" w:rsidRPr="00000000">
        <w:rPr>
          <w:i w:val="1"/>
          <w:sz w:val="24"/>
          <w:szCs w:val="24"/>
          <w:rtl w:val="0"/>
        </w:rPr>
        <w:t xml:space="preserve">Brazilian Journal of Health Research</w:t>
      </w:r>
      <w:r w:rsidDel="00000000" w:rsidR="00000000" w:rsidRPr="00000000">
        <w:rPr>
          <w:sz w:val="24"/>
          <w:szCs w:val="24"/>
          <w:rtl w:val="0"/>
        </w:rPr>
        <w:t xml:space="preserve">, [S.l.], v. 5, n. 1, p. 315–323, 2022. Disponível em: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https://pesquisa.bvsalud.org/portal/resource/pt/biblio-1518152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 MOURA, A.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sz w:val="24"/>
          <w:szCs w:val="24"/>
          <w:rtl w:val="0"/>
        </w:rPr>
        <w:t xml:space="preserve"> Digital media use and mental health in children: A scoping review. </w:t>
      </w:r>
      <w:r w:rsidDel="00000000" w:rsidR="00000000" w:rsidRPr="00000000">
        <w:rPr>
          <w:i w:val="1"/>
          <w:sz w:val="24"/>
          <w:szCs w:val="24"/>
          <w:rtl w:val="0"/>
        </w:rPr>
        <w:t xml:space="preserve">Brazilian Journal of Health Research</w:t>
      </w:r>
      <w:r w:rsidDel="00000000" w:rsidR="00000000" w:rsidRPr="00000000">
        <w:rPr>
          <w:sz w:val="24"/>
          <w:szCs w:val="24"/>
          <w:rtl w:val="0"/>
        </w:rPr>
        <w:t xml:space="preserve">, v. 6, n. 1, p. 198–210, 2023. Disponível em:</w:t>
      </w:r>
      <w:hyperlink r:id="rId9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https://pesquisa.bvsalud.org/portal/resource/pt/biblio-1588714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LI, T.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sz w:val="24"/>
          <w:szCs w:val="24"/>
          <w:rtl w:val="0"/>
        </w:rPr>
        <w:t xml:space="preserve"> Association between screen time, homework and reading duration, sleep duration, social jetlag and mental health among Chinese children and adolescents. </w:t>
      </w:r>
      <w:r w:rsidDel="00000000" w:rsidR="00000000" w:rsidRPr="00000000">
        <w:rPr>
          <w:i w:val="1"/>
          <w:sz w:val="24"/>
          <w:szCs w:val="24"/>
          <w:rtl w:val="0"/>
        </w:rPr>
        <w:t xml:space="preserve">BMC Psychiatry</w:t>
      </w:r>
      <w:r w:rsidDel="00000000" w:rsidR="00000000" w:rsidRPr="00000000">
        <w:rPr>
          <w:sz w:val="24"/>
          <w:szCs w:val="24"/>
          <w:rtl w:val="0"/>
        </w:rPr>
        <w:t xml:space="preserve">, [S.l.], v. 24, n. 781, 2024. DOI:</w:t>
      </w:r>
      <w:hyperlink r:id="rId11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https://doi.org/10.1186/s12888-024-06233-w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NAGATA, J. M.; ABDEL MAGID, H. S.; GABRIEL, K. P.</w:t>
      </w:r>
      <w:r w:rsidDel="00000000" w:rsidR="00000000" w:rsidRPr="00000000">
        <w:rPr>
          <w:sz w:val="24"/>
          <w:szCs w:val="24"/>
          <w:rtl w:val="0"/>
        </w:rPr>
        <w:t xml:space="preserve"> Screen time for children and adolescents during the coronavirus disease 2019 pandemic. </w:t>
      </w:r>
      <w:r w:rsidDel="00000000" w:rsidR="00000000" w:rsidRPr="00000000">
        <w:rPr>
          <w:i w:val="1"/>
          <w:sz w:val="24"/>
          <w:szCs w:val="24"/>
          <w:rtl w:val="0"/>
        </w:rPr>
        <w:t xml:space="preserve">Obesity</w:t>
      </w:r>
      <w:r w:rsidDel="00000000" w:rsidR="00000000" w:rsidRPr="00000000">
        <w:rPr>
          <w:sz w:val="24"/>
          <w:szCs w:val="24"/>
          <w:rtl w:val="0"/>
        </w:rPr>
        <w:t xml:space="preserve">, Hoboken, v. 28, n. 9, p. 1582–1583, 2020. DOI: https://doi.org/10.1002/oby.22917. Acesso em: 03 abr. 2025.</w:t>
      </w:r>
    </w:p>
    <w:p w:rsidR="00000000" w:rsidDel="00000000" w:rsidP="00000000" w:rsidRDefault="00000000" w:rsidRPr="00000000" w14:paraId="0000003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VIEIRA, D. A.</w:t>
      </w:r>
      <w:r w:rsidDel="00000000" w:rsidR="00000000" w:rsidRPr="00000000">
        <w:rPr>
          <w:sz w:val="24"/>
          <w:szCs w:val="24"/>
          <w:rtl w:val="0"/>
        </w:rPr>
        <w:t xml:space="preserve"> O impacto do uso de telas na saúde mental das crianças e adolescentes nos últimos 10 anos. 2025. Trabalho de Conclusão de Curso (Residência Médica – Psiquiatria) – Hospital Municipal Dr. Fernando Mauro Pires da Rocha. Disponível em:https://docs.bvsalud.org/biblioref/2025/02/1588714/diego-almeida-vieira-tcc-psiquiatria-2025.pdf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45" w:w="11910" w:orient="portrait"/>
      <w:pgMar w:bottom="1254" w:top="0" w:left="1440" w:right="1122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-228599</wp:posOffset>
          </wp:positionV>
          <wp:extent cx="7562215" cy="1069657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215" cy="10696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287824"/>
  </w:style>
  <w:style w:type="paragraph" w:styleId="Ttulo1">
    <w:name w:val="heading 1"/>
    <w:basedOn w:val="Normal"/>
    <w:next w:val="Normal"/>
    <w:rsid w:val="0028782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rsid w:val="0028782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28782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rsid w:val="0028782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rsid w:val="0028782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287824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8782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287824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28782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28782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1F318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1F3181"/>
  </w:style>
  <w:style w:type="paragraph" w:styleId="Rodap">
    <w:name w:val="footer"/>
    <w:basedOn w:val="Normal"/>
    <w:link w:val="RodapChar"/>
    <w:uiPriority w:val="99"/>
    <w:unhideWhenUsed w:val="1"/>
    <w:rsid w:val="001F318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F318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F318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F318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i.org/10.1186/s12888-024-06233-w" TargetMode="External"/><Relationship Id="rId10" Type="http://schemas.openxmlformats.org/officeDocument/2006/relationships/hyperlink" Target="https://pesquisa.bvsalud.org/portal/resource/pt/biblio-1588714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oi.org/10.1186/s12888-024-06233-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esquisa.bvsalud.org/portal/resource/pt/biblio-1588714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esquisa.bvsalud.org/portal/resource/pt/biblio-1518152" TargetMode="External"/><Relationship Id="rId8" Type="http://schemas.openxmlformats.org/officeDocument/2006/relationships/hyperlink" Target="https://pesquisa.bvsalud.org/portal/resource/pt/biblio-1518152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dTycPfMCXLcdfGwRFZucx6UTQ==">CgMxLjAyDmguaTJhaXcwNWcxdDF6Mg5oLmkyYWl3MDVnMXQxejgAciExeDNCNGwtcml0T3I3NF9SLXNqSmtZdjdxaElBZ18zeDE=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2025-02-18T02:08:00Z</dcterms:created>
  <dc:creator>Apache POI</dc:creator>
</cp:coreProperties>
</file>