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037A5" w14:textId="77777777" w:rsidR="009D129B" w:rsidRDefault="009D129B" w:rsidP="009D129B">
      <w:pPr>
        <w:pStyle w:val="Corpodetexto"/>
        <w:spacing w:after="0" w:line="360" w:lineRule="atLeast"/>
        <w:rPr>
          <w:rFonts w:ascii="Times New Roman" w:hAnsi="Times New Roman" w:cs="Times New Roman"/>
          <w:b/>
          <w:bCs/>
          <w:sz w:val="28"/>
          <w:szCs w:val="28"/>
        </w:rPr>
      </w:pPr>
      <w:bookmarkStart w:id="0" w:name="_Hlk116899166"/>
      <w:bookmarkEnd w:id="0"/>
    </w:p>
    <w:p w14:paraId="2F739F57" w14:textId="10134A7B" w:rsidR="009D129B" w:rsidRPr="0019190C" w:rsidRDefault="00E30D7F" w:rsidP="009D129B">
      <w:pPr>
        <w:pStyle w:val="Corpodetexto"/>
        <w:spacing w:after="0" w:line="360" w:lineRule="atLeast"/>
        <w:jc w:val="center"/>
        <w:rPr>
          <w:rFonts w:ascii="Times New Roman" w:hAnsi="Times New Roman" w:cs="Times New Roman"/>
          <w:b/>
          <w:bCs/>
          <w:sz w:val="28"/>
          <w:szCs w:val="28"/>
        </w:rPr>
      </w:pPr>
      <w:r>
        <w:rPr>
          <w:rFonts w:ascii="Times New Roman" w:hAnsi="Times New Roman" w:cs="Times New Roman"/>
          <w:b/>
          <w:bCs/>
          <w:sz w:val="28"/>
          <w:szCs w:val="28"/>
        </w:rPr>
        <w:t xml:space="preserve">USO DA TECNOLOGIA ELETROLÍTICA APLICADA NO TRATAMENTO DE </w:t>
      </w:r>
      <w:r w:rsidR="00B03A8B">
        <w:rPr>
          <w:rFonts w:ascii="Times New Roman" w:hAnsi="Times New Roman" w:cs="Times New Roman"/>
          <w:b/>
          <w:bCs/>
          <w:sz w:val="28"/>
          <w:szCs w:val="28"/>
        </w:rPr>
        <w:t>ÁGUAS URBANAS</w:t>
      </w:r>
    </w:p>
    <w:p w14:paraId="09FAB9BF" w14:textId="77777777" w:rsidR="009D129B" w:rsidRPr="0019190C" w:rsidRDefault="009D129B" w:rsidP="009D129B">
      <w:pPr>
        <w:pStyle w:val="Corpodetexto"/>
        <w:spacing w:after="0" w:line="360" w:lineRule="atLeast"/>
        <w:jc w:val="both"/>
        <w:rPr>
          <w:rFonts w:ascii="Times New Roman" w:hAnsi="Times New Roman" w:cs="Times New Roman"/>
        </w:rPr>
      </w:pPr>
    </w:p>
    <w:p w14:paraId="6CDA6327" w14:textId="6A63A8FF" w:rsidR="003D52F4" w:rsidRPr="0019190C" w:rsidRDefault="003D52F4" w:rsidP="009B4919">
      <w:pPr>
        <w:pStyle w:val="Corpodetexto"/>
        <w:spacing w:after="0" w:line="360" w:lineRule="atLeast"/>
        <w:jc w:val="right"/>
        <w:rPr>
          <w:rFonts w:ascii="Times New Roman" w:hAnsi="Times New Roman" w:cs="Times New Roman"/>
          <w:b/>
        </w:rPr>
      </w:pPr>
      <w:r>
        <w:rPr>
          <w:rFonts w:ascii="Times New Roman" w:hAnsi="Times New Roman" w:cs="Times New Roman"/>
          <w:b/>
        </w:rPr>
        <w:t>Autor 1: Melissa Amaro dos Santos</w:t>
      </w:r>
    </w:p>
    <w:p w14:paraId="4D9FF2B0" w14:textId="1830032F" w:rsidR="009B4919" w:rsidRDefault="009B4919" w:rsidP="00D02558">
      <w:pPr>
        <w:pStyle w:val="Corpodetexto"/>
        <w:spacing w:after="0" w:line="360" w:lineRule="atLeast"/>
        <w:jc w:val="right"/>
        <w:rPr>
          <w:rFonts w:ascii="Times New Roman" w:hAnsi="Times New Roman" w:cs="Times New Roman"/>
          <w:sz w:val="20"/>
          <w:szCs w:val="20"/>
        </w:rPr>
      </w:pPr>
      <w:r>
        <w:rPr>
          <w:rFonts w:ascii="Times New Roman" w:hAnsi="Times New Roman" w:cs="Times New Roman"/>
          <w:sz w:val="20"/>
          <w:szCs w:val="20"/>
        </w:rPr>
        <w:t>Discente – Centro Universitário Fametro – Unifametro</w:t>
      </w:r>
      <w:r w:rsidR="0034504B">
        <w:rPr>
          <w:rFonts w:ascii="Times New Roman" w:hAnsi="Times New Roman" w:cs="Times New Roman"/>
          <w:sz w:val="20"/>
          <w:szCs w:val="20"/>
        </w:rPr>
        <w:tab/>
      </w:r>
    </w:p>
    <w:p w14:paraId="16BBEE38" w14:textId="7FA79474" w:rsidR="001F3026" w:rsidRDefault="0099281A" w:rsidP="00D02558">
      <w:pPr>
        <w:pStyle w:val="Corpodetexto"/>
        <w:spacing w:after="0" w:line="360" w:lineRule="atLeast"/>
        <w:jc w:val="right"/>
        <w:rPr>
          <w:rFonts w:ascii="Times New Roman" w:hAnsi="Times New Roman" w:cs="Times New Roman"/>
          <w:sz w:val="20"/>
          <w:szCs w:val="20"/>
        </w:rPr>
      </w:pPr>
      <w:r>
        <w:rPr>
          <w:rFonts w:ascii="Times New Roman" w:hAnsi="Times New Roman" w:cs="Times New Roman"/>
          <w:sz w:val="20"/>
          <w:szCs w:val="20"/>
        </w:rPr>
        <w:t>melissa.santos@aluno.unifametro.edu.br</w:t>
      </w:r>
    </w:p>
    <w:p w14:paraId="46ADD592" w14:textId="5A3A093D" w:rsidR="00FE24D9" w:rsidRPr="0019190C" w:rsidRDefault="00FE24D9" w:rsidP="00FE24D9">
      <w:pPr>
        <w:pStyle w:val="Corpodetexto"/>
        <w:spacing w:after="0" w:line="360" w:lineRule="atLeast"/>
        <w:jc w:val="right"/>
        <w:rPr>
          <w:rFonts w:ascii="Times New Roman" w:hAnsi="Times New Roman" w:cs="Times New Roman"/>
          <w:b/>
        </w:rPr>
      </w:pPr>
      <w:r>
        <w:rPr>
          <w:rFonts w:ascii="Times New Roman" w:hAnsi="Times New Roman" w:cs="Times New Roman"/>
          <w:b/>
        </w:rPr>
        <w:t>Autor 2: Quitéria Beatriz Pereira de Sousa</w:t>
      </w:r>
    </w:p>
    <w:p w14:paraId="15E71DD4" w14:textId="77777777" w:rsidR="00FE24D9" w:rsidRDefault="00FE24D9" w:rsidP="00FE24D9">
      <w:pPr>
        <w:pStyle w:val="Corpodetexto"/>
        <w:spacing w:after="0" w:line="360" w:lineRule="atLeast"/>
        <w:jc w:val="right"/>
        <w:rPr>
          <w:rFonts w:ascii="Times New Roman" w:hAnsi="Times New Roman" w:cs="Times New Roman"/>
          <w:sz w:val="20"/>
          <w:szCs w:val="20"/>
        </w:rPr>
      </w:pPr>
      <w:r>
        <w:rPr>
          <w:rFonts w:ascii="Times New Roman" w:hAnsi="Times New Roman" w:cs="Times New Roman"/>
          <w:sz w:val="20"/>
          <w:szCs w:val="20"/>
        </w:rPr>
        <w:t>Discente – Centro Universitário Fametro – Unifametro</w:t>
      </w:r>
    </w:p>
    <w:p w14:paraId="6F5DD2C2" w14:textId="4F21CABB" w:rsidR="001F3026" w:rsidRDefault="00EF0F5D" w:rsidP="00FE24D9">
      <w:pPr>
        <w:pStyle w:val="Corpodetexto"/>
        <w:spacing w:after="0" w:line="360" w:lineRule="atLeast"/>
        <w:jc w:val="right"/>
        <w:rPr>
          <w:rFonts w:ascii="Times New Roman" w:hAnsi="Times New Roman" w:cs="Times New Roman"/>
          <w:sz w:val="20"/>
          <w:szCs w:val="20"/>
        </w:rPr>
      </w:pPr>
      <w:r>
        <w:rPr>
          <w:rFonts w:ascii="Times New Roman" w:hAnsi="Times New Roman" w:cs="Times New Roman"/>
          <w:sz w:val="20"/>
          <w:szCs w:val="20"/>
        </w:rPr>
        <w:t>quiteria.sousa@aluno.unifametro.edu.br</w:t>
      </w:r>
    </w:p>
    <w:p w14:paraId="1A24178D" w14:textId="3CAA5366" w:rsidR="009B4919" w:rsidRDefault="00FE24D9" w:rsidP="00D02558">
      <w:pPr>
        <w:pStyle w:val="Corpodetexto"/>
        <w:spacing w:after="0" w:line="360" w:lineRule="atLeast"/>
        <w:jc w:val="right"/>
        <w:rPr>
          <w:rFonts w:ascii="Times New Roman" w:hAnsi="Times New Roman" w:cs="Times New Roman"/>
          <w:b/>
        </w:rPr>
      </w:pPr>
      <w:r>
        <w:rPr>
          <w:rFonts w:ascii="Times New Roman" w:hAnsi="Times New Roman" w:cs="Times New Roman"/>
          <w:b/>
        </w:rPr>
        <w:t xml:space="preserve">Autor 3: </w:t>
      </w:r>
      <w:r w:rsidR="00DC6DF5">
        <w:rPr>
          <w:rFonts w:ascii="Times New Roman" w:hAnsi="Times New Roman" w:cs="Times New Roman"/>
          <w:b/>
        </w:rPr>
        <w:t>Eliezer Fares Abdala Neto</w:t>
      </w:r>
    </w:p>
    <w:p w14:paraId="6CF55537" w14:textId="4E712FD6" w:rsidR="001F3026" w:rsidRDefault="001F3026" w:rsidP="001F3026">
      <w:pPr>
        <w:pStyle w:val="Corpodetexto"/>
        <w:spacing w:after="0" w:line="360" w:lineRule="atLeast"/>
        <w:jc w:val="right"/>
        <w:rPr>
          <w:rFonts w:ascii="Times New Roman" w:hAnsi="Times New Roman" w:cs="Times New Roman"/>
          <w:sz w:val="20"/>
          <w:szCs w:val="20"/>
        </w:rPr>
      </w:pPr>
      <w:r>
        <w:rPr>
          <w:rFonts w:ascii="Times New Roman" w:hAnsi="Times New Roman" w:cs="Times New Roman"/>
          <w:sz w:val="20"/>
          <w:szCs w:val="20"/>
        </w:rPr>
        <w:t>Docente – Centro Universitário Fametro – Unifametro</w:t>
      </w:r>
    </w:p>
    <w:p w14:paraId="5B7A5C39" w14:textId="3821E913" w:rsidR="001F3026" w:rsidRPr="001F3026" w:rsidRDefault="004B4E8C" w:rsidP="001F3026">
      <w:pPr>
        <w:pStyle w:val="Corpodetexto"/>
        <w:spacing w:after="0" w:line="360" w:lineRule="atLeast"/>
        <w:jc w:val="right"/>
        <w:rPr>
          <w:rFonts w:ascii="Times New Roman" w:hAnsi="Times New Roman" w:cs="Times New Roman"/>
          <w:sz w:val="20"/>
          <w:szCs w:val="20"/>
        </w:rPr>
      </w:pPr>
      <w:r>
        <w:rPr>
          <w:rFonts w:ascii="Times New Roman" w:hAnsi="Times New Roman" w:cs="Times New Roman"/>
          <w:sz w:val="20"/>
          <w:szCs w:val="20"/>
        </w:rPr>
        <w:t>eliezer.neto@professor.unifametro.edu.br</w:t>
      </w:r>
    </w:p>
    <w:p w14:paraId="55C2F92F" w14:textId="621194E7" w:rsidR="00FE24D9" w:rsidRDefault="00FE24D9" w:rsidP="00D02558">
      <w:pPr>
        <w:pStyle w:val="Corpodetexto"/>
        <w:spacing w:after="0" w:line="360" w:lineRule="atLeast"/>
        <w:jc w:val="right"/>
        <w:rPr>
          <w:rFonts w:ascii="Times New Roman" w:hAnsi="Times New Roman" w:cs="Times New Roman"/>
          <w:b/>
        </w:rPr>
      </w:pPr>
      <w:r>
        <w:rPr>
          <w:rFonts w:ascii="Times New Roman" w:hAnsi="Times New Roman" w:cs="Times New Roman"/>
          <w:b/>
        </w:rPr>
        <w:t xml:space="preserve">Autor </w:t>
      </w:r>
      <w:r w:rsidR="00DC6DF5">
        <w:rPr>
          <w:rFonts w:ascii="Times New Roman" w:hAnsi="Times New Roman" w:cs="Times New Roman"/>
          <w:b/>
        </w:rPr>
        <w:t>4</w:t>
      </w:r>
      <w:r>
        <w:rPr>
          <w:rFonts w:ascii="Times New Roman" w:hAnsi="Times New Roman" w:cs="Times New Roman"/>
          <w:b/>
        </w:rPr>
        <w:t xml:space="preserve">: </w:t>
      </w:r>
      <w:r w:rsidR="00DC6DF5">
        <w:rPr>
          <w:rFonts w:ascii="Times New Roman" w:hAnsi="Times New Roman" w:cs="Times New Roman"/>
          <w:b/>
        </w:rPr>
        <w:t xml:space="preserve">Jefferson </w:t>
      </w:r>
      <w:r w:rsidR="001F3026">
        <w:rPr>
          <w:rFonts w:ascii="Times New Roman" w:hAnsi="Times New Roman" w:cs="Times New Roman"/>
          <w:b/>
        </w:rPr>
        <w:t>Pereira Ribeiro</w:t>
      </w:r>
    </w:p>
    <w:p w14:paraId="3CB48C46" w14:textId="5101821A" w:rsidR="001F3026" w:rsidRDefault="001F3026" w:rsidP="00D02558">
      <w:pPr>
        <w:pStyle w:val="Corpodetexto"/>
        <w:spacing w:after="0" w:line="360" w:lineRule="atLeast"/>
        <w:jc w:val="right"/>
        <w:rPr>
          <w:rFonts w:ascii="Times New Roman" w:hAnsi="Times New Roman" w:cs="Times New Roman"/>
          <w:sz w:val="20"/>
          <w:szCs w:val="20"/>
        </w:rPr>
      </w:pPr>
      <w:r>
        <w:rPr>
          <w:rFonts w:ascii="Times New Roman" w:hAnsi="Times New Roman" w:cs="Times New Roman"/>
          <w:sz w:val="20"/>
          <w:szCs w:val="20"/>
        </w:rPr>
        <w:t>Docente – Centro Universitário Fametro – Unifametro</w:t>
      </w:r>
    </w:p>
    <w:p w14:paraId="2314A728" w14:textId="163DAC51" w:rsidR="001F3026" w:rsidRPr="002C73D2" w:rsidRDefault="00EF0F5D" w:rsidP="00D02558">
      <w:pPr>
        <w:pStyle w:val="Corpodetexto"/>
        <w:spacing w:after="0" w:line="360" w:lineRule="atLeast"/>
        <w:jc w:val="right"/>
        <w:rPr>
          <w:rFonts w:ascii="Times New Roman" w:hAnsi="Times New Roman" w:cs="Times New Roman"/>
          <w:sz w:val="20"/>
          <w:szCs w:val="20"/>
        </w:rPr>
      </w:pPr>
      <w:r w:rsidRPr="00EF0F5D">
        <w:rPr>
          <w:rFonts w:ascii="Times New Roman" w:hAnsi="Times New Roman" w:cs="Times New Roman"/>
          <w:sz w:val="20"/>
          <w:szCs w:val="20"/>
        </w:rPr>
        <w:t>jefferson.ribeiro@professor.unifametro.edu.br</w:t>
      </w:r>
    </w:p>
    <w:p w14:paraId="4E0E4EC1" w14:textId="77777777" w:rsidR="00D02558" w:rsidRDefault="00D02558" w:rsidP="000F57F7">
      <w:pPr>
        <w:pStyle w:val="Corpodetexto"/>
        <w:spacing w:after="0" w:line="360" w:lineRule="atLeast"/>
        <w:jc w:val="right"/>
        <w:rPr>
          <w:rFonts w:ascii="Times New Roman" w:hAnsi="Times New Roman" w:cs="Times New Roman"/>
          <w:b/>
        </w:rPr>
      </w:pPr>
    </w:p>
    <w:p w14:paraId="30E95B51" w14:textId="5AF5ED42" w:rsidR="00861497" w:rsidRPr="0019190C" w:rsidRDefault="00861497" w:rsidP="00861497">
      <w:pPr>
        <w:pStyle w:val="Corpodetexto"/>
        <w:spacing w:after="0" w:line="360" w:lineRule="atLeast"/>
        <w:jc w:val="right"/>
        <w:rPr>
          <w:rFonts w:ascii="Times New Roman" w:hAnsi="Times New Roman" w:cs="Times New Roman"/>
        </w:rPr>
      </w:pPr>
      <w:r>
        <w:rPr>
          <w:rFonts w:ascii="Times New Roman" w:hAnsi="Times New Roman" w:cs="Times New Roman"/>
          <w:b/>
        </w:rPr>
        <w:t>Área</w:t>
      </w:r>
      <w:r w:rsidRPr="00774C55">
        <w:rPr>
          <w:rFonts w:ascii="Times New Roman" w:hAnsi="Times New Roman" w:cs="Times New Roman"/>
          <w:b/>
        </w:rPr>
        <w:t xml:space="preserve"> Temática:</w:t>
      </w:r>
      <w:r>
        <w:rPr>
          <w:rFonts w:ascii="Times New Roman" w:hAnsi="Times New Roman" w:cs="Times New Roman"/>
        </w:rPr>
        <w:t xml:space="preserve"> </w:t>
      </w:r>
      <w:sdt>
        <w:sdtPr>
          <w:rPr>
            <w:rFonts w:ascii="Times New Roman" w:hAnsi="Times New Roman" w:cs="Times New Roman"/>
          </w:rPr>
          <w:alias w:val="Área temática"/>
          <w:tag w:val="Área temática"/>
          <w:id w:val="972713961"/>
          <w:placeholder>
            <w:docPart w:val="F63DFB38962840498059CC1823B6B776"/>
          </w:placeholder>
          <w:dropDownList>
            <w:listItem w:value="Escolher um item."/>
            <w:listItem w:displayText="Alimentos, nutrição e saúde" w:value="Alimentos, nutrição e saúde"/>
            <w:listItem w:displayText="Análise e Cálculo Estrutural" w:value="Análise e Cálculo Estrutural"/>
            <w:listItem w:displayText="Análises Clínicas e Toxicológicas" w:value="Análises Clínicas e Toxicológicas"/>
            <w:listItem w:displayText="Assistência Farmacêutica" w:value="Assistência Farmacêutica"/>
            <w:listItem w:displayText="Auditoria nas Organizações" w:value="Auditoria nas Organizações"/>
            <w:listItem w:displayText="Bem-estar animal, medicina veterinária preventiva e saúde pública veterinária" w:value="Bem-estar animal, medicina veterinária preventiva e saúde pública veterinária"/>
            <w:listItem w:displayText="Business Inteligence Artificial e Sistemas de Apoio à decisão" w:value="Business Inteligence Artificial e Sistemas de Apoio à decisão"/>
            <w:listItem w:displayText="Clínica e biotecnologias aplicadas em medicina veterinária" w:value="Clínica e biotecnologias aplicadas em medicina veterinária"/>
            <w:listItem w:displayText="Clínica Odontológica, Odontologia Restauradora e Reabilitadora" w:value="Clínica Odontológica, Odontologia Restauradora e Reabilitadora"/>
            <w:listItem w:displayText="Constituição, Cidadania e Efetivação de Direitos" w:value="Constituição, Cidadania e Efetivação de Direitos"/>
            <w:listItem w:displayText="Contabilidade, Controladoria e Finanças" w:value="Contabilidade, Controladoria e Finanças"/>
            <w:listItem w:displayText="Desenvolvimento de Produtos e Projetos" w:value="Desenvolvimento de Produtos e Projetos"/>
            <w:listItem w:displayText="Direitos Fundamentais, Sustentabilidade e Democracia" w:value="Direitos Fundamentais, Sustentabilidade e Democracia"/>
            <w:listItem w:displayText="Doenças Crônicas Não-transmissíveis" w:value="Doenças Crônicas Não-transmissíveis"/>
            <w:listItem w:displayText="Engenharia de Software e Computação em Nuvem" w:value="Engenharia de Software e Computação em Nuvem"/>
            <w:listItem w:displayText="Ensino, Pesquisa e Extensão em Educação" w:value="Ensino, Pesquisa e Extensão em Educação"/>
            <w:listItem w:displayText="Estratégias Organizacionais" w:value="Estratégias Organizacionais"/>
            <w:listItem w:displayText="Estudos de Utilização de Medicamentos" w:value="Estudos de Utilização de Medicamentos"/>
            <w:listItem w:displayText="Farmácia Hospitalar e Clínica" w:value="Farmácia Hospitalar e Clínica"/>
            <w:listItem w:displayText="Fitoterapia" w:value="Fitoterapia"/>
            <w:listItem w:displayText="Gestão, Tecnologia, Inovação e Sustentabilidade na Construção Civil" w:value="Gestão, Tecnologia, Inovação e Sustentabilidade na Construção Civil"/>
            <w:listItem w:displayText="História, Patrimônio e Identidade" w:value="História, Patrimônio e Identidade"/>
            <w:listItem w:displayText="Inovação e Inteligência Artificial" w:value="Inovação e Inteligência Artificial"/>
            <w:listItem w:displayText="Lean Manufacturing e Gestão" w:value="Lean Manufacturing e Gestão"/>
            <w:listItem w:displayText="Meio Ambiente e Desenvolvimento Sustentável" w:value="Meio Ambiente e Desenvolvimento Sustentável"/>
            <w:listItem w:displayText="Movimentos Sociais, Conflito e Direitos humanos" w:value="Movimentos Sociais, Conflito e Direitos humanos"/>
            <w:listItem w:displayText="Planejamento, Modelos e Estratégias em Gestão de Pessoas" w:value="Planejamento, Modelos e Estratégias em Gestão de Pessoas"/>
            <w:listItem w:displayText="Políticas e Práticas em Saúde Mental" w:value="Políticas e Práticas em Saúde Mental"/>
            <w:listItem w:displayText="Políticas Públicas e Direitos Sociais" w:value="Políticas Públicas e Direitos Sociais"/>
            <w:listItem w:displayText="Prática docente e tecnologias educacionais" w:value="Prática docente e tecnologias educacionais"/>
            <w:listItem w:displayText="Procedimentos Físico-Químicos Utilizados em Estética" w:value="Procedimentos Físico-Químicos Utilizados em Estética"/>
            <w:listItem w:displayText="Processo de Cuidar" w:value="Processo de Cuidar"/>
            <w:listItem w:displayText="Produção do Espaço, Ocupação, Gestão e Cidadania" w:value="Produção do Espaço, Ocupação, Gestão e Cidadania"/>
            <w:listItem w:displayText="Produção e Processamento de Alimentos" w:value="Produção e Processamento de Alimentos"/>
            <w:listItem w:displayText="Produtos Naturais, Farmacológicos e Cosméticos" w:value="Produtos Naturais, Farmacológicos e Cosméticos"/>
            <w:listItem w:displayText="Promoção da Saúde e Tecnologias Aplicadas" w:value="Promoção da Saúde e Tecnologias Aplicadas"/>
            <w:listItem w:displayText="Promoção, Prevenção e Reabilitação em Fisioterapia" w:value="Promoção, Prevenção e Reabilitação em Fisioterapia"/>
            <w:listItem w:displayText="Qualidade e inovação em alimentos e nutrição" w:value="Qualidade e inovação em alimentos e nutrição"/>
            <w:listItem w:displayText="Saneamento Ambiental, Poluição do Ar, Recursos Hídricos e Geotecnia" w:value="Saneamento Ambiental, Poluição do Ar, Recursos Hídricos e Geotecnia"/>
            <w:listItem w:displayText="Saúde Coletiva, Promoção e Prevenção em Odontologia" w:value="Saúde Coletiva, Promoção e Prevenção em Odontologia"/>
            <w:listItem w:displayText="Saúde Mental e o processo de Adoecimento no Trabalho" w:value="Saúde Mental e o processo de Adoecimento no Trabalho"/>
            <w:listItem w:displayText="Tecnologia em Engenharia de Tráfego e Transporte" w:value="Tecnologia em Engenharia de Tráfego e Transporte"/>
            <w:listItem w:displayText="Teoria do Projeto, da Arquitetura e da Cidade" w:value="Teoria do Projeto, da Arquitetura e da Cidade"/>
          </w:dropDownList>
        </w:sdtPr>
        <w:sdtEndPr/>
        <w:sdtContent>
          <w:r w:rsidR="00286F37">
            <w:rPr>
              <w:rFonts w:ascii="Times New Roman" w:hAnsi="Times New Roman" w:cs="Times New Roman"/>
            </w:rPr>
            <w:t>Saneamento Ambiental, Poluição do Ar, Recursos Hídricos e Geotecnia</w:t>
          </w:r>
        </w:sdtContent>
      </w:sdt>
    </w:p>
    <w:p w14:paraId="0360ED40" w14:textId="230B04E4" w:rsidR="00861497" w:rsidRDefault="00861497" w:rsidP="00861497">
      <w:pPr>
        <w:pStyle w:val="Corpodetexto"/>
        <w:spacing w:after="0" w:line="360" w:lineRule="atLeast"/>
        <w:jc w:val="right"/>
        <w:rPr>
          <w:rFonts w:ascii="Times New Roman" w:hAnsi="Times New Roman" w:cs="Times New Roman"/>
          <w:b/>
          <w:bCs/>
        </w:rPr>
      </w:pPr>
      <w:r w:rsidRPr="00722581">
        <w:rPr>
          <w:rFonts w:ascii="Times New Roman" w:hAnsi="Times New Roman" w:cs="Times New Roman"/>
          <w:b/>
          <w:bCs/>
        </w:rPr>
        <w:t xml:space="preserve">Área de Conhecimento: </w:t>
      </w:r>
      <w:sdt>
        <w:sdtPr>
          <w:rPr>
            <w:rFonts w:ascii="Times New Roman" w:hAnsi="Times New Roman" w:cs="Times New Roman"/>
          </w:rPr>
          <w:id w:val="-1406149033"/>
          <w:placeholder>
            <w:docPart w:val="3A321F323F324FB383CE0215A7A5DE41"/>
          </w:placeholder>
          <w:dropDownList>
            <w:listItem w:value="Escolher um item."/>
            <w:listItem w:displayText="Ciências Tecnológicas" w:value="Ciências Tecnológicas"/>
            <w:listItem w:displayText="Ciências da Saúde" w:value="Ciências da Saúde"/>
            <w:listItem w:displayText="Ciências Sociais Aplicadas" w:value="Ciências Sociais Aplicadas"/>
          </w:dropDownList>
        </w:sdtPr>
        <w:sdtEndPr/>
        <w:sdtContent>
          <w:r w:rsidR="00286F37" w:rsidRPr="00722581">
            <w:rPr>
              <w:rFonts w:ascii="Times New Roman" w:hAnsi="Times New Roman" w:cs="Times New Roman"/>
            </w:rPr>
            <w:t>Ciências Tecnológicas</w:t>
          </w:r>
        </w:sdtContent>
      </w:sdt>
    </w:p>
    <w:p w14:paraId="387A53EB" w14:textId="2F1A0547" w:rsidR="00861497" w:rsidRDefault="00861497" w:rsidP="00861497">
      <w:pPr>
        <w:pStyle w:val="Corpodetexto"/>
        <w:spacing w:after="0" w:line="360" w:lineRule="atLeast"/>
        <w:jc w:val="right"/>
        <w:rPr>
          <w:rFonts w:ascii="Times New Roman" w:hAnsi="Times New Roman" w:cs="Times New Roman"/>
          <w:bCs/>
        </w:rPr>
      </w:pPr>
      <w:r>
        <w:rPr>
          <w:rFonts w:ascii="Times New Roman" w:hAnsi="Times New Roman" w:cs="Times New Roman"/>
          <w:b/>
          <w:bCs/>
        </w:rPr>
        <w:t>Encontro Científico</w:t>
      </w:r>
      <w:r w:rsidRPr="00774C55">
        <w:rPr>
          <w:rFonts w:ascii="Times New Roman" w:hAnsi="Times New Roman" w:cs="Times New Roman"/>
          <w:b/>
          <w:bCs/>
        </w:rPr>
        <w:t>:</w:t>
      </w:r>
      <w:r>
        <w:rPr>
          <w:rFonts w:ascii="Times New Roman" w:hAnsi="Times New Roman" w:cs="Times New Roman"/>
          <w:bCs/>
        </w:rPr>
        <w:t xml:space="preserve"> </w:t>
      </w:r>
      <w:sdt>
        <w:sdtPr>
          <w:rPr>
            <w:rFonts w:ascii="Times New Roman" w:hAnsi="Times New Roman" w:cs="Times New Roman"/>
            <w:bCs/>
          </w:rPr>
          <w:alias w:val="Encontro Científico"/>
          <w:tag w:val="Encontro Científico"/>
          <w:id w:val="-720978530"/>
          <w:placeholder>
            <w:docPart w:val="F63DFB38962840498059CC1823B6B776"/>
          </w:placeholder>
          <w:dropDownList>
            <w:listItem w:value="Escolher um item."/>
            <w:listItem w:displayText="X Encontro de Iniciação à Pesquisa" w:value="X Encontro de Iniciação à Pesquisa"/>
            <w:listItem w:displayText="X Encontro de Monitoria" w:value="X Encontro de Monitoria"/>
            <w:listItem w:displayText="XII Encontro de Pós-graduação" w:value="XII Encontro de Pós-graduação"/>
            <w:listItem w:displayText="III Encontro de Experiências Docentes" w:value="III Encontro de Experiências Docentes"/>
          </w:dropDownList>
        </w:sdtPr>
        <w:sdtEndPr/>
        <w:sdtContent>
          <w:r w:rsidR="003D52F4">
            <w:rPr>
              <w:rFonts w:ascii="Times New Roman" w:hAnsi="Times New Roman" w:cs="Times New Roman"/>
              <w:bCs/>
            </w:rPr>
            <w:t>X Encontro de Iniciação à Pesquisa</w:t>
          </w:r>
        </w:sdtContent>
      </w:sdt>
    </w:p>
    <w:p w14:paraId="37FCEAD9" w14:textId="3D102F0A" w:rsidR="000F57F7" w:rsidRDefault="000F57F7" w:rsidP="000F57F7">
      <w:pPr>
        <w:pStyle w:val="Corpodetexto"/>
        <w:spacing w:after="0" w:line="360" w:lineRule="atLeast"/>
        <w:jc w:val="right"/>
        <w:rPr>
          <w:rFonts w:ascii="Times New Roman" w:hAnsi="Times New Roman" w:cs="Times New Roman"/>
          <w:bCs/>
        </w:rPr>
      </w:pPr>
    </w:p>
    <w:p w14:paraId="1903D709" w14:textId="6942AA20" w:rsidR="009D129B" w:rsidRPr="00722581" w:rsidRDefault="00776C29" w:rsidP="00722581">
      <w:pPr>
        <w:pStyle w:val="Corpodetexto"/>
        <w:pBdr>
          <w:top w:val="single" w:sz="8" w:space="0" w:color="800000"/>
          <w:left w:val="single" w:sz="8" w:space="1" w:color="800000"/>
          <w:bottom w:val="single" w:sz="8" w:space="1" w:color="800000"/>
          <w:right w:val="single" w:sz="8" w:space="1" w:color="800000"/>
        </w:pBdr>
        <w:shd w:val="clear" w:color="auto" w:fill="AB73D5" w:themeFill="accent1"/>
        <w:spacing w:before="200" w:after="120"/>
        <w:rPr>
          <w:rFonts w:ascii="Times New Roman" w:hAnsi="Times New Roman" w:cs="Times New Roman"/>
          <w:b/>
          <w:bCs/>
          <w:color w:val="00FF00"/>
        </w:rPr>
      </w:pPr>
      <w:r>
        <w:rPr>
          <w:rFonts w:ascii="Times New Roman" w:hAnsi="Times New Roman" w:cs="Times New Roman"/>
          <w:b/>
          <w:bCs/>
          <w:color w:val="FFFFFF" w:themeColor="background1"/>
        </w:rPr>
        <w:t>RESUMO</w:t>
      </w:r>
    </w:p>
    <w:p w14:paraId="502A66A6" w14:textId="3D856D02" w:rsidR="00594C29" w:rsidRDefault="00973A75" w:rsidP="009D129B">
      <w:pPr>
        <w:pStyle w:val="Corpodetexto"/>
        <w:spacing w:after="0" w:line="360" w:lineRule="auto"/>
        <w:jc w:val="both"/>
        <w:rPr>
          <w:rFonts w:ascii="Times New Roman" w:hAnsi="Times New Roman" w:cs="Times New Roman"/>
          <w:bCs/>
        </w:rPr>
      </w:pPr>
      <w:r>
        <w:rPr>
          <w:rFonts w:ascii="Times New Roman" w:hAnsi="Times New Roman" w:cs="Times New Roman"/>
          <w:bCs/>
        </w:rPr>
        <w:t>A</w:t>
      </w:r>
      <w:r w:rsidR="00384053">
        <w:rPr>
          <w:rFonts w:ascii="Times New Roman" w:hAnsi="Times New Roman" w:cs="Times New Roman"/>
          <w:bCs/>
        </w:rPr>
        <w:t xml:space="preserve"> região semiárida do Brasil carece de alternativas </w:t>
      </w:r>
      <w:r w:rsidR="006004D8">
        <w:rPr>
          <w:rFonts w:ascii="Times New Roman" w:hAnsi="Times New Roman" w:cs="Times New Roman"/>
          <w:bCs/>
        </w:rPr>
        <w:t xml:space="preserve">exitosas que </w:t>
      </w:r>
      <w:r w:rsidR="00B03A8B">
        <w:rPr>
          <w:rFonts w:ascii="Times New Roman" w:hAnsi="Times New Roman" w:cs="Times New Roman"/>
          <w:bCs/>
        </w:rPr>
        <w:t>ampliem a oferta de água potável</w:t>
      </w:r>
      <w:r w:rsidR="00AD08BF">
        <w:rPr>
          <w:rFonts w:ascii="Times New Roman" w:hAnsi="Times New Roman" w:cs="Times New Roman"/>
          <w:bCs/>
        </w:rPr>
        <w:t>.</w:t>
      </w:r>
      <w:r w:rsidR="00384053">
        <w:rPr>
          <w:rFonts w:ascii="Times New Roman" w:hAnsi="Times New Roman" w:cs="Times New Roman"/>
          <w:bCs/>
        </w:rPr>
        <w:t xml:space="preserve"> A </w:t>
      </w:r>
      <w:r w:rsidR="00B03A8B">
        <w:rPr>
          <w:rFonts w:ascii="Times New Roman" w:hAnsi="Times New Roman" w:cs="Times New Roman"/>
          <w:bCs/>
        </w:rPr>
        <w:t xml:space="preserve">condição climática </w:t>
      </w:r>
      <w:r w:rsidR="00384053">
        <w:rPr>
          <w:rFonts w:ascii="Times New Roman" w:hAnsi="Times New Roman" w:cs="Times New Roman"/>
          <w:bCs/>
        </w:rPr>
        <w:t xml:space="preserve">imposta </w:t>
      </w:r>
      <w:r w:rsidR="00AD08BF">
        <w:rPr>
          <w:rFonts w:ascii="Times New Roman" w:hAnsi="Times New Roman" w:cs="Times New Roman"/>
          <w:bCs/>
        </w:rPr>
        <w:t>nestas</w:t>
      </w:r>
      <w:r w:rsidR="00384053">
        <w:rPr>
          <w:rFonts w:ascii="Times New Roman" w:hAnsi="Times New Roman" w:cs="Times New Roman"/>
          <w:bCs/>
        </w:rPr>
        <w:t xml:space="preserve"> localidades</w:t>
      </w:r>
      <w:r w:rsidR="00AD08BF">
        <w:rPr>
          <w:rFonts w:ascii="Times New Roman" w:hAnsi="Times New Roman" w:cs="Times New Roman"/>
          <w:bCs/>
        </w:rPr>
        <w:t xml:space="preserve"> do Brasil</w:t>
      </w:r>
      <w:r w:rsidR="00384053">
        <w:rPr>
          <w:rFonts w:ascii="Times New Roman" w:hAnsi="Times New Roman" w:cs="Times New Roman"/>
          <w:bCs/>
        </w:rPr>
        <w:t xml:space="preserve">, incluindo mais de 80% do estado do Ceará, corrobora para uma situação de escassez hídrica frente ao crescente populacional e </w:t>
      </w:r>
      <w:r w:rsidR="00AD08BF">
        <w:rPr>
          <w:rFonts w:ascii="Times New Roman" w:hAnsi="Times New Roman" w:cs="Times New Roman"/>
          <w:bCs/>
        </w:rPr>
        <w:t xml:space="preserve">de </w:t>
      </w:r>
      <w:r w:rsidR="00384053">
        <w:rPr>
          <w:rFonts w:ascii="Times New Roman" w:hAnsi="Times New Roman" w:cs="Times New Roman"/>
          <w:bCs/>
        </w:rPr>
        <w:t xml:space="preserve">demandas por água, sobretudo potável. </w:t>
      </w:r>
      <w:r w:rsidR="006004D8">
        <w:rPr>
          <w:rFonts w:ascii="Times New Roman" w:hAnsi="Times New Roman" w:cs="Times New Roman"/>
          <w:bCs/>
        </w:rPr>
        <w:t>O u</w:t>
      </w:r>
      <w:r w:rsidR="006706DE">
        <w:rPr>
          <w:rFonts w:ascii="Times New Roman" w:hAnsi="Times New Roman" w:cs="Times New Roman"/>
          <w:bCs/>
        </w:rPr>
        <w:t xml:space="preserve">so do processo de eletro-coagulação-flotação </w:t>
      </w:r>
      <w:r w:rsidR="00AD08BF">
        <w:rPr>
          <w:rFonts w:ascii="Times New Roman" w:hAnsi="Times New Roman" w:cs="Times New Roman"/>
          <w:bCs/>
        </w:rPr>
        <w:t>surge como uma alternativa e</w:t>
      </w:r>
      <w:r w:rsidR="000E0627">
        <w:rPr>
          <w:rFonts w:ascii="Times New Roman" w:hAnsi="Times New Roman" w:cs="Times New Roman"/>
          <w:bCs/>
        </w:rPr>
        <w:t xml:space="preserve"> objetiv</w:t>
      </w:r>
      <w:r w:rsidR="00AD08BF">
        <w:rPr>
          <w:rFonts w:ascii="Times New Roman" w:hAnsi="Times New Roman" w:cs="Times New Roman"/>
          <w:bCs/>
        </w:rPr>
        <w:t>a a adequação físico-química de</w:t>
      </w:r>
      <w:r w:rsidR="006004D8">
        <w:rPr>
          <w:rFonts w:ascii="Times New Roman" w:hAnsi="Times New Roman" w:cs="Times New Roman"/>
          <w:bCs/>
        </w:rPr>
        <w:t xml:space="preserve"> águas urbanas</w:t>
      </w:r>
      <w:r w:rsidR="00AD08BF">
        <w:rPr>
          <w:rFonts w:ascii="Times New Roman" w:hAnsi="Times New Roman" w:cs="Times New Roman"/>
          <w:bCs/>
        </w:rPr>
        <w:t xml:space="preserve">, promovendo uma considerável redução de Turbidez, cor e ajuste do pH. </w:t>
      </w:r>
      <w:r w:rsidR="00384053">
        <w:rPr>
          <w:rFonts w:ascii="Times New Roman" w:hAnsi="Times New Roman" w:cs="Times New Roman"/>
          <w:bCs/>
        </w:rPr>
        <w:t xml:space="preserve">Nesta pesquisa utilizou-se </w:t>
      </w:r>
      <w:r w:rsidR="006004D8">
        <w:rPr>
          <w:rFonts w:ascii="Times New Roman" w:hAnsi="Times New Roman" w:cs="Times New Roman"/>
          <w:bCs/>
        </w:rPr>
        <w:t>uma Célula Eletrolítica</w:t>
      </w:r>
      <w:r w:rsidR="00384053">
        <w:rPr>
          <w:rFonts w:ascii="Times New Roman" w:hAnsi="Times New Roman" w:cs="Times New Roman"/>
          <w:bCs/>
        </w:rPr>
        <w:t xml:space="preserve"> </w:t>
      </w:r>
      <w:r w:rsidR="006004D8">
        <w:rPr>
          <w:rFonts w:ascii="Times New Roman" w:hAnsi="Times New Roman" w:cs="Times New Roman"/>
          <w:bCs/>
        </w:rPr>
        <w:t>em batelada</w:t>
      </w:r>
      <w:r w:rsidR="00384053">
        <w:rPr>
          <w:rFonts w:ascii="Times New Roman" w:hAnsi="Times New Roman" w:cs="Times New Roman"/>
          <w:bCs/>
        </w:rPr>
        <w:t xml:space="preserve">, tratando </w:t>
      </w:r>
      <w:r w:rsidR="006004D8">
        <w:rPr>
          <w:rFonts w:ascii="Times New Roman" w:hAnsi="Times New Roman" w:cs="Times New Roman"/>
          <w:bCs/>
        </w:rPr>
        <w:t xml:space="preserve">amostras de água </w:t>
      </w:r>
      <w:r w:rsidR="00384053">
        <w:rPr>
          <w:rFonts w:ascii="Times New Roman" w:hAnsi="Times New Roman" w:cs="Times New Roman"/>
          <w:bCs/>
        </w:rPr>
        <w:t xml:space="preserve">de uma lagoa urbana na capital cearense. Os resultados </w:t>
      </w:r>
      <w:r w:rsidR="006004D8">
        <w:rPr>
          <w:rFonts w:ascii="Times New Roman" w:hAnsi="Times New Roman" w:cs="Times New Roman"/>
          <w:bCs/>
        </w:rPr>
        <w:t>comprovam o potencial de tratamento alcançável por estas células</w:t>
      </w:r>
      <w:r w:rsidR="00384053">
        <w:rPr>
          <w:rFonts w:ascii="Times New Roman" w:hAnsi="Times New Roman" w:cs="Times New Roman"/>
          <w:bCs/>
        </w:rPr>
        <w:t xml:space="preserve"> e reforça a exploração deste viés tecnológico.</w:t>
      </w:r>
      <w:r w:rsidR="009F3805">
        <w:rPr>
          <w:rFonts w:ascii="Times New Roman" w:hAnsi="Times New Roman" w:cs="Times New Roman"/>
          <w:bCs/>
        </w:rPr>
        <w:t xml:space="preserve"> </w:t>
      </w:r>
    </w:p>
    <w:p w14:paraId="42B3C855" w14:textId="06194038" w:rsidR="00722581" w:rsidRDefault="00722581" w:rsidP="009D129B">
      <w:pPr>
        <w:pStyle w:val="Corpodetexto"/>
        <w:spacing w:after="0" w:line="360" w:lineRule="auto"/>
        <w:jc w:val="both"/>
        <w:rPr>
          <w:rFonts w:ascii="Times New Roman" w:hAnsi="Times New Roman" w:cs="Times New Roman"/>
          <w:bCs/>
        </w:rPr>
      </w:pPr>
    </w:p>
    <w:p w14:paraId="11C167EF" w14:textId="77777777" w:rsidR="00722581" w:rsidRDefault="00722581" w:rsidP="009D129B">
      <w:pPr>
        <w:pStyle w:val="Corpodetexto"/>
        <w:spacing w:after="0" w:line="360" w:lineRule="auto"/>
        <w:jc w:val="both"/>
        <w:rPr>
          <w:rFonts w:ascii="Times New Roman" w:hAnsi="Times New Roman" w:cs="Times New Roman"/>
          <w:bCs/>
        </w:rPr>
      </w:pPr>
    </w:p>
    <w:p w14:paraId="1EC9425D" w14:textId="77777777" w:rsidR="004B0368" w:rsidRPr="00686F84" w:rsidRDefault="004B0368" w:rsidP="009D129B">
      <w:pPr>
        <w:pStyle w:val="Corpodetexto"/>
        <w:spacing w:after="0" w:line="360" w:lineRule="auto"/>
        <w:jc w:val="both"/>
        <w:rPr>
          <w:rFonts w:ascii="Times New Roman" w:hAnsi="Times New Roman" w:cs="Times New Roman"/>
          <w:bCs/>
        </w:rPr>
      </w:pPr>
    </w:p>
    <w:p w14:paraId="0BCC27C6" w14:textId="77777777" w:rsidR="009D129B" w:rsidRPr="000F57F7" w:rsidRDefault="009D129B" w:rsidP="00134253">
      <w:pPr>
        <w:pStyle w:val="Corpodetexto"/>
        <w:pBdr>
          <w:top w:val="single" w:sz="8" w:space="0" w:color="800000"/>
          <w:left w:val="single" w:sz="8" w:space="1" w:color="800000"/>
          <w:bottom w:val="single" w:sz="8" w:space="1" w:color="800000"/>
          <w:right w:val="single" w:sz="8" w:space="1" w:color="800000"/>
        </w:pBdr>
        <w:shd w:val="clear" w:color="auto" w:fill="AB73D5" w:themeFill="accent1"/>
        <w:spacing w:before="200" w:after="120"/>
        <w:rPr>
          <w:rFonts w:ascii="Times New Roman" w:hAnsi="Times New Roman" w:cs="Times New Roman"/>
          <w:b/>
          <w:bCs/>
          <w:color w:val="00FF00"/>
        </w:rPr>
      </w:pPr>
      <w:r w:rsidRPr="00134253">
        <w:rPr>
          <w:rFonts w:ascii="Times New Roman" w:hAnsi="Times New Roman" w:cs="Times New Roman"/>
          <w:b/>
          <w:bCs/>
          <w:color w:val="FFFFFF" w:themeColor="background1"/>
        </w:rPr>
        <w:lastRenderedPageBreak/>
        <w:t>INTRODUÇÃO</w:t>
      </w:r>
    </w:p>
    <w:p w14:paraId="2BEBB6FC" w14:textId="79761C1B" w:rsidR="008D412A" w:rsidRDefault="00EF4727" w:rsidP="00603FBA">
      <w:pPr>
        <w:pStyle w:val="Default"/>
        <w:spacing w:after="132" w:line="360" w:lineRule="auto"/>
        <w:ind w:firstLine="1134"/>
        <w:jc w:val="both"/>
        <w:rPr>
          <w:rFonts w:ascii="Times New Roman" w:hAnsi="Times New Roman" w:cs="Times New Roman"/>
        </w:rPr>
      </w:pPr>
      <w:r>
        <w:rPr>
          <w:rFonts w:ascii="Times New Roman" w:hAnsi="Times New Roman" w:cs="Times New Roman"/>
        </w:rPr>
        <w:t>Sabe-se que</w:t>
      </w:r>
      <w:r w:rsidR="005D1BA5">
        <w:rPr>
          <w:rFonts w:ascii="Times New Roman" w:hAnsi="Times New Roman" w:cs="Times New Roman"/>
        </w:rPr>
        <w:t xml:space="preserve"> </w:t>
      </w:r>
      <w:r w:rsidR="00B374EE">
        <w:rPr>
          <w:rFonts w:ascii="Times New Roman" w:hAnsi="Times New Roman" w:cs="Times New Roman"/>
        </w:rPr>
        <w:t>de</w:t>
      </w:r>
      <w:r w:rsidR="00B31857">
        <w:rPr>
          <w:rFonts w:ascii="Times New Roman" w:hAnsi="Times New Roman" w:cs="Times New Roman"/>
        </w:rPr>
        <w:t xml:space="preserve"> toda a água </w:t>
      </w:r>
      <w:r w:rsidR="00587200">
        <w:rPr>
          <w:rFonts w:ascii="Times New Roman" w:hAnsi="Times New Roman" w:cs="Times New Roman"/>
        </w:rPr>
        <w:t xml:space="preserve">existente no planeta Terra, </w:t>
      </w:r>
      <w:r w:rsidR="00E459DD">
        <w:rPr>
          <w:rFonts w:ascii="Times New Roman" w:hAnsi="Times New Roman" w:cs="Times New Roman"/>
        </w:rPr>
        <w:t xml:space="preserve">apenas </w:t>
      </w:r>
      <w:r w:rsidR="00E459DD" w:rsidRPr="00EF4727">
        <w:rPr>
          <w:rFonts w:ascii="Times New Roman" w:hAnsi="Times New Roman" w:cs="Times New Roman"/>
        </w:rPr>
        <w:t xml:space="preserve">2,5% </w:t>
      </w:r>
      <w:r w:rsidR="00E459DD">
        <w:rPr>
          <w:rFonts w:ascii="Times New Roman" w:hAnsi="Times New Roman" w:cs="Times New Roman"/>
        </w:rPr>
        <w:t>são</w:t>
      </w:r>
      <w:r w:rsidRPr="00EF4727">
        <w:rPr>
          <w:rFonts w:ascii="Times New Roman" w:hAnsi="Times New Roman" w:cs="Times New Roman"/>
        </w:rPr>
        <w:t xml:space="preserve"> </w:t>
      </w:r>
      <w:r w:rsidR="00693BA9" w:rsidRPr="00EF4727">
        <w:rPr>
          <w:rFonts w:ascii="Times New Roman" w:hAnsi="Times New Roman" w:cs="Times New Roman"/>
        </w:rPr>
        <w:t>doces</w:t>
      </w:r>
      <w:r w:rsidR="006B021E">
        <w:rPr>
          <w:rFonts w:ascii="Times New Roman" w:hAnsi="Times New Roman" w:cs="Times New Roman"/>
        </w:rPr>
        <w:t>.</w:t>
      </w:r>
      <w:r w:rsidR="00AF186E">
        <w:rPr>
          <w:rFonts w:ascii="Times New Roman" w:hAnsi="Times New Roman" w:cs="Times New Roman"/>
        </w:rPr>
        <w:t xml:space="preserve"> </w:t>
      </w:r>
      <w:r w:rsidR="00595ADD">
        <w:rPr>
          <w:rFonts w:ascii="Times New Roman" w:hAnsi="Times New Roman" w:cs="Times New Roman"/>
        </w:rPr>
        <w:t xml:space="preserve">Porém, só estão </w:t>
      </w:r>
      <w:r w:rsidR="00CB189C" w:rsidRPr="00EF4727">
        <w:rPr>
          <w:rFonts w:ascii="Times New Roman" w:hAnsi="Times New Roman" w:cs="Times New Roman"/>
        </w:rPr>
        <w:t>disponíveis</w:t>
      </w:r>
      <w:r w:rsidR="00AF186E">
        <w:rPr>
          <w:rFonts w:ascii="Times New Roman" w:hAnsi="Times New Roman" w:cs="Times New Roman"/>
        </w:rPr>
        <w:t xml:space="preserve"> 0,77% para o consumo humano, visto que o restante </w:t>
      </w:r>
      <w:r w:rsidR="00C229EF">
        <w:rPr>
          <w:rFonts w:ascii="Times New Roman" w:hAnsi="Times New Roman" w:cs="Times New Roman"/>
        </w:rPr>
        <w:t>se encontra</w:t>
      </w:r>
      <w:r w:rsidR="00AF186E">
        <w:rPr>
          <w:rFonts w:ascii="Times New Roman" w:hAnsi="Times New Roman" w:cs="Times New Roman"/>
        </w:rPr>
        <w:t xml:space="preserve"> em </w:t>
      </w:r>
      <w:r w:rsidR="00FD0F37">
        <w:rPr>
          <w:rFonts w:ascii="Times New Roman" w:hAnsi="Times New Roman" w:cs="Times New Roman"/>
        </w:rPr>
        <w:t>estado sólido nas geleiras e calota polares.</w:t>
      </w:r>
      <w:r w:rsidR="0063608D">
        <w:rPr>
          <w:rFonts w:ascii="Times New Roman" w:hAnsi="Times New Roman" w:cs="Times New Roman"/>
        </w:rPr>
        <w:t xml:space="preserve"> Ainda assim, nem toda essa taxa</w:t>
      </w:r>
      <w:r w:rsidR="00595ADD">
        <w:rPr>
          <w:rFonts w:ascii="Times New Roman" w:hAnsi="Times New Roman" w:cs="Times New Roman"/>
        </w:rPr>
        <w:t xml:space="preserve"> de recurso hídrico</w:t>
      </w:r>
      <w:r w:rsidR="0063608D">
        <w:rPr>
          <w:rFonts w:ascii="Times New Roman" w:hAnsi="Times New Roman" w:cs="Times New Roman"/>
        </w:rPr>
        <w:t xml:space="preserve"> pode ser utilizada</w:t>
      </w:r>
      <w:r w:rsidR="00E459DD">
        <w:rPr>
          <w:rFonts w:ascii="Times New Roman" w:hAnsi="Times New Roman" w:cs="Times New Roman"/>
        </w:rPr>
        <w:t xml:space="preserve">, já que </w:t>
      </w:r>
      <w:r w:rsidR="00842150">
        <w:rPr>
          <w:rFonts w:ascii="Times New Roman" w:hAnsi="Times New Roman" w:cs="Times New Roman"/>
        </w:rPr>
        <w:t>uma parte dela não atende as especificações necessárias para ser considerada</w:t>
      </w:r>
      <w:r w:rsidR="006B021E">
        <w:rPr>
          <w:rFonts w:ascii="Times New Roman" w:hAnsi="Times New Roman" w:cs="Times New Roman"/>
        </w:rPr>
        <w:t xml:space="preserve"> </w:t>
      </w:r>
      <w:r w:rsidR="00842150">
        <w:rPr>
          <w:rFonts w:ascii="Times New Roman" w:hAnsi="Times New Roman" w:cs="Times New Roman"/>
        </w:rPr>
        <w:t>potável.</w:t>
      </w:r>
      <w:r w:rsidR="00852AB9">
        <w:rPr>
          <w:rFonts w:ascii="Times New Roman" w:hAnsi="Times New Roman" w:cs="Times New Roman"/>
        </w:rPr>
        <w:t xml:space="preserve"> </w:t>
      </w:r>
      <w:r w:rsidR="00700B3A">
        <w:rPr>
          <w:rFonts w:ascii="Times New Roman" w:hAnsi="Times New Roman" w:cs="Times New Roman"/>
        </w:rPr>
        <w:t xml:space="preserve">De 100% do recurso hídrico disponível no Brasil, </w:t>
      </w:r>
      <w:r w:rsidR="006628DD">
        <w:rPr>
          <w:rFonts w:ascii="Times New Roman" w:hAnsi="Times New Roman" w:cs="Times New Roman"/>
        </w:rPr>
        <w:t>aproximadamente 3% são</w:t>
      </w:r>
      <w:r w:rsidR="00A814BD">
        <w:rPr>
          <w:rFonts w:ascii="Times New Roman" w:hAnsi="Times New Roman" w:cs="Times New Roman"/>
        </w:rPr>
        <w:t xml:space="preserve"> concentrado</w:t>
      </w:r>
      <w:r w:rsidR="006628DD">
        <w:rPr>
          <w:rFonts w:ascii="Times New Roman" w:hAnsi="Times New Roman" w:cs="Times New Roman"/>
        </w:rPr>
        <w:t>s</w:t>
      </w:r>
      <w:r w:rsidR="00A814BD">
        <w:rPr>
          <w:rFonts w:ascii="Times New Roman" w:hAnsi="Times New Roman" w:cs="Times New Roman"/>
        </w:rPr>
        <w:t xml:space="preserve"> n</w:t>
      </w:r>
      <w:r w:rsidR="00D942E9">
        <w:rPr>
          <w:rFonts w:ascii="Times New Roman" w:hAnsi="Times New Roman" w:cs="Times New Roman"/>
        </w:rPr>
        <w:t xml:space="preserve">o </w:t>
      </w:r>
      <w:r w:rsidR="00924E66">
        <w:rPr>
          <w:rFonts w:ascii="Times New Roman" w:hAnsi="Times New Roman" w:cs="Times New Roman"/>
        </w:rPr>
        <w:t>Nordeste</w:t>
      </w:r>
      <w:r w:rsidR="00A814BD">
        <w:rPr>
          <w:rFonts w:ascii="Times New Roman" w:hAnsi="Times New Roman" w:cs="Times New Roman"/>
        </w:rPr>
        <w:t>,</w:t>
      </w:r>
      <w:r w:rsidR="00AD08BF">
        <w:rPr>
          <w:rFonts w:ascii="Times New Roman" w:hAnsi="Times New Roman" w:cs="Times New Roman"/>
        </w:rPr>
        <w:t xml:space="preserve"> que ainda apresenta uma boa parte do solo com embasamento cristalino com baixa vocação para infiltração e percolação de água de chuva e submetidos ao regime climático do</w:t>
      </w:r>
      <w:r w:rsidR="00A43662">
        <w:rPr>
          <w:rFonts w:ascii="Times New Roman" w:hAnsi="Times New Roman" w:cs="Times New Roman"/>
        </w:rPr>
        <w:t xml:space="preserve"> semiárido</w:t>
      </w:r>
      <w:r w:rsidR="00AD08BF">
        <w:rPr>
          <w:rFonts w:ascii="Times New Roman" w:hAnsi="Times New Roman" w:cs="Times New Roman"/>
        </w:rPr>
        <w:t xml:space="preserve"> com </w:t>
      </w:r>
      <w:r w:rsidR="00A43662" w:rsidRPr="00664AFC">
        <w:rPr>
          <w:rFonts w:ascii="Times New Roman" w:hAnsi="Times New Roman" w:cs="Times New Roman"/>
        </w:rPr>
        <w:t>altas temperaturas, chuvas escassas e mal distribuídas, com longos períodos de estiagem.</w:t>
      </w:r>
      <w:r w:rsidR="00693BA9">
        <w:rPr>
          <w:rFonts w:ascii="Times New Roman" w:hAnsi="Times New Roman" w:cs="Times New Roman"/>
        </w:rPr>
        <w:t xml:space="preserve"> </w:t>
      </w:r>
      <w:r w:rsidR="00BB1602">
        <w:rPr>
          <w:rFonts w:ascii="Times New Roman" w:hAnsi="Times New Roman" w:cs="Times New Roman"/>
        </w:rPr>
        <w:t>Essa característica acaba resultando</w:t>
      </w:r>
      <w:r w:rsidR="00837649">
        <w:rPr>
          <w:rFonts w:ascii="Times New Roman" w:hAnsi="Times New Roman" w:cs="Times New Roman"/>
        </w:rPr>
        <w:t xml:space="preserve"> em</w:t>
      </w:r>
      <w:r w:rsidR="00693BA9">
        <w:rPr>
          <w:rFonts w:ascii="Times New Roman" w:hAnsi="Times New Roman" w:cs="Times New Roman"/>
        </w:rPr>
        <w:t xml:space="preserve"> </w:t>
      </w:r>
      <w:r w:rsidR="00C31A4C">
        <w:rPr>
          <w:rFonts w:ascii="Times New Roman" w:hAnsi="Times New Roman" w:cs="Times New Roman"/>
        </w:rPr>
        <w:t>40% da população rural sofre</w:t>
      </w:r>
      <w:r w:rsidR="00483E9F">
        <w:rPr>
          <w:rFonts w:ascii="Times New Roman" w:hAnsi="Times New Roman" w:cs="Times New Roman"/>
        </w:rPr>
        <w:t>ndo</w:t>
      </w:r>
      <w:r w:rsidR="00C31A4C">
        <w:rPr>
          <w:rFonts w:ascii="Times New Roman" w:hAnsi="Times New Roman" w:cs="Times New Roman"/>
        </w:rPr>
        <w:t xml:space="preserve"> com a falta </w:t>
      </w:r>
      <w:r w:rsidR="001C3CC6">
        <w:rPr>
          <w:rFonts w:ascii="Times New Roman" w:hAnsi="Times New Roman" w:cs="Times New Roman"/>
        </w:rPr>
        <w:t>de água potável</w:t>
      </w:r>
      <w:r w:rsidR="00483E9F">
        <w:rPr>
          <w:rFonts w:ascii="Times New Roman" w:hAnsi="Times New Roman" w:cs="Times New Roman"/>
        </w:rPr>
        <w:t xml:space="preserve"> e </w:t>
      </w:r>
      <w:r w:rsidR="009D6386">
        <w:rPr>
          <w:rFonts w:ascii="Times New Roman" w:hAnsi="Times New Roman" w:cs="Times New Roman"/>
        </w:rPr>
        <w:t>ficando</w:t>
      </w:r>
      <w:r w:rsidR="00483E9F">
        <w:rPr>
          <w:rFonts w:ascii="Times New Roman" w:hAnsi="Times New Roman" w:cs="Times New Roman"/>
        </w:rPr>
        <w:t xml:space="preserve">, por </w:t>
      </w:r>
      <w:r w:rsidR="009D6386">
        <w:rPr>
          <w:rFonts w:ascii="Times New Roman" w:hAnsi="Times New Roman" w:cs="Times New Roman"/>
        </w:rPr>
        <w:t>vezes</w:t>
      </w:r>
      <w:r w:rsidR="00483E9F">
        <w:rPr>
          <w:rFonts w:ascii="Times New Roman" w:hAnsi="Times New Roman" w:cs="Times New Roman"/>
        </w:rPr>
        <w:t xml:space="preserve">, </w:t>
      </w:r>
      <w:r w:rsidR="009D6386">
        <w:rPr>
          <w:rFonts w:ascii="Times New Roman" w:hAnsi="Times New Roman" w:cs="Times New Roman"/>
        </w:rPr>
        <w:t xml:space="preserve">apenas com a </w:t>
      </w:r>
      <w:r w:rsidR="00483E9F">
        <w:rPr>
          <w:rFonts w:ascii="Times New Roman" w:hAnsi="Times New Roman" w:cs="Times New Roman"/>
        </w:rPr>
        <w:t xml:space="preserve">água </w:t>
      </w:r>
      <w:r w:rsidR="009D6386">
        <w:rPr>
          <w:rFonts w:ascii="Times New Roman" w:hAnsi="Times New Roman" w:cs="Times New Roman"/>
        </w:rPr>
        <w:t>subterrânea, que é imprópri</w:t>
      </w:r>
      <w:r w:rsidR="0026401B">
        <w:rPr>
          <w:rFonts w:ascii="Times New Roman" w:hAnsi="Times New Roman" w:cs="Times New Roman"/>
        </w:rPr>
        <w:t>a para uso</w:t>
      </w:r>
      <w:r w:rsidR="009D6386">
        <w:rPr>
          <w:rFonts w:ascii="Times New Roman" w:hAnsi="Times New Roman" w:cs="Times New Roman"/>
        </w:rPr>
        <w:t>.</w:t>
      </w:r>
    </w:p>
    <w:p w14:paraId="32873EB9" w14:textId="60132CCB" w:rsidR="004C2974" w:rsidRDefault="003214B4" w:rsidP="00603FBA">
      <w:pPr>
        <w:pStyle w:val="Default"/>
        <w:spacing w:after="132" w:line="360" w:lineRule="auto"/>
        <w:ind w:firstLine="1134"/>
        <w:jc w:val="both"/>
        <w:rPr>
          <w:rFonts w:ascii="Times New Roman" w:hAnsi="Times New Roman" w:cs="Times New Roman"/>
        </w:rPr>
      </w:pPr>
      <w:r>
        <w:rPr>
          <w:rFonts w:ascii="Times New Roman" w:hAnsi="Times New Roman" w:cs="Times New Roman"/>
        </w:rPr>
        <w:t xml:space="preserve">Existe também uma grande preocupação com </w:t>
      </w:r>
      <w:r w:rsidR="00396A37">
        <w:rPr>
          <w:rFonts w:ascii="Times New Roman" w:hAnsi="Times New Roman" w:cs="Times New Roman"/>
        </w:rPr>
        <w:t>o crescimento populacional, urbano e industrial</w:t>
      </w:r>
      <w:r w:rsidR="004F17D7">
        <w:rPr>
          <w:rFonts w:ascii="Times New Roman" w:hAnsi="Times New Roman" w:cs="Times New Roman"/>
        </w:rPr>
        <w:t xml:space="preserve">. </w:t>
      </w:r>
      <w:r w:rsidR="006E7AC6">
        <w:rPr>
          <w:rFonts w:ascii="Times New Roman" w:hAnsi="Times New Roman" w:cs="Times New Roman"/>
        </w:rPr>
        <w:t>De</w:t>
      </w:r>
      <w:r w:rsidR="004F17D7">
        <w:rPr>
          <w:rFonts w:ascii="Times New Roman" w:hAnsi="Times New Roman" w:cs="Times New Roman"/>
        </w:rPr>
        <w:t xml:space="preserve"> um lado, está a indústria com </w:t>
      </w:r>
      <w:r w:rsidR="00593FF9">
        <w:rPr>
          <w:rFonts w:ascii="Times New Roman" w:hAnsi="Times New Roman" w:cs="Times New Roman"/>
        </w:rPr>
        <w:t xml:space="preserve">o crescente uso de água e descarte incorreto desses recursos hídricos que </w:t>
      </w:r>
      <w:r w:rsidR="006A42C5">
        <w:rPr>
          <w:rFonts w:ascii="Times New Roman" w:hAnsi="Times New Roman" w:cs="Times New Roman"/>
        </w:rPr>
        <w:t>resultam em</w:t>
      </w:r>
      <w:r w:rsidR="006E7AC6">
        <w:rPr>
          <w:rFonts w:ascii="Times New Roman" w:hAnsi="Times New Roman" w:cs="Times New Roman"/>
        </w:rPr>
        <w:t xml:space="preserve"> consequência</w:t>
      </w:r>
      <w:r w:rsidR="006A42C5">
        <w:rPr>
          <w:rFonts w:ascii="Times New Roman" w:hAnsi="Times New Roman" w:cs="Times New Roman"/>
        </w:rPr>
        <w:t>s</w:t>
      </w:r>
      <w:r w:rsidR="006E7AC6">
        <w:rPr>
          <w:rFonts w:ascii="Times New Roman" w:hAnsi="Times New Roman" w:cs="Times New Roman"/>
        </w:rPr>
        <w:t xml:space="preserve"> </w:t>
      </w:r>
      <w:r w:rsidR="006A42C5">
        <w:rPr>
          <w:rFonts w:ascii="Times New Roman" w:hAnsi="Times New Roman" w:cs="Times New Roman"/>
        </w:rPr>
        <w:t xml:space="preserve">à </w:t>
      </w:r>
      <w:r w:rsidR="00FA146E">
        <w:rPr>
          <w:rFonts w:ascii="Times New Roman" w:hAnsi="Times New Roman" w:cs="Times New Roman"/>
        </w:rPr>
        <w:t>sociedade</w:t>
      </w:r>
      <w:r w:rsidR="006E7AC6">
        <w:rPr>
          <w:rFonts w:ascii="Times New Roman" w:hAnsi="Times New Roman" w:cs="Times New Roman"/>
        </w:rPr>
        <w:t xml:space="preserve"> e ao meio ambiente. Do outro lado está a população que cresce cada vez e </w:t>
      </w:r>
      <w:r w:rsidR="004C2974">
        <w:rPr>
          <w:rFonts w:ascii="Times New Roman" w:hAnsi="Times New Roman" w:cs="Times New Roman"/>
        </w:rPr>
        <w:t xml:space="preserve">tem suas demandas por água se ampliarem também. </w:t>
      </w:r>
    </w:p>
    <w:p w14:paraId="3951349B" w14:textId="1554873A" w:rsidR="00604C30" w:rsidRDefault="004C2974" w:rsidP="002C3000">
      <w:pPr>
        <w:pStyle w:val="Default"/>
        <w:spacing w:after="132" w:line="360" w:lineRule="auto"/>
        <w:ind w:firstLine="1134"/>
        <w:jc w:val="both"/>
        <w:rPr>
          <w:rFonts w:ascii="Times New Roman" w:hAnsi="Times New Roman" w:cs="Times New Roman"/>
        </w:rPr>
      </w:pPr>
      <w:r>
        <w:rPr>
          <w:rFonts w:ascii="Times New Roman" w:hAnsi="Times New Roman" w:cs="Times New Roman"/>
        </w:rPr>
        <w:t xml:space="preserve">Neste contexto, </w:t>
      </w:r>
      <w:r w:rsidR="00604C30">
        <w:rPr>
          <w:rFonts w:ascii="Times New Roman" w:hAnsi="Times New Roman" w:cs="Times New Roman"/>
        </w:rPr>
        <w:t>est</w:t>
      </w:r>
      <w:r>
        <w:rPr>
          <w:rFonts w:ascii="Times New Roman" w:hAnsi="Times New Roman" w:cs="Times New Roman"/>
        </w:rPr>
        <w:t xml:space="preserve">as populações carecem de desenvolvimentos </w:t>
      </w:r>
      <w:r w:rsidR="00604C30">
        <w:rPr>
          <w:rFonts w:ascii="Times New Roman" w:hAnsi="Times New Roman" w:cs="Times New Roman"/>
        </w:rPr>
        <w:t xml:space="preserve">tecnológicos </w:t>
      </w:r>
      <w:r>
        <w:rPr>
          <w:rFonts w:ascii="Times New Roman" w:hAnsi="Times New Roman" w:cs="Times New Roman"/>
        </w:rPr>
        <w:t xml:space="preserve">que possam resgatar a qualidade de vida e oferecer uma convivência mais aceitável em regiões de clima semiárido. </w:t>
      </w:r>
      <w:r w:rsidR="00604C30">
        <w:rPr>
          <w:rFonts w:ascii="Times New Roman" w:hAnsi="Times New Roman" w:cs="Times New Roman"/>
        </w:rPr>
        <w:t>Para isso m</w:t>
      </w:r>
      <w:r>
        <w:rPr>
          <w:rFonts w:ascii="Times New Roman" w:hAnsi="Times New Roman" w:cs="Times New Roman"/>
        </w:rPr>
        <w:t>uitas iniciativas tem sido tomadas por cientistas nacionais,</w:t>
      </w:r>
      <w:r w:rsidR="001D1482">
        <w:rPr>
          <w:rFonts w:ascii="Times New Roman" w:hAnsi="Times New Roman" w:cs="Times New Roman"/>
        </w:rPr>
        <w:t xml:space="preserve"> dentre elas, destaca-se o processo eletrolítico</w:t>
      </w:r>
      <w:r w:rsidR="00604C30">
        <w:rPr>
          <w:rFonts w:ascii="Times New Roman" w:hAnsi="Times New Roman" w:cs="Times New Roman"/>
        </w:rPr>
        <w:t xml:space="preserve">. </w:t>
      </w:r>
    </w:p>
    <w:p w14:paraId="5F0430CF" w14:textId="5A1C664A" w:rsidR="0052568B" w:rsidRDefault="00604C30" w:rsidP="004C2974">
      <w:pPr>
        <w:pStyle w:val="Default"/>
        <w:spacing w:after="132" w:line="360" w:lineRule="auto"/>
        <w:ind w:firstLine="1134"/>
        <w:jc w:val="both"/>
        <w:rPr>
          <w:rFonts w:ascii="Times New Roman" w:hAnsi="Times New Roman" w:cs="Times New Roman"/>
        </w:rPr>
      </w:pPr>
      <w:r>
        <w:rPr>
          <w:rFonts w:ascii="Times New Roman" w:hAnsi="Times New Roman" w:cs="Times New Roman"/>
        </w:rPr>
        <w:t>Recentemente</w:t>
      </w:r>
      <w:r w:rsidR="00F53A2B">
        <w:rPr>
          <w:rFonts w:ascii="Times New Roman" w:hAnsi="Times New Roman" w:cs="Times New Roman"/>
        </w:rPr>
        <w:t xml:space="preserve">, </w:t>
      </w:r>
      <w:r w:rsidR="00722581">
        <w:rPr>
          <w:rFonts w:ascii="Times New Roman" w:hAnsi="Times New Roman" w:cs="Times New Roman"/>
        </w:rPr>
        <w:t>estudos prévios vêm</w:t>
      </w:r>
      <w:r w:rsidR="004C2974">
        <w:rPr>
          <w:rFonts w:ascii="Times New Roman" w:hAnsi="Times New Roman" w:cs="Times New Roman"/>
        </w:rPr>
        <w:t xml:space="preserve"> demonstrando o interesse de pesquisadores locais</w:t>
      </w:r>
      <w:r>
        <w:rPr>
          <w:rFonts w:ascii="Times New Roman" w:hAnsi="Times New Roman" w:cs="Times New Roman"/>
        </w:rPr>
        <w:t xml:space="preserve"> na aplicação de processos de tratamento que se utilizam de eletricidade para ocorrerem</w:t>
      </w:r>
      <w:r w:rsidR="004C2974">
        <w:rPr>
          <w:rFonts w:ascii="Times New Roman" w:hAnsi="Times New Roman" w:cs="Times New Roman"/>
        </w:rPr>
        <w:t xml:space="preserve">. </w:t>
      </w:r>
      <w:r>
        <w:rPr>
          <w:rFonts w:ascii="Times New Roman" w:hAnsi="Times New Roman" w:cs="Times New Roman"/>
        </w:rPr>
        <w:t>Sobretudo, pela facilidade de</w:t>
      </w:r>
      <w:r w:rsidR="00F53A2B">
        <w:rPr>
          <w:rFonts w:ascii="Times New Roman" w:hAnsi="Times New Roman" w:cs="Times New Roman"/>
        </w:rPr>
        <w:t xml:space="preserve"> operação, automação</w:t>
      </w:r>
      <w:r w:rsidR="00360128">
        <w:rPr>
          <w:rFonts w:ascii="Times New Roman" w:hAnsi="Times New Roman" w:cs="Times New Roman"/>
        </w:rPr>
        <w:t xml:space="preserve"> </w:t>
      </w:r>
      <w:r w:rsidR="00722581">
        <w:rPr>
          <w:rFonts w:ascii="Times New Roman" w:hAnsi="Times New Roman" w:cs="Times New Roman"/>
        </w:rPr>
        <w:t>e eficiência</w:t>
      </w:r>
      <w:r w:rsidR="00360128">
        <w:rPr>
          <w:rFonts w:ascii="Times New Roman" w:hAnsi="Times New Roman" w:cs="Times New Roman"/>
        </w:rPr>
        <w:t xml:space="preserve">, tendo como diferencial </w:t>
      </w:r>
      <w:r w:rsidR="009A6E83">
        <w:rPr>
          <w:rFonts w:ascii="Times New Roman" w:hAnsi="Times New Roman" w:cs="Times New Roman"/>
        </w:rPr>
        <w:t>o uso de pequenos espaços, e utilizar o</w:t>
      </w:r>
      <w:r w:rsidR="00A83B27">
        <w:rPr>
          <w:rFonts w:ascii="Times New Roman" w:hAnsi="Times New Roman" w:cs="Times New Roman"/>
        </w:rPr>
        <w:t xml:space="preserve"> elétron como reagente responsável pelo sistema operacional, </w:t>
      </w:r>
      <w:r w:rsidR="00242675">
        <w:rPr>
          <w:rFonts w:ascii="Times New Roman" w:hAnsi="Times New Roman" w:cs="Times New Roman"/>
        </w:rPr>
        <w:t>s</w:t>
      </w:r>
      <w:r w:rsidR="00A83B27">
        <w:rPr>
          <w:rFonts w:ascii="Times New Roman" w:hAnsi="Times New Roman" w:cs="Times New Roman"/>
        </w:rPr>
        <w:t>endo assim, considerado um método limpo</w:t>
      </w:r>
      <w:r w:rsidR="00B87600">
        <w:rPr>
          <w:rFonts w:ascii="Times New Roman" w:hAnsi="Times New Roman" w:cs="Times New Roman"/>
        </w:rPr>
        <w:t xml:space="preserve">. </w:t>
      </w:r>
      <w:r w:rsidR="009E00B4">
        <w:rPr>
          <w:rFonts w:ascii="Times New Roman" w:hAnsi="Times New Roman" w:cs="Times New Roman"/>
        </w:rPr>
        <w:t>Ess</w:t>
      </w:r>
      <w:r w:rsidR="000F6F63">
        <w:rPr>
          <w:rFonts w:ascii="Times New Roman" w:hAnsi="Times New Roman" w:cs="Times New Roman"/>
        </w:rPr>
        <w:t>e desenvolvimento</w:t>
      </w:r>
      <w:r w:rsidR="009B7982" w:rsidRPr="009B7982">
        <w:rPr>
          <w:rFonts w:ascii="Times New Roman" w:hAnsi="Times New Roman" w:cs="Times New Roman"/>
        </w:rPr>
        <w:t xml:space="preserve"> </w:t>
      </w:r>
      <w:r w:rsidR="009B7982">
        <w:rPr>
          <w:rFonts w:ascii="Times New Roman" w:hAnsi="Times New Roman" w:cs="Times New Roman"/>
        </w:rPr>
        <w:t>ocorre por meio</w:t>
      </w:r>
      <w:r w:rsidR="009B7982" w:rsidRPr="009B7982">
        <w:rPr>
          <w:rFonts w:ascii="Times New Roman" w:hAnsi="Times New Roman" w:cs="Times New Roman"/>
        </w:rPr>
        <w:t xml:space="preserve"> </w:t>
      </w:r>
      <w:r w:rsidR="00924ADD">
        <w:rPr>
          <w:rFonts w:ascii="Times New Roman" w:hAnsi="Times New Roman" w:cs="Times New Roman"/>
        </w:rPr>
        <w:t xml:space="preserve">de </w:t>
      </w:r>
      <w:r w:rsidR="009B7982" w:rsidRPr="009B7982">
        <w:rPr>
          <w:rFonts w:ascii="Times New Roman" w:hAnsi="Times New Roman" w:cs="Times New Roman"/>
        </w:rPr>
        <w:t xml:space="preserve">eletrodos </w:t>
      </w:r>
      <w:r w:rsidR="00924ADD">
        <w:rPr>
          <w:rFonts w:ascii="Times New Roman" w:hAnsi="Times New Roman" w:cs="Times New Roman"/>
        </w:rPr>
        <w:t>energizados eletricamente</w:t>
      </w:r>
      <w:r w:rsidR="00264A95">
        <w:rPr>
          <w:rFonts w:ascii="Times New Roman" w:hAnsi="Times New Roman" w:cs="Times New Roman"/>
        </w:rPr>
        <w:t xml:space="preserve">, que forçam uma reação química </w:t>
      </w:r>
      <w:r w:rsidR="009B7982" w:rsidRPr="009B7982">
        <w:rPr>
          <w:rFonts w:ascii="Times New Roman" w:hAnsi="Times New Roman" w:cs="Times New Roman"/>
        </w:rPr>
        <w:t xml:space="preserve">na solução a ser tratada, </w:t>
      </w:r>
      <w:r w:rsidR="00865502">
        <w:rPr>
          <w:rFonts w:ascii="Times New Roman" w:hAnsi="Times New Roman" w:cs="Times New Roman"/>
        </w:rPr>
        <w:t xml:space="preserve">com a finalidade de </w:t>
      </w:r>
      <w:r w:rsidR="005D53A7">
        <w:rPr>
          <w:rFonts w:ascii="Times New Roman" w:hAnsi="Times New Roman" w:cs="Times New Roman"/>
        </w:rPr>
        <w:t xml:space="preserve">melhorar </w:t>
      </w:r>
      <w:r>
        <w:rPr>
          <w:rFonts w:ascii="Times New Roman" w:hAnsi="Times New Roman" w:cs="Times New Roman"/>
        </w:rPr>
        <w:t xml:space="preserve">sua </w:t>
      </w:r>
      <w:r w:rsidR="005D53A7">
        <w:rPr>
          <w:rFonts w:ascii="Times New Roman" w:hAnsi="Times New Roman" w:cs="Times New Roman"/>
        </w:rPr>
        <w:t>qualidade</w:t>
      </w:r>
      <w:r w:rsidR="00D82C25">
        <w:rPr>
          <w:rFonts w:ascii="Times New Roman" w:hAnsi="Times New Roman" w:cs="Times New Roman"/>
        </w:rPr>
        <w:t>.</w:t>
      </w:r>
      <w:r w:rsidR="00F6506C">
        <w:rPr>
          <w:rFonts w:ascii="Times New Roman" w:hAnsi="Times New Roman" w:cs="Times New Roman"/>
        </w:rPr>
        <w:t xml:space="preserve"> </w:t>
      </w:r>
    </w:p>
    <w:p w14:paraId="7FAC36A0" w14:textId="5CF861F1" w:rsidR="001A7CCC" w:rsidRDefault="004C2974" w:rsidP="00603FBA">
      <w:pPr>
        <w:pStyle w:val="Default"/>
        <w:spacing w:after="132" w:line="360" w:lineRule="auto"/>
        <w:ind w:firstLine="1134"/>
        <w:jc w:val="both"/>
        <w:rPr>
          <w:rFonts w:ascii="Times New Roman" w:hAnsi="Times New Roman" w:cs="Times New Roman"/>
        </w:rPr>
      </w:pPr>
      <w:r>
        <w:rPr>
          <w:rFonts w:ascii="Times New Roman" w:hAnsi="Times New Roman" w:cs="Times New Roman"/>
        </w:rPr>
        <w:t xml:space="preserve">O objetivo desta pesquisa foi de investigar </w:t>
      </w:r>
      <w:r w:rsidR="007A5A52">
        <w:rPr>
          <w:rFonts w:ascii="Times New Roman" w:hAnsi="Times New Roman" w:cs="Times New Roman"/>
        </w:rPr>
        <w:t xml:space="preserve">a </w:t>
      </w:r>
      <w:r w:rsidR="00DC220A">
        <w:rPr>
          <w:rFonts w:ascii="Times New Roman" w:hAnsi="Times New Roman" w:cs="Times New Roman"/>
        </w:rPr>
        <w:t xml:space="preserve">qualidade da água de estudo tratada por Células Eletrolíticas, observando parâmetros: Turbidez, condutividade e pH e confrontando </w:t>
      </w:r>
      <w:r w:rsidR="00604C30">
        <w:rPr>
          <w:rFonts w:ascii="Times New Roman" w:hAnsi="Times New Roman" w:cs="Times New Roman"/>
        </w:rPr>
        <w:t>com</w:t>
      </w:r>
      <w:r w:rsidR="00DC220A">
        <w:rPr>
          <w:rFonts w:ascii="Times New Roman" w:hAnsi="Times New Roman" w:cs="Times New Roman"/>
        </w:rPr>
        <w:t xml:space="preserve"> os limites estabelecidos pela</w:t>
      </w:r>
      <w:r w:rsidR="007A5A52">
        <w:rPr>
          <w:rFonts w:ascii="Times New Roman" w:hAnsi="Times New Roman" w:cs="Times New Roman"/>
        </w:rPr>
        <w:t xml:space="preserve"> Portaria no. 888/2021</w:t>
      </w:r>
      <w:r w:rsidR="00DC220A">
        <w:rPr>
          <w:rFonts w:ascii="Times New Roman" w:hAnsi="Times New Roman" w:cs="Times New Roman"/>
        </w:rPr>
        <w:t>,</w:t>
      </w:r>
      <w:r w:rsidR="007A5A52">
        <w:rPr>
          <w:rFonts w:ascii="Times New Roman" w:hAnsi="Times New Roman" w:cs="Times New Roman"/>
        </w:rPr>
        <w:t xml:space="preserve"> do Ministério do Brasil para água potável </w:t>
      </w:r>
      <w:r w:rsidR="00DC220A">
        <w:rPr>
          <w:rFonts w:ascii="Times New Roman" w:hAnsi="Times New Roman" w:cs="Times New Roman"/>
        </w:rPr>
        <w:t>de</w:t>
      </w:r>
      <w:r w:rsidR="007A5A52">
        <w:rPr>
          <w:rFonts w:ascii="Times New Roman" w:hAnsi="Times New Roman" w:cs="Times New Roman"/>
        </w:rPr>
        <w:t xml:space="preserve"> abastecimento humano.  </w:t>
      </w:r>
    </w:p>
    <w:p w14:paraId="780188B2" w14:textId="77777777" w:rsidR="009D129B" w:rsidRPr="000F57F7" w:rsidRDefault="009D129B" w:rsidP="00134253">
      <w:pPr>
        <w:pStyle w:val="Corpodetexto"/>
        <w:pBdr>
          <w:top w:val="single" w:sz="8" w:space="0" w:color="800000"/>
          <w:left w:val="single" w:sz="8" w:space="1" w:color="800000"/>
          <w:bottom w:val="single" w:sz="8" w:space="1" w:color="800000"/>
          <w:right w:val="single" w:sz="8" w:space="1" w:color="800000"/>
        </w:pBdr>
        <w:shd w:val="clear" w:color="auto" w:fill="AB73D5" w:themeFill="accent1"/>
        <w:spacing w:before="200" w:after="120"/>
        <w:rPr>
          <w:rFonts w:ascii="Times New Roman" w:hAnsi="Times New Roman" w:cs="Times New Roman"/>
          <w:b/>
          <w:bCs/>
          <w:color w:val="00FF00"/>
        </w:rPr>
      </w:pPr>
      <w:r w:rsidRPr="00134253">
        <w:rPr>
          <w:rFonts w:ascii="Times New Roman" w:hAnsi="Times New Roman" w:cs="Times New Roman"/>
          <w:b/>
          <w:bCs/>
          <w:color w:val="FFFFFF" w:themeColor="background1"/>
        </w:rPr>
        <w:lastRenderedPageBreak/>
        <w:t>METODOLOGIA</w:t>
      </w:r>
    </w:p>
    <w:p w14:paraId="1D662152" w14:textId="57DF9A3C" w:rsidR="003500BE" w:rsidRDefault="003500BE" w:rsidP="00D83D0D">
      <w:pPr>
        <w:pStyle w:val="PargrafodaLista"/>
        <w:spacing w:after="0" w:line="360" w:lineRule="auto"/>
        <w:ind w:left="0" w:firstLine="1134"/>
        <w:jc w:val="both"/>
        <w:rPr>
          <w:rFonts w:ascii="Times New Roman" w:hAnsi="Times New Roman"/>
          <w:sz w:val="24"/>
          <w:szCs w:val="24"/>
        </w:rPr>
      </w:pPr>
      <w:r>
        <w:rPr>
          <w:rFonts w:ascii="Times New Roman" w:hAnsi="Times New Roman"/>
          <w:sz w:val="24"/>
          <w:szCs w:val="24"/>
        </w:rPr>
        <w:t>As amostras de água demandadas pelo estudo foram coletadas na Lagoa d</w:t>
      </w:r>
      <w:r w:rsidR="00F43011">
        <w:rPr>
          <w:rFonts w:ascii="Times New Roman" w:hAnsi="Times New Roman"/>
          <w:sz w:val="24"/>
          <w:szCs w:val="24"/>
        </w:rPr>
        <w:t xml:space="preserve">o Parque </w:t>
      </w:r>
      <w:r w:rsidR="000D5B0D">
        <w:rPr>
          <w:rFonts w:ascii="Times New Roman" w:hAnsi="Times New Roman"/>
          <w:sz w:val="24"/>
          <w:szCs w:val="24"/>
        </w:rPr>
        <w:t>Rachel de Queiroz</w:t>
      </w:r>
      <w:r>
        <w:rPr>
          <w:rFonts w:ascii="Times New Roman" w:hAnsi="Times New Roman"/>
          <w:sz w:val="24"/>
          <w:szCs w:val="24"/>
        </w:rPr>
        <w:t>, localizada no município de Fortaleza no Estado do Ceará. Essa água utilizada nos experimentos apresent</w:t>
      </w:r>
      <w:r w:rsidR="007A5A52">
        <w:rPr>
          <w:rFonts w:ascii="Times New Roman" w:hAnsi="Times New Roman"/>
          <w:sz w:val="24"/>
          <w:szCs w:val="24"/>
        </w:rPr>
        <w:t>ou</w:t>
      </w:r>
      <w:r>
        <w:rPr>
          <w:rFonts w:ascii="Times New Roman" w:hAnsi="Times New Roman"/>
          <w:sz w:val="24"/>
          <w:szCs w:val="24"/>
        </w:rPr>
        <w:t xml:space="preserve"> características decorrentes d</w:t>
      </w:r>
      <w:r w:rsidR="00604C30">
        <w:rPr>
          <w:rFonts w:ascii="Times New Roman" w:hAnsi="Times New Roman"/>
          <w:sz w:val="24"/>
          <w:szCs w:val="24"/>
        </w:rPr>
        <w:t xml:space="preserve">o processo de urbanização com </w:t>
      </w:r>
      <w:r>
        <w:rPr>
          <w:rFonts w:ascii="Times New Roman" w:hAnsi="Times New Roman"/>
          <w:sz w:val="24"/>
          <w:szCs w:val="24"/>
        </w:rPr>
        <w:t xml:space="preserve">contaminação </w:t>
      </w:r>
      <w:r w:rsidR="00604C30">
        <w:rPr>
          <w:rFonts w:ascii="Times New Roman" w:hAnsi="Times New Roman"/>
          <w:sz w:val="24"/>
          <w:szCs w:val="24"/>
        </w:rPr>
        <w:t xml:space="preserve">recorrente </w:t>
      </w:r>
      <w:r>
        <w:rPr>
          <w:rFonts w:ascii="Times New Roman" w:hAnsi="Times New Roman"/>
          <w:sz w:val="24"/>
          <w:szCs w:val="24"/>
        </w:rPr>
        <w:t xml:space="preserve">e pode ser considerada como representativa das águas de outros mananciais da cidade que </w:t>
      </w:r>
      <w:r w:rsidR="007A5A52">
        <w:rPr>
          <w:rFonts w:ascii="Times New Roman" w:hAnsi="Times New Roman"/>
          <w:sz w:val="24"/>
          <w:szCs w:val="24"/>
        </w:rPr>
        <w:t xml:space="preserve">poderiam ser </w:t>
      </w:r>
      <w:r>
        <w:rPr>
          <w:rFonts w:ascii="Times New Roman" w:hAnsi="Times New Roman"/>
          <w:sz w:val="24"/>
          <w:szCs w:val="24"/>
        </w:rPr>
        <w:t>utilizados para o consumo humano</w:t>
      </w:r>
      <w:r w:rsidR="007A5A52">
        <w:rPr>
          <w:rFonts w:ascii="Times New Roman" w:hAnsi="Times New Roman"/>
          <w:sz w:val="24"/>
          <w:szCs w:val="24"/>
        </w:rPr>
        <w:t xml:space="preserve"> em caso de desabastecimento</w:t>
      </w:r>
      <w:r>
        <w:rPr>
          <w:rFonts w:ascii="Times New Roman" w:hAnsi="Times New Roman"/>
          <w:sz w:val="24"/>
          <w:szCs w:val="24"/>
        </w:rPr>
        <w:t xml:space="preserve">. </w:t>
      </w:r>
      <w:r w:rsidR="006C353A">
        <w:rPr>
          <w:rFonts w:ascii="Times New Roman" w:hAnsi="Times New Roman"/>
          <w:sz w:val="24"/>
          <w:szCs w:val="24"/>
        </w:rPr>
        <w:t xml:space="preserve"> </w:t>
      </w:r>
    </w:p>
    <w:p w14:paraId="5DABE353" w14:textId="032BAB72" w:rsidR="003E76D0" w:rsidRDefault="00CE3378" w:rsidP="00277D37">
      <w:pPr>
        <w:pStyle w:val="PargrafodaLista"/>
        <w:spacing w:after="0" w:line="360" w:lineRule="auto"/>
        <w:ind w:left="0" w:firstLine="1134"/>
        <w:jc w:val="both"/>
        <w:rPr>
          <w:rFonts w:ascii="Times New Roman" w:hAnsi="Times New Roman" w:cs="Times New Roman"/>
          <w:sz w:val="24"/>
          <w:szCs w:val="24"/>
          <w:shd w:val="clear" w:color="auto" w:fill="FFFFFF"/>
        </w:rPr>
      </w:pPr>
      <w:r w:rsidRPr="00AD08BF">
        <w:rPr>
          <w:rFonts w:ascii="Times New Roman" w:hAnsi="Times New Roman"/>
          <w:sz w:val="24"/>
          <w:szCs w:val="24"/>
        </w:rPr>
        <w:t>A lagoa está inserida bacia do Sistema Ceará/Maranguape, Fortaleza- CE</w:t>
      </w:r>
      <w:r w:rsidRPr="00CE3378">
        <w:rPr>
          <w:rFonts w:ascii="Times New Roman" w:hAnsi="Times New Roman"/>
          <w:sz w:val="24"/>
          <w:szCs w:val="24"/>
        </w:rPr>
        <w:t>, com a seguinte coordenação geográfica: -3.733078, -38.56912</w:t>
      </w:r>
      <w:r w:rsidR="00FB0F5D">
        <w:rPr>
          <w:rFonts w:ascii="Times New Roman" w:hAnsi="Times New Roman"/>
          <w:sz w:val="24"/>
          <w:szCs w:val="24"/>
        </w:rPr>
        <w:t xml:space="preserve">. </w:t>
      </w:r>
      <w:r w:rsidR="003500BE">
        <w:rPr>
          <w:rFonts w:ascii="Times New Roman" w:hAnsi="Times New Roman" w:cs="Times New Roman"/>
          <w:sz w:val="24"/>
          <w:szCs w:val="24"/>
        </w:rPr>
        <w:t xml:space="preserve">A </w:t>
      </w:r>
      <w:r w:rsidR="003500BE">
        <w:rPr>
          <w:rFonts w:ascii="Times New Roman" w:hAnsi="Times New Roman" w:cs="Times New Roman"/>
          <w:sz w:val="24"/>
          <w:szCs w:val="24"/>
          <w:shd w:val="clear" w:color="auto" w:fill="FFFFFF"/>
        </w:rPr>
        <w:t>obtenção das coordenadas</w:t>
      </w:r>
      <w:r w:rsidR="003500BE">
        <w:rPr>
          <w:rFonts w:ascii="Arial" w:hAnsi="Arial" w:cs="Arial"/>
          <w:sz w:val="21"/>
          <w:szCs w:val="21"/>
          <w:shd w:val="clear" w:color="auto" w:fill="FFFFFF"/>
        </w:rPr>
        <w:t xml:space="preserve"> </w:t>
      </w:r>
      <w:r w:rsidR="003500BE">
        <w:rPr>
          <w:rFonts w:ascii="Times New Roman" w:hAnsi="Times New Roman" w:cs="Times New Roman"/>
          <w:sz w:val="24"/>
          <w:szCs w:val="24"/>
        </w:rPr>
        <w:t xml:space="preserve">do objeto de estudo em questão pôde ser fornecida por meio de </w:t>
      </w:r>
      <w:bookmarkStart w:id="1" w:name="_Hlk116908085"/>
      <w:r w:rsidR="003500BE">
        <w:rPr>
          <w:rFonts w:ascii="Times New Roman" w:hAnsi="Times New Roman" w:cs="Times New Roman"/>
          <w:sz w:val="24"/>
          <w:szCs w:val="24"/>
        </w:rPr>
        <w:t xml:space="preserve">imagens de satélites através do </w:t>
      </w:r>
      <w:r w:rsidR="003500BE">
        <w:rPr>
          <w:rFonts w:ascii="Times New Roman" w:hAnsi="Times New Roman" w:cs="Times New Roman"/>
          <w:sz w:val="24"/>
          <w:szCs w:val="24"/>
          <w:shd w:val="clear" w:color="auto" w:fill="FFFFFF"/>
        </w:rPr>
        <w:t>programa</w:t>
      </w:r>
      <w:r w:rsidR="00FB0F5D">
        <w:rPr>
          <w:rFonts w:ascii="Times New Roman" w:hAnsi="Times New Roman" w:cs="Times New Roman"/>
          <w:sz w:val="24"/>
          <w:szCs w:val="24"/>
          <w:shd w:val="clear" w:color="auto" w:fill="FFFFFF"/>
        </w:rPr>
        <w:t xml:space="preserve"> </w:t>
      </w:r>
      <w:r w:rsidR="003500BE">
        <w:rPr>
          <w:rFonts w:ascii="Times New Roman" w:hAnsi="Times New Roman" w:cs="Times New Roman"/>
          <w:sz w:val="24"/>
          <w:szCs w:val="24"/>
          <w:shd w:val="clear" w:color="auto" w:fill="FFFFFF"/>
        </w:rPr>
        <w:t xml:space="preserve">Google Earth </w:t>
      </w:r>
      <w:bookmarkEnd w:id="1"/>
      <w:r w:rsidR="003500BE">
        <w:rPr>
          <w:rFonts w:ascii="Times New Roman" w:hAnsi="Times New Roman" w:cs="Times New Roman"/>
          <w:sz w:val="24"/>
          <w:szCs w:val="24"/>
          <w:shd w:val="clear" w:color="auto" w:fill="FFFFFF"/>
        </w:rPr>
        <w:t>desenvolvid</w:t>
      </w:r>
      <w:r w:rsidR="003500BE" w:rsidRPr="00277D37">
        <w:rPr>
          <w:rFonts w:ascii="Times New Roman" w:hAnsi="Times New Roman" w:cs="Times New Roman"/>
          <w:sz w:val="24"/>
          <w:szCs w:val="24"/>
          <w:shd w:val="clear" w:color="auto" w:fill="FFFFFF"/>
        </w:rPr>
        <w:t xml:space="preserve">o pela companhia Keyhole Inc </w:t>
      </w:r>
      <w:r w:rsidR="003500BE" w:rsidRPr="00277D37">
        <w:rPr>
          <w:rFonts w:ascii="Times New Roman" w:hAnsi="Times New Roman" w:cs="Times New Roman"/>
          <w:color w:val="4C4C4C"/>
          <w:sz w:val="24"/>
          <w:szCs w:val="24"/>
          <w:shd w:val="clear" w:color="auto" w:fill="FFFFFF"/>
        </w:rPr>
        <w:t>®</w:t>
      </w:r>
      <w:r w:rsidR="003500BE" w:rsidRPr="00277D37">
        <w:rPr>
          <w:rFonts w:ascii="Times New Roman" w:hAnsi="Times New Roman" w:cs="Times New Roman"/>
          <w:sz w:val="24"/>
          <w:szCs w:val="24"/>
          <w:shd w:val="clear" w:color="auto" w:fill="FFFFFF"/>
        </w:rPr>
        <w:t xml:space="preserve">, conforme </w:t>
      </w:r>
      <w:r w:rsidR="007A5A52" w:rsidRPr="00277D37">
        <w:rPr>
          <w:rFonts w:ascii="Times New Roman" w:hAnsi="Times New Roman" w:cs="Times New Roman"/>
          <w:sz w:val="24"/>
          <w:szCs w:val="24"/>
          <w:shd w:val="clear" w:color="auto" w:fill="FFFFFF"/>
        </w:rPr>
        <w:t>apresenta a F</w:t>
      </w:r>
      <w:r w:rsidR="00594916" w:rsidRPr="00277D37">
        <w:rPr>
          <w:rFonts w:ascii="Times New Roman" w:hAnsi="Times New Roman" w:cs="Times New Roman"/>
          <w:sz w:val="24"/>
          <w:szCs w:val="24"/>
          <w:shd w:val="clear" w:color="auto" w:fill="FFFFFF"/>
        </w:rPr>
        <w:t>igura</w:t>
      </w:r>
      <w:r w:rsidR="007A5A52" w:rsidRPr="00277D37">
        <w:rPr>
          <w:rFonts w:ascii="Times New Roman" w:hAnsi="Times New Roman" w:cs="Times New Roman"/>
          <w:sz w:val="24"/>
          <w:szCs w:val="24"/>
          <w:shd w:val="clear" w:color="auto" w:fill="FFFFFF"/>
        </w:rPr>
        <w:t xml:space="preserve"> 1.</w:t>
      </w:r>
    </w:p>
    <w:p w14:paraId="3F20745F" w14:textId="2E514CE2" w:rsidR="00277D37" w:rsidRPr="00277D37" w:rsidRDefault="00277D37" w:rsidP="00277D37">
      <w:pPr>
        <w:pStyle w:val="PargrafodaLista"/>
        <w:spacing w:after="0" w:line="360" w:lineRule="auto"/>
        <w:ind w:left="0" w:firstLine="1134"/>
        <w:jc w:val="both"/>
        <w:rPr>
          <w:rFonts w:ascii="Times New Roman" w:hAnsi="Times New Roman" w:cs="Times New Roman"/>
          <w:sz w:val="24"/>
          <w:szCs w:val="24"/>
          <w:shd w:val="clear" w:color="auto" w:fill="FFFFFF"/>
        </w:rPr>
      </w:pPr>
    </w:p>
    <w:p w14:paraId="535CA1BE" w14:textId="15D1DE38" w:rsidR="00277D37" w:rsidRPr="00277D37" w:rsidRDefault="002C3000" w:rsidP="00277D37">
      <w:pPr>
        <w:keepNext/>
        <w:pBdr>
          <w:top w:val="nil"/>
          <w:left w:val="nil"/>
          <w:bottom w:val="nil"/>
          <w:right w:val="nil"/>
          <w:between w:val="nil"/>
          <w:bar w:val="nil"/>
        </w:pBdr>
        <w:suppressAutoHyphens w:val="0"/>
        <w:overflowPunct w:val="0"/>
        <w:autoSpaceDE w:val="0"/>
        <w:autoSpaceDN w:val="0"/>
        <w:adjustRightInd w:val="0"/>
        <w:ind w:firstLine="567"/>
        <w:jc w:val="center"/>
        <w:textAlignment w:val="baseline"/>
        <w:rPr>
          <w:rFonts w:ascii="Times New Roman" w:eastAsia="Times New Roman" w:hAnsi="Times New Roman" w:cs="Times New Roman"/>
          <w:bCs/>
          <w:kern w:val="0"/>
          <w:u w:color="000000"/>
          <w:bdr w:val="nil"/>
          <w:lang w:eastAsia="pt-BR" w:bidi="ar-SA"/>
        </w:rPr>
      </w:pPr>
      <w:bookmarkStart w:id="2" w:name="_Toc44602978"/>
      <w:bookmarkStart w:id="3" w:name="_Toc73310748"/>
      <w:bookmarkStart w:id="4" w:name="_Hlk116908262"/>
      <w:r w:rsidRPr="002A48EA">
        <w:rPr>
          <w:rFonts w:ascii="Times New Roman" w:eastAsia="Arial" w:hAnsi="Times New Roman" w:cs="Times New Roman"/>
          <w:b/>
          <w:noProof/>
        </w:rPr>
        <w:drawing>
          <wp:anchor distT="0" distB="0" distL="114300" distR="114300" simplePos="0" relativeHeight="251666944" behindDoc="1" locked="0" layoutInCell="1" allowOverlap="1" wp14:anchorId="15DA1D96" wp14:editId="376C3469">
            <wp:simplePos x="0" y="0"/>
            <wp:positionH relativeFrom="page">
              <wp:posOffset>2403508</wp:posOffset>
            </wp:positionH>
            <wp:positionV relativeFrom="page">
              <wp:posOffset>5040069</wp:posOffset>
            </wp:positionV>
            <wp:extent cx="3218915" cy="2452254"/>
            <wp:effectExtent l="0" t="0" r="635" b="5715"/>
            <wp:wrapTopAndBottom/>
            <wp:docPr id="9" name="Imagem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218915" cy="24522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7D37" w:rsidRPr="00277D37">
        <w:rPr>
          <w:rFonts w:ascii="Times New Roman" w:eastAsia="Times New Roman" w:hAnsi="Times New Roman" w:cs="Times New Roman"/>
          <w:b/>
          <w:kern w:val="0"/>
          <w:u w:color="000000"/>
          <w:bdr w:val="nil"/>
          <w:lang w:eastAsia="pt-BR" w:bidi="ar-SA"/>
        </w:rPr>
        <w:t xml:space="preserve">Figura </w:t>
      </w:r>
      <w:r w:rsidR="00277D37" w:rsidRPr="002A48EA">
        <w:rPr>
          <w:rFonts w:ascii="Times New Roman" w:eastAsia="Times New Roman" w:hAnsi="Times New Roman" w:cs="Times New Roman"/>
          <w:b/>
          <w:kern w:val="0"/>
          <w:u w:color="000000"/>
          <w:bdr w:val="nil"/>
          <w:lang w:eastAsia="pt-BR" w:bidi="ar-SA"/>
        </w:rPr>
        <w:t>01</w:t>
      </w:r>
      <w:r w:rsidR="00277D37" w:rsidRPr="00277D37">
        <w:rPr>
          <w:rFonts w:ascii="Times New Roman" w:eastAsia="Times New Roman" w:hAnsi="Times New Roman" w:cs="Times New Roman"/>
          <w:bCs/>
          <w:kern w:val="0"/>
          <w:u w:color="000000"/>
          <w:bdr w:val="nil"/>
          <w:lang w:eastAsia="pt-BR" w:bidi="ar-SA"/>
        </w:rPr>
        <w:t xml:space="preserve"> – </w:t>
      </w:r>
      <w:r w:rsidR="00277D37" w:rsidRPr="002A48EA">
        <w:rPr>
          <w:rFonts w:ascii="Times New Roman" w:hAnsi="Times New Roman" w:cs="Times New Roman"/>
        </w:rPr>
        <w:t>I</w:t>
      </w:r>
      <w:r w:rsidR="00277D37" w:rsidRPr="002A48EA">
        <w:rPr>
          <w:rFonts w:ascii="Times New Roman" w:hAnsi="Times New Roman" w:cs="Times New Roman"/>
        </w:rPr>
        <w:t xml:space="preserve">magens </w:t>
      </w:r>
      <w:r w:rsidR="002A48EA" w:rsidRPr="002A48EA">
        <w:rPr>
          <w:rFonts w:ascii="Times New Roman" w:hAnsi="Times New Roman" w:cs="Times New Roman"/>
        </w:rPr>
        <w:t xml:space="preserve">da localização do Parque Raquel de Queiroz, na cidade de Fortaleza- Ce, </w:t>
      </w:r>
      <w:r w:rsidR="00277D37" w:rsidRPr="002A48EA">
        <w:rPr>
          <w:rFonts w:ascii="Times New Roman" w:hAnsi="Times New Roman" w:cs="Times New Roman"/>
        </w:rPr>
        <w:t>geradas por</w:t>
      </w:r>
      <w:r w:rsidR="00277D37" w:rsidRPr="002A48EA">
        <w:rPr>
          <w:rFonts w:ascii="Times New Roman" w:hAnsi="Times New Roman" w:cs="Times New Roman"/>
        </w:rPr>
        <w:t xml:space="preserve"> satélites </w:t>
      </w:r>
      <w:r w:rsidR="00277D37" w:rsidRPr="002A48EA">
        <w:rPr>
          <w:rFonts w:ascii="Times New Roman" w:hAnsi="Times New Roman" w:cs="Times New Roman"/>
        </w:rPr>
        <w:t>utilizando o</w:t>
      </w:r>
      <w:r w:rsidR="00277D37" w:rsidRPr="002A48EA">
        <w:rPr>
          <w:rFonts w:ascii="Times New Roman" w:hAnsi="Times New Roman" w:cs="Times New Roman"/>
        </w:rPr>
        <w:t xml:space="preserve"> </w:t>
      </w:r>
      <w:r w:rsidR="00277D37" w:rsidRPr="002A48EA">
        <w:rPr>
          <w:rFonts w:ascii="Times New Roman" w:hAnsi="Times New Roman" w:cs="Times New Roman"/>
          <w:shd w:val="clear" w:color="auto" w:fill="FFFFFF"/>
        </w:rPr>
        <w:t>programa Google Earth</w:t>
      </w:r>
      <w:r w:rsidR="00277D37" w:rsidRPr="00277D37">
        <w:rPr>
          <w:rFonts w:ascii="Times New Roman" w:eastAsia="Times New Roman" w:hAnsi="Times New Roman" w:cs="Times New Roman"/>
          <w:bCs/>
          <w:kern w:val="0"/>
          <w:u w:color="000000"/>
          <w:bdr w:val="nil"/>
          <w:lang w:eastAsia="pt-BR" w:bidi="ar-SA"/>
        </w:rPr>
        <w:t>.</w:t>
      </w:r>
      <w:bookmarkEnd w:id="3"/>
      <w:bookmarkEnd w:id="4"/>
    </w:p>
    <w:p w14:paraId="501E2178" w14:textId="24A62B25" w:rsidR="002A48EA" w:rsidRPr="002A48EA" w:rsidRDefault="002A48EA" w:rsidP="002A48EA">
      <w:pPr>
        <w:pBdr>
          <w:top w:val="nil"/>
          <w:left w:val="nil"/>
          <w:bottom w:val="nil"/>
          <w:right w:val="nil"/>
          <w:between w:val="nil"/>
          <w:bar w:val="nil"/>
        </w:pBdr>
        <w:suppressAutoHyphens w:val="0"/>
        <w:spacing w:line="360" w:lineRule="auto"/>
        <w:rPr>
          <w:rFonts w:ascii="Times New Roman" w:eastAsia="Arial Unicode MS" w:hAnsi="Times New Roman" w:cs="Arial Unicode MS"/>
          <w:color w:val="000000"/>
          <w:kern w:val="0"/>
          <w:sz w:val="20"/>
          <w:szCs w:val="20"/>
          <w:u w:color="000000"/>
          <w:bdr w:val="nil"/>
          <w:lang w:eastAsia="pt-BR" w:bidi="ar-SA"/>
        </w:rPr>
      </w:pPr>
      <w:r>
        <w:rPr>
          <w:rFonts w:ascii="Times New Roman" w:eastAsia="Arial Unicode MS" w:hAnsi="Times New Roman" w:cs="Arial Unicode MS"/>
          <w:color w:val="000000"/>
          <w:kern w:val="0"/>
          <w:sz w:val="20"/>
          <w:szCs w:val="20"/>
          <w:u w:color="000000"/>
          <w:bdr w:val="nil"/>
          <w:lang w:eastAsia="pt-BR" w:bidi="ar-SA"/>
        </w:rPr>
        <w:t xml:space="preserve">                             </w:t>
      </w:r>
      <w:r w:rsidR="006C353A">
        <w:rPr>
          <w:rFonts w:ascii="Times New Roman" w:eastAsia="Arial Unicode MS" w:hAnsi="Times New Roman" w:cs="Arial Unicode MS"/>
          <w:color w:val="000000"/>
          <w:kern w:val="0"/>
          <w:sz w:val="20"/>
          <w:szCs w:val="20"/>
          <w:u w:color="000000"/>
          <w:bdr w:val="nil"/>
          <w:lang w:eastAsia="pt-BR" w:bidi="ar-SA"/>
        </w:rPr>
        <w:t xml:space="preserve">           </w:t>
      </w:r>
      <w:r>
        <w:rPr>
          <w:rFonts w:ascii="Times New Roman" w:eastAsia="Arial Unicode MS" w:hAnsi="Times New Roman" w:cs="Arial Unicode MS"/>
          <w:color w:val="000000"/>
          <w:kern w:val="0"/>
          <w:sz w:val="20"/>
          <w:szCs w:val="20"/>
          <w:u w:color="000000"/>
          <w:bdr w:val="nil"/>
          <w:lang w:eastAsia="pt-BR" w:bidi="ar-SA"/>
        </w:rPr>
        <w:t xml:space="preserve"> </w:t>
      </w:r>
      <w:bookmarkStart w:id="5" w:name="_Hlk116908344"/>
      <w:r w:rsidRPr="002A48EA">
        <w:rPr>
          <w:rFonts w:ascii="Times New Roman" w:eastAsia="Arial Unicode MS" w:hAnsi="Times New Roman" w:cs="Arial Unicode MS"/>
          <w:color w:val="000000"/>
          <w:kern w:val="0"/>
          <w:sz w:val="20"/>
          <w:szCs w:val="20"/>
          <w:u w:color="000000"/>
          <w:bdr w:val="nil"/>
          <w:lang w:eastAsia="pt-BR" w:bidi="ar-SA"/>
        </w:rPr>
        <w:t>Fonte: Autor (202</w:t>
      </w:r>
      <w:r>
        <w:rPr>
          <w:rFonts w:ascii="Times New Roman" w:eastAsia="Arial Unicode MS" w:hAnsi="Times New Roman" w:cs="Arial Unicode MS"/>
          <w:color w:val="000000"/>
          <w:kern w:val="0"/>
          <w:sz w:val="20"/>
          <w:szCs w:val="20"/>
          <w:u w:color="000000"/>
          <w:bdr w:val="nil"/>
          <w:lang w:eastAsia="pt-BR" w:bidi="ar-SA"/>
        </w:rPr>
        <w:t>2</w:t>
      </w:r>
      <w:r w:rsidRPr="002A48EA">
        <w:rPr>
          <w:rFonts w:ascii="Times New Roman" w:eastAsia="Arial Unicode MS" w:hAnsi="Times New Roman" w:cs="Arial Unicode MS"/>
          <w:color w:val="000000"/>
          <w:kern w:val="0"/>
          <w:sz w:val="20"/>
          <w:szCs w:val="20"/>
          <w:u w:color="000000"/>
          <w:bdr w:val="nil"/>
          <w:lang w:eastAsia="pt-BR" w:bidi="ar-SA"/>
        </w:rPr>
        <w:t>).</w:t>
      </w:r>
    </w:p>
    <w:bookmarkEnd w:id="2"/>
    <w:bookmarkEnd w:id="5"/>
    <w:p w14:paraId="08F783A4" w14:textId="77777777" w:rsidR="000325F7" w:rsidRDefault="000325F7" w:rsidP="00D83D0D">
      <w:pPr>
        <w:pStyle w:val="PargrafodaLista"/>
        <w:spacing w:after="0" w:line="360" w:lineRule="auto"/>
        <w:ind w:left="0" w:firstLine="1134"/>
        <w:jc w:val="both"/>
        <w:rPr>
          <w:rFonts w:ascii="Times New Roman" w:hAnsi="Times New Roman" w:cs="Times New Roman"/>
          <w:sz w:val="24"/>
          <w:szCs w:val="24"/>
        </w:rPr>
      </w:pPr>
    </w:p>
    <w:p w14:paraId="691DB184" w14:textId="6FAC5787" w:rsidR="003500BE" w:rsidRDefault="003500BE" w:rsidP="002C3000">
      <w:pPr>
        <w:pStyle w:val="PargrafodaLista"/>
        <w:spacing w:after="0" w:line="360" w:lineRule="auto"/>
        <w:ind w:left="0" w:firstLine="1134"/>
        <w:jc w:val="both"/>
      </w:pPr>
      <w:r>
        <w:rPr>
          <w:rFonts w:ascii="Times New Roman" w:hAnsi="Times New Roman" w:cs="Times New Roman"/>
          <w:sz w:val="24"/>
          <w:szCs w:val="24"/>
        </w:rPr>
        <w:t>O sistema eletrolítico foi composto por um conjunto de eletrodos metálicos, sendo 02 pares de alumínio e 02 pares de aço inox 304, todos medindo 60x5x0,3 cm. Foi utilizando um circuito elétrico para converter a corrente contínua em corrente pulsada, a alimentação elétrica foi feita por uma fonte de tensão, estabilizada de 220-13,8V (Volts) para corrente elétrica de até 20A (Ampéres), fabricadas pela empresa Hayama. As conexões da fonte aos eletrodos foram realizadas por cabos elétrico do tipo PP 2 x 1,5 mm e bocais elétricos.</w:t>
      </w:r>
    </w:p>
    <w:p w14:paraId="0E5E98B0" w14:textId="1F8C9C55" w:rsidR="007A5A52" w:rsidRDefault="003500BE" w:rsidP="002A48EA">
      <w:pPr>
        <w:pStyle w:val="PargrafodaLista"/>
        <w:spacing w:after="0" w:line="360" w:lineRule="auto"/>
        <w:ind w:left="0" w:firstLine="1134"/>
        <w:jc w:val="both"/>
        <w:rPr>
          <w:rFonts w:ascii="Times New Roman" w:hAnsi="Times New Roman" w:cs="Times New Roman"/>
          <w:color w:val="000000"/>
          <w:sz w:val="24"/>
          <w:szCs w:val="24"/>
        </w:rPr>
      </w:pPr>
      <w:r>
        <w:rPr>
          <w:rFonts w:ascii="Times New Roman" w:hAnsi="Times New Roman" w:cs="Times New Roman"/>
          <w:sz w:val="24"/>
          <w:szCs w:val="24"/>
        </w:rPr>
        <w:lastRenderedPageBreak/>
        <w:t xml:space="preserve">O reator eletrolítico, conforme detalhado na Figura </w:t>
      </w:r>
      <w:r w:rsidR="007A5A52">
        <w:rPr>
          <w:rFonts w:ascii="Times New Roman" w:hAnsi="Times New Roman" w:cs="Times New Roman"/>
          <w:sz w:val="24"/>
          <w:szCs w:val="24"/>
        </w:rPr>
        <w:t>02</w:t>
      </w:r>
      <w:r>
        <w:rPr>
          <w:rFonts w:ascii="Times New Roman" w:hAnsi="Times New Roman" w:cs="Times New Roman"/>
          <w:sz w:val="24"/>
          <w:szCs w:val="24"/>
        </w:rPr>
        <w:t xml:space="preserve">, teve formato cilíndrico, </w:t>
      </w:r>
      <w:r w:rsidR="007A5A52">
        <w:rPr>
          <w:rFonts w:ascii="Times New Roman" w:hAnsi="Times New Roman" w:cs="Times New Roman"/>
          <w:sz w:val="24"/>
          <w:szCs w:val="24"/>
        </w:rPr>
        <w:t xml:space="preserve">fabricado em </w:t>
      </w:r>
      <w:r>
        <w:rPr>
          <w:rFonts w:ascii="Times New Roman" w:hAnsi="Times New Roman" w:cs="Times New Roman"/>
          <w:sz w:val="24"/>
          <w:szCs w:val="24"/>
        </w:rPr>
        <w:t>acrílico, com dimensões de 60,0 cm de altura e 10,0 cm de diâmetro, resultando em um volume total de 4.710 cm³. Envolta da sua parte superior foi instalado um compartimento, também em formato cilíndrico, o qual tem como função coletar o material flotado (escuma) formado, impedindo-o de transbordar.</w:t>
      </w:r>
      <w:r w:rsidR="002A48EA">
        <w:rPr>
          <w:rFonts w:ascii="Times New Roman" w:hAnsi="Times New Roman" w:cs="Times New Roman"/>
          <w:sz w:val="24"/>
          <w:szCs w:val="24"/>
        </w:rPr>
        <w:t xml:space="preserve"> </w:t>
      </w:r>
      <w:r>
        <w:rPr>
          <w:rFonts w:ascii="Times New Roman" w:hAnsi="Times New Roman" w:cs="Times New Roman"/>
          <w:color w:val="000000"/>
          <w:sz w:val="24"/>
          <w:szCs w:val="24"/>
        </w:rPr>
        <w:t>A coleta das alíquotas de efluente tratado foi realizada na torneira localizada na parte inferior do reator</w:t>
      </w:r>
      <w:bookmarkStart w:id="6" w:name="_Toc44602979"/>
      <w:r w:rsidR="007A5A52">
        <w:rPr>
          <w:rFonts w:ascii="Times New Roman" w:hAnsi="Times New Roman" w:cs="Times New Roman"/>
          <w:color w:val="000000"/>
          <w:sz w:val="24"/>
          <w:szCs w:val="24"/>
        </w:rPr>
        <w:t>.</w:t>
      </w:r>
      <w:bookmarkEnd w:id="6"/>
    </w:p>
    <w:p w14:paraId="0FF979B1" w14:textId="77777777" w:rsidR="002A48EA" w:rsidRDefault="002A48EA" w:rsidP="007A5A52">
      <w:pPr>
        <w:pStyle w:val="PargrafodaLista"/>
        <w:spacing w:before="100" w:beforeAutospacing="1" w:after="100" w:afterAutospacing="1" w:line="360" w:lineRule="auto"/>
        <w:ind w:left="0" w:firstLine="1134"/>
        <w:jc w:val="both"/>
        <w:rPr>
          <w:rFonts w:ascii="Times New Roman" w:hAnsi="Times New Roman" w:cs="Times New Roman"/>
          <w:color w:val="000000"/>
          <w:sz w:val="24"/>
          <w:szCs w:val="24"/>
        </w:rPr>
      </w:pPr>
    </w:p>
    <w:p w14:paraId="4E66D31B" w14:textId="122167DB" w:rsidR="007A5A52" w:rsidRDefault="002A48EA" w:rsidP="002A48EA">
      <w:pPr>
        <w:pStyle w:val="PargrafodaLista"/>
        <w:spacing w:after="0" w:line="240" w:lineRule="auto"/>
        <w:ind w:left="1134" w:right="849"/>
        <w:jc w:val="center"/>
        <w:rPr>
          <w:rFonts w:ascii="Times New Roman" w:hAnsi="Times New Roman" w:cs="Times New Roman"/>
          <w:color w:val="000000"/>
          <w:sz w:val="24"/>
          <w:szCs w:val="24"/>
        </w:rPr>
      </w:pPr>
      <w:bookmarkStart w:id="7" w:name="_Hlk116908419"/>
      <w:r w:rsidRPr="00277D37">
        <w:rPr>
          <w:rFonts w:ascii="Times New Roman" w:eastAsia="Times New Roman" w:hAnsi="Times New Roman" w:cs="Times New Roman"/>
          <w:b/>
          <w:sz w:val="24"/>
          <w:szCs w:val="24"/>
          <w:u w:color="000000"/>
          <w:bdr w:val="nil"/>
          <w:lang w:eastAsia="pt-BR"/>
        </w:rPr>
        <w:t xml:space="preserve">Figura </w:t>
      </w:r>
      <w:r w:rsidRPr="002A48EA">
        <w:rPr>
          <w:rFonts w:ascii="Times New Roman" w:eastAsia="Times New Roman" w:hAnsi="Times New Roman" w:cs="Times New Roman"/>
          <w:b/>
          <w:sz w:val="24"/>
          <w:szCs w:val="24"/>
          <w:u w:color="000000"/>
          <w:bdr w:val="nil"/>
          <w:lang w:eastAsia="pt-BR"/>
        </w:rPr>
        <w:t>0</w:t>
      </w:r>
      <w:r>
        <w:rPr>
          <w:rFonts w:ascii="Times New Roman" w:eastAsia="Times New Roman" w:hAnsi="Times New Roman" w:cs="Times New Roman"/>
          <w:b/>
          <w:sz w:val="24"/>
          <w:szCs w:val="24"/>
          <w:u w:color="000000"/>
          <w:bdr w:val="nil"/>
          <w:lang w:eastAsia="pt-BR"/>
        </w:rPr>
        <w:t>2</w:t>
      </w:r>
      <w:r w:rsidRPr="00277D37">
        <w:rPr>
          <w:rFonts w:ascii="Times New Roman" w:eastAsia="Times New Roman" w:hAnsi="Times New Roman" w:cs="Times New Roman"/>
          <w:bCs/>
          <w:sz w:val="24"/>
          <w:szCs w:val="24"/>
          <w:u w:color="000000"/>
          <w:bdr w:val="nil"/>
          <w:lang w:eastAsia="pt-BR"/>
        </w:rPr>
        <w:t xml:space="preserve"> – </w:t>
      </w:r>
      <w:r w:rsidRPr="002A48EA">
        <w:rPr>
          <w:rFonts w:ascii="Times New Roman" w:hAnsi="Times New Roman" w:cs="Times New Roman"/>
          <w:sz w:val="24"/>
          <w:szCs w:val="24"/>
        </w:rPr>
        <w:t xml:space="preserve">Imagens da localização do Parque Raquel de Queiroz, na cidade de Fortaleza- Ce, geradas por satélites utilizando o </w:t>
      </w:r>
      <w:r w:rsidRPr="002A48EA">
        <w:rPr>
          <w:rFonts w:ascii="Times New Roman" w:hAnsi="Times New Roman" w:cs="Times New Roman"/>
          <w:sz w:val="24"/>
          <w:szCs w:val="24"/>
          <w:shd w:val="clear" w:color="auto" w:fill="FFFFFF"/>
        </w:rPr>
        <w:t xml:space="preserve">programa Google </w:t>
      </w:r>
      <w:bookmarkEnd w:id="7"/>
      <w:r w:rsidRPr="002A48EA">
        <w:rPr>
          <w:rFonts w:ascii="Times New Roman" w:hAnsi="Times New Roman" w:cs="Times New Roman"/>
          <w:sz w:val="24"/>
          <w:szCs w:val="24"/>
          <w:shd w:val="clear" w:color="auto" w:fill="FFFFFF"/>
        </w:rPr>
        <w:t>Earth</w:t>
      </w:r>
      <w:r w:rsidRPr="00277D37">
        <w:rPr>
          <w:rFonts w:ascii="Times New Roman" w:eastAsia="Times New Roman" w:hAnsi="Times New Roman" w:cs="Times New Roman"/>
          <w:bCs/>
          <w:sz w:val="24"/>
          <w:szCs w:val="24"/>
          <w:u w:color="000000"/>
          <w:bdr w:val="nil"/>
          <w:lang w:eastAsia="pt-BR"/>
        </w:rPr>
        <w:t>.</w:t>
      </w:r>
    </w:p>
    <w:p w14:paraId="59C936F5" w14:textId="19AAEB83" w:rsidR="007A5A52" w:rsidRDefault="002A48EA" w:rsidP="007A5A52">
      <w:pPr>
        <w:pStyle w:val="PargrafodaLista"/>
        <w:spacing w:before="100" w:beforeAutospacing="1" w:after="100" w:afterAutospacing="1" w:line="360" w:lineRule="auto"/>
        <w:ind w:left="0" w:firstLine="1134"/>
        <w:jc w:val="both"/>
        <w:rPr>
          <w:rFonts w:ascii="Times New Roman" w:hAnsi="Times New Roman" w:cs="Times New Roman"/>
          <w:color w:val="000000"/>
          <w:sz w:val="24"/>
          <w:szCs w:val="24"/>
        </w:rPr>
      </w:pPr>
      <w:r>
        <w:rPr>
          <w:rFonts w:ascii="Times New Roman" w:hAnsi="Times New Roman" w:cs="Times New Roman"/>
          <w:noProof/>
        </w:rPr>
        <w:drawing>
          <wp:anchor distT="0" distB="0" distL="114300" distR="114300" simplePos="0" relativeHeight="251667968" behindDoc="0" locked="0" layoutInCell="1" allowOverlap="1" wp14:anchorId="15E71ED0" wp14:editId="7EE4CE95">
            <wp:simplePos x="0" y="0"/>
            <wp:positionH relativeFrom="column">
              <wp:posOffset>1377950</wp:posOffset>
            </wp:positionH>
            <wp:positionV relativeFrom="paragraph">
              <wp:posOffset>208280</wp:posOffset>
            </wp:positionV>
            <wp:extent cx="2166620" cy="1925955"/>
            <wp:effectExtent l="0" t="0" r="5080" b="0"/>
            <wp:wrapSquare wrapText="bothSides"/>
            <wp:docPr id="3"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a&#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rcRect l="36691" t="23837" r="38072" b="9653"/>
                    <a:stretch>
                      <a:fillRect/>
                    </a:stretch>
                  </pic:blipFill>
                  <pic:spPr bwMode="auto">
                    <a:xfrm>
                      <a:off x="0" y="0"/>
                      <a:ext cx="2166620" cy="1925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46EF0" w14:textId="176BA0D8" w:rsidR="007A5A52" w:rsidRDefault="007A5A52" w:rsidP="007A5A52">
      <w:pPr>
        <w:pStyle w:val="PargrafodaLista"/>
        <w:spacing w:before="100" w:beforeAutospacing="1" w:after="100" w:afterAutospacing="1" w:line="360" w:lineRule="auto"/>
        <w:ind w:left="0" w:firstLine="1134"/>
        <w:jc w:val="both"/>
        <w:rPr>
          <w:rFonts w:ascii="Times New Roman" w:hAnsi="Times New Roman" w:cs="Times New Roman"/>
          <w:color w:val="000000"/>
          <w:sz w:val="24"/>
          <w:szCs w:val="24"/>
        </w:rPr>
      </w:pPr>
    </w:p>
    <w:p w14:paraId="3B0F9808" w14:textId="78999950" w:rsidR="007A5A52" w:rsidRDefault="007A5A52" w:rsidP="007A5A52">
      <w:pPr>
        <w:pStyle w:val="PargrafodaLista"/>
        <w:spacing w:before="100" w:beforeAutospacing="1" w:after="100" w:afterAutospacing="1" w:line="360" w:lineRule="auto"/>
        <w:ind w:left="0" w:firstLine="1134"/>
        <w:jc w:val="both"/>
        <w:rPr>
          <w:rFonts w:ascii="Times New Roman" w:hAnsi="Times New Roman" w:cs="Times New Roman"/>
          <w:color w:val="000000"/>
          <w:sz w:val="24"/>
          <w:szCs w:val="24"/>
        </w:rPr>
      </w:pPr>
    </w:p>
    <w:p w14:paraId="4ECA2D56" w14:textId="77777777" w:rsidR="007A5A52" w:rsidRDefault="007A5A52" w:rsidP="007A5A52">
      <w:pPr>
        <w:pStyle w:val="PargrafodaLista"/>
        <w:spacing w:before="100" w:beforeAutospacing="1" w:after="100" w:afterAutospacing="1" w:line="360" w:lineRule="auto"/>
        <w:ind w:left="0" w:firstLine="1134"/>
        <w:jc w:val="both"/>
        <w:rPr>
          <w:rFonts w:ascii="Times New Roman" w:hAnsi="Times New Roman" w:cs="Times New Roman"/>
          <w:color w:val="000000"/>
          <w:sz w:val="24"/>
          <w:szCs w:val="24"/>
        </w:rPr>
      </w:pPr>
    </w:p>
    <w:p w14:paraId="77A4BE5A" w14:textId="77777777" w:rsidR="007A5A52" w:rsidRDefault="007A5A52" w:rsidP="007A5A52">
      <w:pPr>
        <w:pStyle w:val="PargrafodaLista"/>
        <w:spacing w:before="100" w:beforeAutospacing="1" w:after="100" w:afterAutospacing="1" w:line="360" w:lineRule="auto"/>
        <w:ind w:left="0" w:firstLine="1134"/>
        <w:jc w:val="both"/>
        <w:rPr>
          <w:rFonts w:ascii="Times New Roman" w:hAnsi="Times New Roman" w:cs="Times New Roman"/>
          <w:color w:val="000000"/>
          <w:sz w:val="24"/>
          <w:szCs w:val="24"/>
        </w:rPr>
      </w:pPr>
    </w:p>
    <w:p w14:paraId="320123E5" w14:textId="70562E1C" w:rsidR="007A5A52" w:rsidRDefault="007A5A52" w:rsidP="007A5A52">
      <w:pPr>
        <w:pStyle w:val="PargrafodaLista"/>
        <w:spacing w:before="100" w:beforeAutospacing="1" w:after="100" w:afterAutospacing="1" w:line="360" w:lineRule="auto"/>
        <w:ind w:left="0" w:firstLine="1134"/>
        <w:jc w:val="both"/>
        <w:rPr>
          <w:rFonts w:ascii="Times New Roman" w:hAnsi="Times New Roman" w:cs="Times New Roman"/>
          <w:color w:val="000000"/>
          <w:sz w:val="24"/>
          <w:szCs w:val="24"/>
        </w:rPr>
      </w:pPr>
    </w:p>
    <w:p w14:paraId="3533E215" w14:textId="2275077D" w:rsidR="002A48EA" w:rsidRDefault="002A48EA" w:rsidP="007A5A52">
      <w:pPr>
        <w:pStyle w:val="PargrafodaLista"/>
        <w:spacing w:before="100" w:beforeAutospacing="1" w:after="100" w:afterAutospacing="1" w:line="360" w:lineRule="auto"/>
        <w:ind w:left="0" w:firstLine="1134"/>
        <w:jc w:val="both"/>
        <w:rPr>
          <w:rFonts w:ascii="Times New Roman" w:hAnsi="Times New Roman" w:cs="Times New Roman"/>
          <w:color w:val="000000"/>
          <w:sz w:val="24"/>
          <w:szCs w:val="24"/>
        </w:rPr>
      </w:pPr>
    </w:p>
    <w:p w14:paraId="7EAD014D" w14:textId="4E17DE55" w:rsidR="002A48EA" w:rsidRDefault="002A48EA" w:rsidP="007A5A52">
      <w:pPr>
        <w:pStyle w:val="PargrafodaLista"/>
        <w:spacing w:before="100" w:beforeAutospacing="1" w:after="100" w:afterAutospacing="1" w:line="360" w:lineRule="auto"/>
        <w:ind w:left="0" w:firstLine="1134"/>
        <w:jc w:val="both"/>
        <w:rPr>
          <w:rFonts w:ascii="Times New Roman" w:hAnsi="Times New Roman" w:cs="Times New Roman"/>
          <w:color w:val="000000"/>
          <w:sz w:val="24"/>
          <w:szCs w:val="24"/>
        </w:rPr>
      </w:pPr>
    </w:p>
    <w:p w14:paraId="4A04D1EF" w14:textId="28B7EB3F" w:rsidR="002A48EA" w:rsidRPr="002A48EA" w:rsidRDefault="002A48EA" w:rsidP="002A48EA">
      <w:pPr>
        <w:pBdr>
          <w:top w:val="nil"/>
          <w:left w:val="nil"/>
          <w:bottom w:val="nil"/>
          <w:right w:val="nil"/>
          <w:between w:val="nil"/>
          <w:bar w:val="nil"/>
        </w:pBdr>
        <w:suppressAutoHyphens w:val="0"/>
        <w:spacing w:line="360" w:lineRule="auto"/>
        <w:rPr>
          <w:rFonts w:ascii="Times New Roman" w:eastAsia="Arial Unicode MS" w:hAnsi="Times New Roman" w:cs="Arial Unicode MS"/>
          <w:color w:val="000000"/>
          <w:kern w:val="0"/>
          <w:sz w:val="20"/>
          <w:szCs w:val="20"/>
          <w:u w:color="000000"/>
          <w:bdr w:val="nil"/>
          <w:lang w:eastAsia="pt-BR" w:bidi="ar-SA"/>
        </w:rPr>
      </w:pPr>
      <w:r w:rsidRPr="002A48EA">
        <w:rPr>
          <w:rFonts w:ascii="Times New Roman" w:eastAsia="Arial Unicode MS" w:hAnsi="Times New Roman" w:cs="Arial Unicode MS"/>
          <w:color w:val="000000"/>
          <w:kern w:val="0"/>
          <w:sz w:val="20"/>
          <w:szCs w:val="20"/>
          <w:u w:color="000000"/>
          <w:bdr w:val="nil"/>
          <w:lang w:eastAsia="pt-BR" w:bidi="ar-SA"/>
        </w:rPr>
        <w:t xml:space="preserve"> </w:t>
      </w:r>
      <w:r>
        <w:rPr>
          <w:rFonts w:ascii="Times New Roman" w:eastAsia="Arial Unicode MS" w:hAnsi="Times New Roman" w:cs="Arial Unicode MS"/>
          <w:color w:val="000000"/>
          <w:kern w:val="0"/>
          <w:sz w:val="20"/>
          <w:szCs w:val="20"/>
          <w:u w:color="000000"/>
          <w:bdr w:val="nil"/>
          <w:lang w:eastAsia="pt-BR" w:bidi="ar-SA"/>
        </w:rPr>
        <w:t xml:space="preserve">                                             </w:t>
      </w:r>
      <w:r w:rsidRPr="002A48EA">
        <w:rPr>
          <w:rFonts w:ascii="Times New Roman" w:eastAsia="Arial Unicode MS" w:hAnsi="Times New Roman" w:cs="Arial Unicode MS"/>
          <w:color w:val="000000"/>
          <w:kern w:val="0"/>
          <w:sz w:val="20"/>
          <w:szCs w:val="20"/>
          <w:u w:color="000000"/>
          <w:bdr w:val="nil"/>
          <w:lang w:eastAsia="pt-BR" w:bidi="ar-SA"/>
        </w:rPr>
        <w:t>Fonte: Autor (202</w:t>
      </w:r>
      <w:r>
        <w:rPr>
          <w:rFonts w:ascii="Times New Roman" w:eastAsia="Arial Unicode MS" w:hAnsi="Times New Roman" w:cs="Arial Unicode MS"/>
          <w:color w:val="000000"/>
          <w:kern w:val="0"/>
          <w:sz w:val="20"/>
          <w:szCs w:val="20"/>
          <w:u w:color="000000"/>
          <w:bdr w:val="nil"/>
          <w:lang w:eastAsia="pt-BR" w:bidi="ar-SA"/>
        </w:rPr>
        <w:t>2</w:t>
      </w:r>
      <w:r w:rsidRPr="002A48EA">
        <w:rPr>
          <w:rFonts w:ascii="Times New Roman" w:eastAsia="Arial Unicode MS" w:hAnsi="Times New Roman" w:cs="Arial Unicode MS"/>
          <w:color w:val="000000"/>
          <w:kern w:val="0"/>
          <w:sz w:val="20"/>
          <w:szCs w:val="20"/>
          <w:u w:color="000000"/>
          <w:bdr w:val="nil"/>
          <w:lang w:eastAsia="pt-BR" w:bidi="ar-SA"/>
        </w:rPr>
        <w:t>).</w:t>
      </w:r>
    </w:p>
    <w:p w14:paraId="0F5C02AF" w14:textId="41A6D845" w:rsidR="006C353A" w:rsidRDefault="003500BE" w:rsidP="006C353A">
      <w:pPr>
        <w:pStyle w:val="PargrafodaLista"/>
        <w:spacing w:after="0" w:line="360"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Os conjuntos de eletrodos utilizados foram compostos por duas placas de aço inoxidável do tipo 304 e duas placas de alumínio 1050, conectadas por um arranjo bipolar em série, cada uma medindo 5 x 40 x 0,3 cm, área superficial total de 800 cm². </w:t>
      </w:r>
      <w:r w:rsidR="002A48EA">
        <w:rPr>
          <w:rFonts w:ascii="Times New Roman" w:hAnsi="Times New Roman" w:cs="Times New Roman"/>
          <w:sz w:val="24"/>
          <w:szCs w:val="24"/>
        </w:rPr>
        <w:t>A composição química do c</w:t>
      </w:r>
      <w:r>
        <w:rPr>
          <w:rFonts w:ascii="Times New Roman" w:hAnsi="Times New Roman" w:cs="Times New Roman"/>
          <w:sz w:val="24"/>
          <w:szCs w:val="24"/>
        </w:rPr>
        <w:t xml:space="preserve">onjunto de eletrodos utilizados estão presentas nas </w:t>
      </w:r>
      <w:r w:rsidR="008743E9">
        <w:rPr>
          <w:rFonts w:ascii="Times New Roman" w:hAnsi="Times New Roman" w:cs="Times New Roman"/>
          <w:sz w:val="24"/>
          <w:szCs w:val="24"/>
        </w:rPr>
        <w:t>T</w:t>
      </w:r>
      <w:r>
        <w:rPr>
          <w:rFonts w:ascii="Times New Roman" w:hAnsi="Times New Roman" w:cs="Times New Roman"/>
          <w:sz w:val="24"/>
          <w:szCs w:val="24"/>
        </w:rPr>
        <w:t xml:space="preserve">abelas </w:t>
      </w:r>
      <w:r w:rsidR="002A48EA">
        <w:rPr>
          <w:rFonts w:ascii="Times New Roman" w:hAnsi="Times New Roman" w:cs="Times New Roman"/>
          <w:sz w:val="24"/>
          <w:szCs w:val="24"/>
        </w:rPr>
        <w:t>01 e 02.</w:t>
      </w:r>
    </w:p>
    <w:p w14:paraId="38C39D38" w14:textId="77777777" w:rsidR="002C3000" w:rsidRPr="006C353A" w:rsidRDefault="002C3000" w:rsidP="006C353A">
      <w:pPr>
        <w:pStyle w:val="PargrafodaLista"/>
        <w:spacing w:after="0" w:line="360" w:lineRule="auto"/>
        <w:ind w:left="0" w:firstLine="1134"/>
        <w:jc w:val="both"/>
        <w:rPr>
          <w:rFonts w:ascii="Times New Roman" w:hAnsi="Times New Roman" w:cs="Times New Roman"/>
          <w:sz w:val="24"/>
          <w:szCs w:val="24"/>
        </w:rPr>
      </w:pPr>
    </w:p>
    <w:p w14:paraId="756CAD0A" w14:textId="3E2FF717" w:rsidR="002A48EA" w:rsidRPr="002A48EA" w:rsidRDefault="002A48EA" w:rsidP="002A48EA">
      <w:pPr>
        <w:spacing w:line="360" w:lineRule="auto"/>
        <w:jc w:val="both"/>
        <w:rPr>
          <w:rFonts w:ascii="Times New Roman" w:hAnsi="Times New Roman" w:cs="Times New Roman"/>
        </w:rPr>
      </w:pPr>
      <w:bookmarkStart w:id="8" w:name="_Hlk116908492"/>
      <w:r>
        <w:rPr>
          <w:rFonts w:ascii="Times New Roman" w:eastAsia="Times New Roman" w:hAnsi="Times New Roman" w:cs="Times New Roman"/>
          <w:b/>
          <w:u w:color="000000"/>
          <w:bdr w:val="nil"/>
          <w:lang w:eastAsia="pt-BR"/>
        </w:rPr>
        <w:t xml:space="preserve">         </w:t>
      </w:r>
      <w:r w:rsidRPr="002A48EA">
        <w:rPr>
          <w:rFonts w:ascii="Times New Roman" w:eastAsia="Times New Roman" w:hAnsi="Times New Roman" w:cs="Times New Roman"/>
          <w:b/>
          <w:u w:color="000000"/>
          <w:bdr w:val="nil"/>
          <w:lang w:eastAsia="pt-BR"/>
        </w:rPr>
        <w:t>Tabela</w:t>
      </w:r>
      <w:r w:rsidRPr="002A48EA">
        <w:rPr>
          <w:rFonts w:ascii="Times New Roman" w:eastAsia="Times New Roman" w:hAnsi="Times New Roman" w:cs="Times New Roman"/>
          <w:b/>
          <w:kern w:val="0"/>
          <w:u w:color="000000"/>
          <w:bdr w:val="nil"/>
          <w:lang w:eastAsia="pt-BR" w:bidi="ar-SA"/>
        </w:rPr>
        <w:t xml:space="preserve"> 0</w:t>
      </w:r>
      <w:r w:rsidRPr="002A48EA">
        <w:rPr>
          <w:rFonts w:ascii="Times New Roman" w:eastAsia="Times New Roman" w:hAnsi="Times New Roman" w:cs="Times New Roman"/>
          <w:b/>
          <w:u w:color="000000"/>
          <w:bdr w:val="nil"/>
          <w:lang w:eastAsia="pt-BR"/>
        </w:rPr>
        <w:t>1</w:t>
      </w:r>
      <w:r w:rsidRPr="002A48EA">
        <w:rPr>
          <w:rFonts w:ascii="Times New Roman" w:eastAsia="Times New Roman" w:hAnsi="Times New Roman" w:cs="Times New Roman"/>
          <w:bCs/>
          <w:kern w:val="0"/>
          <w:u w:color="000000"/>
          <w:bdr w:val="nil"/>
          <w:lang w:eastAsia="pt-BR" w:bidi="ar-SA"/>
        </w:rPr>
        <w:t xml:space="preserve"> – </w:t>
      </w:r>
      <w:r w:rsidRPr="002A48EA">
        <w:rPr>
          <w:rFonts w:ascii="Times New Roman" w:hAnsi="Times New Roman" w:cs="Times New Roman"/>
          <w:bCs/>
        </w:rPr>
        <w:t xml:space="preserve">Composição química </w:t>
      </w:r>
      <w:r w:rsidRPr="002A48EA">
        <w:rPr>
          <w:rFonts w:ascii="Times New Roman" w:hAnsi="Times New Roman" w:cs="Times New Roman"/>
          <w:bCs/>
        </w:rPr>
        <w:t xml:space="preserve">do eletrodo utilizado </w:t>
      </w:r>
      <w:r w:rsidRPr="002A48EA">
        <w:rPr>
          <w:rFonts w:ascii="Times New Roman" w:hAnsi="Times New Roman" w:cs="Times New Roman"/>
          <w:bCs/>
        </w:rPr>
        <w:t>- Aço inoxidável 304</w:t>
      </w:r>
      <w:r>
        <w:rPr>
          <w:rFonts w:ascii="Times New Roman" w:hAnsi="Times New Roman" w:cs="Times New Roman"/>
          <w:bCs/>
        </w:rPr>
        <w:t>.</w:t>
      </w:r>
    </w:p>
    <w:tbl>
      <w:tblPr>
        <w:tblStyle w:val="Tabelacomgrade"/>
        <w:tblW w:w="0" w:type="auto"/>
        <w:jc w:val="center"/>
        <w:tblInd w:w="0" w:type="dxa"/>
        <w:tblLook w:val="04A0" w:firstRow="1" w:lastRow="0" w:firstColumn="1" w:lastColumn="0" w:noHBand="0" w:noVBand="1"/>
      </w:tblPr>
      <w:tblGrid>
        <w:gridCol w:w="1088"/>
        <w:gridCol w:w="973"/>
        <w:gridCol w:w="973"/>
        <w:gridCol w:w="1006"/>
        <w:gridCol w:w="973"/>
        <w:gridCol w:w="1006"/>
        <w:gridCol w:w="973"/>
        <w:gridCol w:w="1012"/>
      </w:tblGrid>
      <w:tr w:rsidR="003500BE" w14:paraId="285D6026" w14:textId="77777777" w:rsidTr="002A48EA">
        <w:trPr>
          <w:trHeight w:val="628"/>
          <w:jc w:val="center"/>
        </w:trPr>
        <w:tc>
          <w:tcPr>
            <w:tcW w:w="8004"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2BBF7A" w14:textId="77777777" w:rsidR="003500BE" w:rsidRDefault="003500BE" w:rsidP="00D83D0D">
            <w:pPr>
              <w:pStyle w:val="Corpo"/>
              <w:jc w:val="both"/>
              <w:rPr>
                <w:rStyle w:val="NenhumB"/>
                <w:b/>
                <w:lang w:eastAsia="en-US"/>
              </w:rPr>
            </w:pPr>
            <w:bookmarkStart w:id="9" w:name="_Hlk116908442"/>
            <w:bookmarkEnd w:id="8"/>
            <w:r>
              <w:rPr>
                <w:rFonts w:ascii="Times New Roman" w:hAnsi="Times New Roman" w:cs="Times New Roman"/>
                <w:b/>
                <w:sz w:val="24"/>
                <w:lang w:eastAsia="en-US"/>
              </w:rPr>
              <w:t xml:space="preserve">Composição química - Aço inoxidável 304 </w:t>
            </w:r>
            <w:bookmarkEnd w:id="9"/>
            <w:r>
              <w:rPr>
                <w:rFonts w:ascii="Times New Roman" w:hAnsi="Times New Roman" w:cs="Times New Roman"/>
                <w:b/>
                <w:sz w:val="24"/>
                <w:lang w:eastAsia="en-US"/>
              </w:rPr>
              <w:t>(%)</w:t>
            </w:r>
          </w:p>
        </w:tc>
      </w:tr>
      <w:tr w:rsidR="003500BE" w14:paraId="3303A9FE" w14:textId="77777777" w:rsidTr="002A48EA">
        <w:trPr>
          <w:trHeight w:val="628"/>
          <w:jc w:val="center"/>
        </w:trPr>
        <w:tc>
          <w:tcPr>
            <w:tcW w:w="1088" w:type="dxa"/>
            <w:tcBorders>
              <w:top w:val="single" w:sz="4" w:space="0" w:color="auto"/>
              <w:left w:val="single" w:sz="4" w:space="0" w:color="auto"/>
              <w:bottom w:val="single" w:sz="4" w:space="0" w:color="auto"/>
              <w:right w:val="single" w:sz="4" w:space="0" w:color="auto"/>
            </w:tcBorders>
            <w:vAlign w:val="center"/>
            <w:hideMark/>
          </w:tcPr>
          <w:p w14:paraId="213E4775" w14:textId="77777777" w:rsidR="003500BE" w:rsidRDefault="003500BE" w:rsidP="00D83D0D">
            <w:pPr>
              <w:pStyle w:val="Corpo"/>
              <w:jc w:val="both"/>
              <w:rPr>
                <w:rStyle w:val="NenhumB"/>
                <w:rFonts w:ascii="Times New Roman" w:hAnsi="Times New Roman" w:cs="Times New Roman"/>
                <w:sz w:val="24"/>
                <w:lang w:eastAsia="en-US"/>
              </w:rPr>
            </w:pPr>
            <w:r>
              <w:rPr>
                <w:rStyle w:val="NenhumB"/>
                <w:rFonts w:ascii="Times New Roman" w:hAnsi="Times New Roman" w:cs="Times New Roman"/>
                <w:sz w:val="24"/>
                <w:lang w:eastAsia="en-US"/>
              </w:rPr>
              <w:t>C</w:t>
            </w:r>
          </w:p>
          <w:p w14:paraId="6D480913" w14:textId="77777777" w:rsidR="003500BE" w:rsidRDefault="003500BE" w:rsidP="00D83D0D">
            <w:pPr>
              <w:pStyle w:val="Corpo"/>
              <w:jc w:val="both"/>
              <w:rPr>
                <w:rStyle w:val="NenhumB"/>
                <w:rFonts w:ascii="Times New Roman" w:hAnsi="Times New Roman" w:cs="Times New Roman"/>
                <w:sz w:val="24"/>
                <w:lang w:eastAsia="en-US"/>
              </w:rPr>
            </w:pPr>
            <w:r>
              <w:rPr>
                <w:rStyle w:val="NenhumB"/>
                <w:rFonts w:ascii="Times New Roman" w:hAnsi="Times New Roman" w:cs="Times New Roman"/>
                <w:sz w:val="24"/>
                <w:lang w:eastAsia="en-US"/>
              </w:rPr>
              <w:t>0,08</w:t>
            </w:r>
          </w:p>
        </w:tc>
        <w:tc>
          <w:tcPr>
            <w:tcW w:w="973" w:type="dxa"/>
            <w:tcBorders>
              <w:top w:val="single" w:sz="4" w:space="0" w:color="auto"/>
              <w:left w:val="single" w:sz="4" w:space="0" w:color="auto"/>
              <w:bottom w:val="single" w:sz="4" w:space="0" w:color="auto"/>
              <w:right w:val="single" w:sz="4" w:space="0" w:color="auto"/>
            </w:tcBorders>
            <w:vAlign w:val="center"/>
            <w:hideMark/>
          </w:tcPr>
          <w:p w14:paraId="7F91193B" w14:textId="77777777" w:rsidR="003500BE" w:rsidRDefault="003500BE" w:rsidP="00D83D0D">
            <w:pPr>
              <w:pStyle w:val="Corpo"/>
              <w:jc w:val="both"/>
              <w:rPr>
                <w:rStyle w:val="NenhumB"/>
                <w:rFonts w:ascii="Times New Roman" w:hAnsi="Times New Roman" w:cs="Times New Roman"/>
                <w:sz w:val="24"/>
                <w:lang w:eastAsia="en-US"/>
              </w:rPr>
            </w:pPr>
            <w:r>
              <w:rPr>
                <w:rStyle w:val="NenhumB"/>
                <w:rFonts w:ascii="Times New Roman" w:hAnsi="Times New Roman" w:cs="Times New Roman"/>
                <w:sz w:val="24"/>
                <w:lang w:eastAsia="en-US"/>
              </w:rPr>
              <w:t>Mn</w:t>
            </w:r>
          </w:p>
          <w:p w14:paraId="7C81EC08" w14:textId="77777777" w:rsidR="003500BE" w:rsidRDefault="003500BE" w:rsidP="00D83D0D">
            <w:pPr>
              <w:pStyle w:val="Corpo"/>
              <w:jc w:val="both"/>
              <w:rPr>
                <w:rStyle w:val="NenhumB"/>
                <w:rFonts w:ascii="Times New Roman" w:hAnsi="Times New Roman" w:cs="Times New Roman"/>
                <w:sz w:val="24"/>
                <w:lang w:eastAsia="en-US"/>
              </w:rPr>
            </w:pPr>
            <w:r>
              <w:rPr>
                <w:rStyle w:val="NenhumB"/>
                <w:rFonts w:ascii="Times New Roman" w:hAnsi="Times New Roman" w:cs="Times New Roman"/>
                <w:sz w:val="24"/>
                <w:lang w:eastAsia="en-US"/>
              </w:rPr>
              <w:t>2,00</w:t>
            </w:r>
          </w:p>
        </w:tc>
        <w:tc>
          <w:tcPr>
            <w:tcW w:w="973" w:type="dxa"/>
            <w:tcBorders>
              <w:top w:val="single" w:sz="4" w:space="0" w:color="auto"/>
              <w:left w:val="single" w:sz="4" w:space="0" w:color="auto"/>
              <w:bottom w:val="single" w:sz="4" w:space="0" w:color="auto"/>
              <w:right w:val="single" w:sz="4" w:space="0" w:color="auto"/>
            </w:tcBorders>
            <w:vAlign w:val="center"/>
            <w:hideMark/>
          </w:tcPr>
          <w:p w14:paraId="1F48FC00" w14:textId="77777777" w:rsidR="003500BE" w:rsidRDefault="003500BE" w:rsidP="00D83D0D">
            <w:pPr>
              <w:pStyle w:val="Corpo"/>
              <w:jc w:val="both"/>
              <w:rPr>
                <w:rStyle w:val="NenhumB"/>
                <w:rFonts w:ascii="Times New Roman" w:hAnsi="Times New Roman" w:cs="Times New Roman"/>
                <w:sz w:val="24"/>
                <w:lang w:eastAsia="en-US"/>
              </w:rPr>
            </w:pPr>
            <w:r>
              <w:rPr>
                <w:rStyle w:val="NenhumB"/>
                <w:rFonts w:ascii="Times New Roman" w:hAnsi="Times New Roman" w:cs="Times New Roman"/>
                <w:sz w:val="24"/>
                <w:lang w:eastAsia="en-US"/>
              </w:rPr>
              <w:t>Si</w:t>
            </w:r>
          </w:p>
          <w:p w14:paraId="4DF840AD" w14:textId="77777777" w:rsidR="003500BE" w:rsidRDefault="003500BE" w:rsidP="00D83D0D">
            <w:pPr>
              <w:pStyle w:val="Corpo"/>
              <w:jc w:val="both"/>
              <w:rPr>
                <w:rStyle w:val="NenhumB"/>
                <w:rFonts w:ascii="Times New Roman" w:hAnsi="Times New Roman" w:cs="Times New Roman"/>
                <w:sz w:val="24"/>
                <w:lang w:eastAsia="en-US"/>
              </w:rPr>
            </w:pPr>
            <w:r>
              <w:rPr>
                <w:rStyle w:val="NenhumB"/>
                <w:rFonts w:ascii="Times New Roman" w:hAnsi="Times New Roman" w:cs="Times New Roman"/>
                <w:sz w:val="24"/>
                <w:lang w:eastAsia="en-US"/>
              </w:rPr>
              <w:t>1,00</w:t>
            </w:r>
          </w:p>
        </w:tc>
        <w:tc>
          <w:tcPr>
            <w:tcW w:w="1006" w:type="dxa"/>
            <w:tcBorders>
              <w:top w:val="single" w:sz="4" w:space="0" w:color="auto"/>
              <w:left w:val="single" w:sz="4" w:space="0" w:color="auto"/>
              <w:bottom w:val="single" w:sz="4" w:space="0" w:color="auto"/>
              <w:right w:val="single" w:sz="4" w:space="0" w:color="auto"/>
            </w:tcBorders>
            <w:vAlign w:val="center"/>
            <w:hideMark/>
          </w:tcPr>
          <w:p w14:paraId="47D5FAEC" w14:textId="77777777" w:rsidR="003500BE" w:rsidRDefault="003500BE" w:rsidP="00D83D0D">
            <w:pPr>
              <w:pStyle w:val="Corpo"/>
              <w:jc w:val="both"/>
              <w:rPr>
                <w:rStyle w:val="NenhumB"/>
                <w:rFonts w:ascii="Times New Roman" w:hAnsi="Times New Roman" w:cs="Times New Roman"/>
                <w:sz w:val="24"/>
                <w:lang w:eastAsia="en-US"/>
              </w:rPr>
            </w:pPr>
            <w:r>
              <w:rPr>
                <w:rStyle w:val="NenhumB"/>
                <w:rFonts w:ascii="Times New Roman" w:hAnsi="Times New Roman" w:cs="Times New Roman"/>
                <w:sz w:val="24"/>
                <w:lang w:eastAsia="en-US"/>
              </w:rPr>
              <w:t>P</w:t>
            </w:r>
          </w:p>
          <w:p w14:paraId="770813E9" w14:textId="77777777" w:rsidR="003500BE" w:rsidRDefault="003500BE" w:rsidP="00D83D0D">
            <w:pPr>
              <w:pStyle w:val="Corpo"/>
              <w:jc w:val="both"/>
              <w:rPr>
                <w:rStyle w:val="NenhumB"/>
                <w:rFonts w:ascii="Times New Roman" w:hAnsi="Times New Roman" w:cs="Times New Roman"/>
                <w:sz w:val="24"/>
                <w:lang w:eastAsia="en-US"/>
              </w:rPr>
            </w:pPr>
            <w:r>
              <w:rPr>
                <w:rStyle w:val="NenhumB"/>
                <w:rFonts w:ascii="Times New Roman" w:hAnsi="Times New Roman" w:cs="Times New Roman"/>
                <w:sz w:val="24"/>
                <w:lang w:eastAsia="en-US"/>
              </w:rPr>
              <w:t>0,045</w:t>
            </w:r>
          </w:p>
        </w:tc>
        <w:tc>
          <w:tcPr>
            <w:tcW w:w="973" w:type="dxa"/>
            <w:tcBorders>
              <w:top w:val="single" w:sz="4" w:space="0" w:color="auto"/>
              <w:left w:val="single" w:sz="4" w:space="0" w:color="auto"/>
              <w:bottom w:val="single" w:sz="4" w:space="0" w:color="auto"/>
              <w:right w:val="single" w:sz="4" w:space="0" w:color="auto"/>
            </w:tcBorders>
            <w:vAlign w:val="center"/>
            <w:hideMark/>
          </w:tcPr>
          <w:p w14:paraId="0BF0CC3B" w14:textId="77777777" w:rsidR="003500BE" w:rsidRDefault="003500BE" w:rsidP="00D83D0D">
            <w:pPr>
              <w:pStyle w:val="Corpo"/>
              <w:jc w:val="both"/>
              <w:rPr>
                <w:rStyle w:val="NenhumB"/>
                <w:rFonts w:ascii="Times New Roman" w:hAnsi="Times New Roman" w:cs="Times New Roman"/>
                <w:sz w:val="24"/>
                <w:lang w:eastAsia="en-US"/>
              </w:rPr>
            </w:pPr>
            <w:r>
              <w:rPr>
                <w:rStyle w:val="NenhumB"/>
                <w:rFonts w:ascii="Times New Roman" w:hAnsi="Times New Roman" w:cs="Times New Roman"/>
                <w:sz w:val="24"/>
                <w:lang w:eastAsia="en-US"/>
              </w:rPr>
              <w:t>S</w:t>
            </w:r>
          </w:p>
          <w:p w14:paraId="2FD7AD34" w14:textId="77777777" w:rsidR="003500BE" w:rsidRDefault="003500BE" w:rsidP="00D83D0D">
            <w:pPr>
              <w:pStyle w:val="Corpo"/>
              <w:jc w:val="both"/>
              <w:rPr>
                <w:rStyle w:val="NenhumB"/>
                <w:rFonts w:ascii="Times New Roman" w:hAnsi="Times New Roman" w:cs="Times New Roman"/>
                <w:sz w:val="24"/>
                <w:lang w:eastAsia="en-US"/>
              </w:rPr>
            </w:pPr>
            <w:r>
              <w:rPr>
                <w:rStyle w:val="NenhumB"/>
                <w:rFonts w:ascii="Times New Roman" w:hAnsi="Times New Roman" w:cs="Times New Roman"/>
                <w:sz w:val="24"/>
                <w:lang w:eastAsia="en-US"/>
              </w:rPr>
              <w:t>0,03</w:t>
            </w:r>
          </w:p>
        </w:tc>
        <w:tc>
          <w:tcPr>
            <w:tcW w:w="1006" w:type="dxa"/>
            <w:tcBorders>
              <w:top w:val="single" w:sz="4" w:space="0" w:color="auto"/>
              <w:left w:val="single" w:sz="4" w:space="0" w:color="auto"/>
              <w:bottom w:val="single" w:sz="4" w:space="0" w:color="auto"/>
              <w:right w:val="single" w:sz="4" w:space="0" w:color="auto"/>
            </w:tcBorders>
            <w:vAlign w:val="center"/>
            <w:hideMark/>
          </w:tcPr>
          <w:p w14:paraId="001C7F75" w14:textId="77777777" w:rsidR="003500BE" w:rsidRDefault="003500BE" w:rsidP="00D83D0D">
            <w:pPr>
              <w:pStyle w:val="Corpo"/>
              <w:jc w:val="both"/>
              <w:rPr>
                <w:rStyle w:val="NenhumB"/>
                <w:rFonts w:ascii="Times New Roman" w:hAnsi="Times New Roman" w:cs="Times New Roman"/>
                <w:sz w:val="24"/>
                <w:lang w:eastAsia="en-US"/>
              </w:rPr>
            </w:pPr>
            <w:r>
              <w:rPr>
                <w:rStyle w:val="NenhumB"/>
                <w:rFonts w:ascii="Times New Roman" w:hAnsi="Times New Roman" w:cs="Times New Roman"/>
                <w:sz w:val="24"/>
                <w:lang w:eastAsia="en-US"/>
              </w:rPr>
              <w:t>Cr</w:t>
            </w:r>
          </w:p>
          <w:p w14:paraId="60525DA1" w14:textId="77777777" w:rsidR="003500BE" w:rsidRDefault="003500BE" w:rsidP="00D83D0D">
            <w:pPr>
              <w:pStyle w:val="Corpo"/>
              <w:jc w:val="both"/>
              <w:rPr>
                <w:rStyle w:val="NenhumB"/>
                <w:rFonts w:ascii="Times New Roman" w:hAnsi="Times New Roman" w:cs="Times New Roman"/>
                <w:sz w:val="24"/>
                <w:lang w:eastAsia="en-US"/>
              </w:rPr>
            </w:pPr>
            <w:r>
              <w:rPr>
                <w:rStyle w:val="NenhumB"/>
                <w:rFonts w:ascii="Times New Roman" w:hAnsi="Times New Roman" w:cs="Times New Roman"/>
                <w:sz w:val="24"/>
                <w:lang w:eastAsia="en-US"/>
              </w:rPr>
              <w:t>18,00</w:t>
            </w:r>
          </w:p>
        </w:tc>
        <w:tc>
          <w:tcPr>
            <w:tcW w:w="973" w:type="dxa"/>
            <w:tcBorders>
              <w:top w:val="single" w:sz="4" w:space="0" w:color="auto"/>
              <w:left w:val="single" w:sz="4" w:space="0" w:color="auto"/>
              <w:bottom w:val="single" w:sz="4" w:space="0" w:color="auto"/>
              <w:right w:val="single" w:sz="4" w:space="0" w:color="auto"/>
            </w:tcBorders>
            <w:vAlign w:val="center"/>
            <w:hideMark/>
          </w:tcPr>
          <w:p w14:paraId="52DED72F" w14:textId="77777777" w:rsidR="003500BE" w:rsidRDefault="003500BE" w:rsidP="00D83D0D">
            <w:pPr>
              <w:pStyle w:val="Corpo"/>
              <w:jc w:val="both"/>
              <w:rPr>
                <w:rStyle w:val="NenhumB"/>
                <w:rFonts w:ascii="Times New Roman" w:hAnsi="Times New Roman" w:cs="Times New Roman"/>
                <w:sz w:val="24"/>
                <w:lang w:eastAsia="en-US"/>
              </w:rPr>
            </w:pPr>
            <w:r>
              <w:rPr>
                <w:rStyle w:val="NenhumB"/>
                <w:rFonts w:ascii="Times New Roman" w:hAnsi="Times New Roman" w:cs="Times New Roman"/>
                <w:sz w:val="24"/>
                <w:lang w:eastAsia="en-US"/>
              </w:rPr>
              <w:t>Ni</w:t>
            </w:r>
          </w:p>
          <w:p w14:paraId="49F20B4D" w14:textId="77777777" w:rsidR="003500BE" w:rsidRDefault="003500BE" w:rsidP="00D83D0D">
            <w:pPr>
              <w:pStyle w:val="Corpo"/>
              <w:jc w:val="both"/>
              <w:rPr>
                <w:rStyle w:val="NenhumB"/>
                <w:rFonts w:ascii="Times New Roman" w:hAnsi="Times New Roman" w:cs="Times New Roman"/>
                <w:sz w:val="24"/>
                <w:lang w:eastAsia="en-US"/>
              </w:rPr>
            </w:pPr>
            <w:r>
              <w:rPr>
                <w:rStyle w:val="NenhumB"/>
                <w:rFonts w:ascii="Times New Roman" w:hAnsi="Times New Roman" w:cs="Times New Roman"/>
                <w:sz w:val="24"/>
                <w:lang w:eastAsia="en-US"/>
              </w:rPr>
              <w:t>8,00</w:t>
            </w:r>
          </w:p>
        </w:tc>
        <w:tc>
          <w:tcPr>
            <w:tcW w:w="1009" w:type="dxa"/>
            <w:tcBorders>
              <w:top w:val="single" w:sz="4" w:space="0" w:color="auto"/>
              <w:left w:val="single" w:sz="4" w:space="0" w:color="auto"/>
              <w:bottom w:val="single" w:sz="4" w:space="0" w:color="auto"/>
              <w:right w:val="single" w:sz="4" w:space="0" w:color="auto"/>
            </w:tcBorders>
            <w:vAlign w:val="center"/>
            <w:hideMark/>
          </w:tcPr>
          <w:p w14:paraId="65A87205" w14:textId="77777777" w:rsidR="003500BE" w:rsidRDefault="003500BE" w:rsidP="00D83D0D">
            <w:pPr>
              <w:pStyle w:val="Corpo"/>
              <w:jc w:val="both"/>
              <w:rPr>
                <w:rStyle w:val="NenhumB"/>
                <w:rFonts w:ascii="Times New Roman" w:hAnsi="Times New Roman" w:cs="Times New Roman"/>
                <w:sz w:val="24"/>
                <w:lang w:eastAsia="en-US"/>
              </w:rPr>
            </w:pPr>
            <w:r>
              <w:rPr>
                <w:rStyle w:val="NenhumB"/>
                <w:rFonts w:ascii="Times New Roman" w:hAnsi="Times New Roman" w:cs="Times New Roman"/>
                <w:sz w:val="24"/>
                <w:lang w:eastAsia="en-US"/>
              </w:rPr>
              <w:t>Fe</w:t>
            </w:r>
          </w:p>
          <w:p w14:paraId="0A2B1CFC" w14:textId="77777777" w:rsidR="003500BE" w:rsidRDefault="003500BE" w:rsidP="00D83D0D">
            <w:pPr>
              <w:pStyle w:val="Corpo"/>
              <w:jc w:val="both"/>
              <w:rPr>
                <w:rStyle w:val="NenhumB"/>
                <w:rFonts w:ascii="Times New Roman" w:hAnsi="Times New Roman" w:cs="Times New Roman"/>
                <w:sz w:val="24"/>
                <w:lang w:eastAsia="en-US"/>
              </w:rPr>
            </w:pPr>
            <w:r>
              <w:rPr>
                <w:rStyle w:val="NenhumB"/>
                <w:rFonts w:ascii="Times New Roman" w:hAnsi="Times New Roman" w:cs="Times New Roman"/>
                <w:sz w:val="24"/>
                <w:lang w:eastAsia="en-US"/>
              </w:rPr>
              <w:t>70,84</w:t>
            </w:r>
          </w:p>
        </w:tc>
      </w:tr>
    </w:tbl>
    <w:p w14:paraId="7085BC01" w14:textId="3A260725" w:rsidR="007A5A52" w:rsidRDefault="002A48EA" w:rsidP="002A48EA">
      <w:pPr>
        <w:pStyle w:val="Corpo"/>
        <w:spacing w:after="0" w:line="240" w:lineRule="auto"/>
        <w:jc w:val="both"/>
        <w:rPr>
          <w:rFonts w:ascii="Times New Roman" w:hAnsi="Times New Roman" w:cs="Times New Roman"/>
          <w:color w:val="FFFFFF" w:themeColor="text1"/>
          <w:sz w:val="24"/>
          <w:szCs w:val="24"/>
        </w:rPr>
      </w:pPr>
      <w:r>
        <w:rPr>
          <w:rStyle w:val="NenhumB"/>
          <w:rFonts w:ascii="Times New Roman" w:hAnsi="Times New Roman" w:cs="Times New Roman"/>
          <w:sz w:val="20"/>
          <w:szCs w:val="20"/>
        </w:rPr>
        <w:t xml:space="preserve">          </w:t>
      </w:r>
      <w:r w:rsidR="003500BE">
        <w:rPr>
          <w:rStyle w:val="NenhumB"/>
          <w:rFonts w:ascii="Times New Roman" w:hAnsi="Times New Roman" w:cs="Times New Roman"/>
          <w:sz w:val="20"/>
          <w:szCs w:val="20"/>
        </w:rPr>
        <w:t xml:space="preserve">Fonte: </w:t>
      </w:r>
      <w:r w:rsidR="003500BE">
        <w:rPr>
          <w:rFonts w:ascii="Times New Roman" w:hAnsi="Times New Roman" w:cs="Times New Roman"/>
          <w:sz w:val="20"/>
          <w:szCs w:val="20"/>
        </w:rPr>
        <w:t>Associação Brasileira do Aço Inoxidável (2014).</w:t>
      </w:r>
      <w:bookmarkStart w:id="10" w:name="_Toc41322941"/>
      <w:r w:rsidR="003500BE">
        <w:rPr>
          <w:rFonts w:ascii="Times New Roman" w:hAnsi="Times New Roman" w:cs="Times New Roman"/>
          <w:color w:val="FFFFFF" w:themeColor="text1"/>
          <w:sz w:val="24"/>
          <w:szCs w:val="24"/>
        </w:rPr>
        <w:t>m</w:t>
      </w:r>
    </w:p>
    <w:p w14:paraId="6D311DF8" w14:textId="43733221" w:rsidR="002A48EA" w:rsidRDefault="002A48EA" w:rsidP="000325F7">
      <w:pPr>
        <w:pStyle w:val="Corpo"/>
        <w:spacing w:after="0" w:line="240" w:lineRule="auto"/>
        <w:jc w:val="both"/>
        <w:rPr>
          <w:rFonts w:ascii="Times New Roman" w:hAnsi="Times New Roman" w:cs="Times New Roman"/>
          <w:color w:val="FFFFFF" w:themeColor="text1"/>
          <w:sz w:val="24"/>
          <w:szCs w:val="24"/>
        </w:rPr>
      </w:pPr>
    </w:p>
    <w:p w14:paraId="3556EC16" w14:textId="77777777" w:rsidR="002C3000" w:rsidRDefault="002C3000" w:rsidP="000325F7">
      <w:pPr>
        <w:pStyle w:val="Corpo"/>
        <w:spacing w:after="0" w:line="240" w:lineRule="auto"/>
        <w:jc w:val="both"/>
        <w:rPr>
          <w:rFonts w:ascii="Times New Roman" w:hAnsi="Times New Roman" w:cs="Times New Roman"/>
          <w:color w:val="FFFFFF" w:themeColor="text1"/>
          <w:sz w:val="24"/>
          <w:szCs w:val="24"/>
        </w:rPr>
      </w:pPr>
    </w:p>
    <w:tbl>
      <w:tblPr>
        <w:tblStyle w:val="Tabelacomgrade"/>
        <w:tblpPr w:leftFromText="141" w:rightFromText="141" w:vertAnchor="text" w:horzAnchor="margin" w:tblpXSpec="center" w:tblpY="348"/>
        <w:tblW w:w="0" w:type="auto"/>
        <w:tblInd w:w="0" w:type="dxa"/>
        <w:tblLook w:val="04A0" w:firstRow="1" w:lastRow="0" w:firstColumn="1" w:lastColumn="0" w:noHBand="0" w:noVBand="1"/>
      </w:tblPr>
      <w:tblGrid>
        <w:gridCol w:w="991"/>
        <w:gridCol w:w="991"/>
        <w:gridCol w:w="991"/>
        <w:gridCol w:w="991"/>
        <w:gridCol w:w="991"/>
        <w:gridCol w:w="991"/>
        <w:gridCol w:w="991"/>
        <w:gridCol w:w="1005"/>
      </w:tblGrid>
      <w:tr w:rsidR="002A48EA" w14:paraId="0BF1DA1E" w14:textId="77777777" w:rsidTr="002A48EA">
        <w:trPr>
          <w:trHeight w:val="510"/>
        </w:trPr>
        <w:tc>
          <w:tcPr>
            <w:tcW w:w="7942"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2C9236" w14:textId="77777777" w:rsidR="002A48EA" w:rsidRDefault="002A48EA" w:rsidP="002A48EA">
            <w:pPr>
              <w:pStyle w:val="Corpo"/>
              <w:jc w:val="both"/>
              <w:rPr>
                <w:rFonts w:ascii="Times New Roman" w:hAnsi="Times New Roman" w:cs="Times New Roman"/>
                <w:b/>
                <w:sz w:val="24"/>
                <w:lang w:eastAsia="en-US"/>
              </w:rPr>
            </w:pPr>
            <w:r>
              <w:rPr>
                <w:rFonts w:ascii="Times New Roman" w:hAnsi="Times New Roman" w:cs="Times New Roman"/>
                <w:b/>
                <w:sz w:val="24"/>
                <w:lang w:eastAsia="en-US"/>
              </w:rPr>
              <w:lastRenderedPageBreak/>
              <w:t>Composição química – Alumínio 1050 (%)</w:t>
            </w:r>
          </w:p>
        </w:tc>
      </w:tr>
      <w:tr w:rsidR="002A48EA" w14:paraId="69CC34A5" w14:textId="77777777" w:rsidTr="002A48EA">
        <w:trPr>
          <w:trHeight w:val="510"/>
        </w:trPr>
        <w:tc>
          <w:tcPr>
            <w:tcW w:w="991" w:type="dxa"/>
            <w:tcBorders>
              <w:top w:val="single" w:sz="4" w:space="0" w:color="auto"/>
              <w:left w:val="single" w:sz="4" w:space="0" w:color="auto"/>
              <w:bottom w:val="single" w:sz="4" w:space="0" w:color="auto"/>
              <w:right w:val="single" w:sz="4" w:space="0" w:color="auto"/>
            </w:tcBorders>
            <w:vAlign w:val="center"/>
            <w:hideMark/>
          </w:tcPr>
          <w:p w14:paraId="584962B9" w14:textId="77777777" w:rsidR="002A48EA" w:rsidRDefault="002A48EA" w:rsidP="002A48EA">
            <w:pPr>
              <w:pStyle w:val="Corpo"/>
              <w:jc w:val="both"/>
              <w:rPr>
                <w:rFonts w:ascii="Times New Roman" w:hAnsi="Times New Roman" w:cs="Times New Roman"/>
                <w:sz w:val="24"/>
                <w:lang w:eastAsia="en-US"/>
              </w:rPr>
            </w:pPr>
            <w:r>
              <w:rPr>
                <w:rFonts w:ascii="Times New Roman" w:hAnsi="Times New Roman" w:cs="Times New Roman"/>
                <w:sz w:val="24"/>
                <w:lang w:eastAsia="en-US"/>
              </w:rPr>
              <w:t>Si</w:t>
            </w:r>
          </w:p>
          <w:p w14:paraId="125D4B65" w14:textId="77777777" w:rsidR="002A48EA" w:rsidRDefault="002A48EA" w:rsidP="002A48EA">
            <w:pPr>
              <w:pStyle w:val="Corpo"/>
              <w:jc w:val="both"/>
              <w:rPr>
                <w:rFonts w:ascii="Times New Roman" w:hAnsi="Times New Roman" w:cs="Times New Roman"/>
                <w:sz w:val="24"/>
                <w:lang w:eastAsia="en-US"/>
              </w:rPr>
            </w:pPr>
            <w:r>
              <w:rPr>
                <w:rFonts w:ascii="Times New Roman" w:hAnsi="Times New Roman" w:cs="Times New Roman"/>
                <w:sz w:val="24"/>
                <w:lang w:eastAsia="en-US"/>
              </w:rPr>
              <w:t>0,25</w:t>
            </w:r>
          </w:p>
        </w:tc>
        <w:tc>
          <w:tcPr>
            <w:tcW w:w="991" w:type="dxa"/>
            <w:tcBorders>
              <w:top w:val="single" w:sz="4" w:space="0" w:color="auto"/>
              <w:left w:val="single" w:sz="4" w:space="0" w:color="auto"/>
              <w:bottom w:val="single" w:sz="4" w:space="0" w:color="auto"/>
              <w:right w:val="single" w:sz="4" w:space="0" w:color="auto"/>
            </w:tcBorders>
            <w:vAlign w:val="center"/>
            <w:hideMark/>
          </w:tcPr>
          <w:p w14:paraId="202222A8" w14:textId="77777777" w:rsidR="002A48EA" w:rsidRDefault="002A48EA" w:rsidP="002A48EA">
            <w:pPr>
              <w:pStyle w:val="Corpo"/>
              <w:jc w:val="both"/>
              <w:rPr>
                <w:rFonts w:ascii="Times New Roman" w:hAnsi="Times New Roman" w:cs="Times New Roman"/>
                <w:sz w:val="24"/>
                <w:lang w:eastAsia="en-US"/>
              </w:rPr>
            </w:pPr>
            <w:r>
              <w:rPr>
                <w:rFonts w:ascii="Times New Roman" w:hAnsi="Times New Roman" w:cs="Times New Roman"/>
                <w:sz w:val="24"/>
                <w:lang w:eastAsia="en-US"/>
              </w:rPr>
              <w:t>Fe</w:t>
            </w:r>
          </w:p>
          <w:p w14:paraId="58984D03" w14:textId="77777777" w:rsidR="002A48EA" w:rsidRDefault="002A48EA" w:rsidP="002A48EA">
            <w:pPr>
              <w:pStyle w:val="Corpo"/>
              <w:jc w:val="both"/>
              <w:rPr>
                <w:rFonts w:ascii="Times New Roman" w:hAnsi="Times New Roman" w:cs="Times New Roman"/>
                <w:sz w:val="24"/>
                <w:lang w:eastAsia="en-US"/>
              </w:rPr>
            </w:pPr>
            <w:r>
              <w:rPr>
                <w:rFonts w:ascii="Times New Roman" w:hAnsi="Times New Roman" w:cs="Times New Roman"/>
                <w:sz w:val="24"/>
                <w:lang w:eastAsia="en-US"/>
              </w:rPr>
              <w:t>0,4</w:t>
            </w:r>
          </w:p>
        </w:tc>
        <w:tc>
          <w:tcPr>
            <w:tcW w:w="991" w:type="dxa"/>
            <w:tcBorders>
              <w:top w:val="single" w:sz="4" w:space="0" w:color="auto"/>
              <w:left w:val="single" w:sz="4" w:space="0" w:color="auto"/>
              <w:bottom w:val="single" w:sz="4" w:space="0" w:color="auto"/>
              <w:right w:val="single" w:sz="4" w:space="0" w:color="auto"/>
            </w:tcBorders>
            <w:vAlign w:val="center"/>
            <w:hideMark/>
          </w:tcPr>
          <w:p w14:paraId="65CF5EF4" w14:textId="77777777" w:rsidR="002A48EA" w:rsidRDefault="002A48EA" w:rsidP="002A48EA">
            <w:pPr>
              <w:pStyle w:val="Corpo"/>
              <w:jc w:val="both"/>
              <w:rPr>
                <w:rFonts w:ascii="Times New Roman" w:hAnsi="Times New Roman" w:cs="Times New Roman"/>
                <w:sz w:val="24"/>
                <w:lang w:eastAsia="en-US"/>
              </w:rPr>
            </w:pPr>
            <w:r>
              <w:rPr>
                <w:rFonts w:ascii="Times New Roman" w:hAnsi="Times New Roman" w:cs="Times New Roman"/>
                <w:sz w:val="24"/>
                <w:lang w:eastAsia="en-US"/>
              </w:rPr>
              <w:t>Cu</w:t>
            </w:r>
          </w:p>
          <w:p w14:paraId="5F7AA1F0" w14:textId="77777777" w:rsidR="002A48EA" w:rsidRDefault="002A48EA" w:rsidP="002A48EA">
            <w:pPr>
              <w:pStyle w:val="Corpo"/>
              <w:jc w:val="both"/>
              <w:rPr>
                <w:rFonts w:ascii="Times New Roman" w:hAnsi="Times New Roman" w:cs="Times New Roman"/>
                <w:sz w:val="24"/>
                <w:lang w:eastAsia="en-US"/>
              </w:rPr>
            </w:pPr>
            <w:r>
              <w:rPr>
                <w:rFonts w:ascii="Times New Roman" w:hAnsi="Times New Roman" w:cs="Times New Roman"/>
                <w:sz w:val="24"/>
                <w:lang w:eastAsia="en-US"/>
              </w:rPr>
              <w:t>0,05</w:t>
            </w:r>
          </w:p>
        </w:tc>
        <w:tc>
          <w:tcPr>
            <w:tcW w:w="991" w:type="dxa"/>
            <w:tcBorders>
              <w:top w:val="single" w:sz="4" w:space="0" w:color="auto"/>
              <w:left w:val="single" w:sz="4" w:space="0" w:color="auto"/>
              <w:bottom w:val="single" w:sz="4" w:space="0" w:color="auto"/>
              <w:right w:val="single" w:sz="4" w:space="0" w:color="auto"/>
            </w:tcBorders>
            <w:vAlign w:val="center"/>
            <w:hideMark/>
          </w:tcPr>
          <w:p w14:paraId="7EA35238" w14:textId="77777777" w:rsidR="002A48EA" w:rsidRDefault="002A48EA" w:rsidP="002A48EA">
            <w:pPr>
              <w:pStyle w:val="Corpo"/>
              <w:jc w:val="both"/>
              <w:rPr>
                <w:rFonts w:ascii="Times New Roman" w:hAnsi="Times New Roman" w:cs="Times New Roman"/>
                <w:sz w:val="24"/>
                <w:lang w:eastAsia="en-US"/>
              </w:rPr>
            </w:pPr>
            <w:r>
              <w:rPr>
                <w:rFonts w:ascii="Times New Roman" w:hAnsi="Times New Roman" w:cs="Times New Roman"/>
                <w:sz w:val="24"/>
                <w:lang w:eastAsia="en-US"/>
              </w:rPr>
              <w:t>Mn</w:t>
            </w:r>
          </w:p>
          <w:p w14:paraId="5A962CF9" w14:textId="77777777" w:rsidR="002A48EA" w:rsidRDefault="002A48EA" w:rsidP="002A48EA">
            <w:pPr>
              <w:pStyle w:val="Corpo"/>
              <w:jc w:val="both"/>
              <w:rPr>
                <w:rFonts w:ascii="Times New Roman" w:hAnsi="Times New Roman" w:cs="Times New Roman"/>
                <w:sz w:val="24"/>
                <w:lang w:eastAsia="en-US"/>
              </w:rPr>
            </w:pPr>
            <w:r>
              <w:rPr>
                <w:rFonts w:ascii="Times New Roman" w:hAnsi="Times New Roman" w:cs="Times New Roman"/>
                <w:sz w:val="24"/>
                <w:lang w:eastAsia="en-US"/>
              </w:rPr>
              <w:t>0,05</w:t>
            </w:r>
          </w:p>
        </w:tc>
        <w:tc>
          <w:tcPr>
            <w:tcW w:w="991" w:type="dxa"/>
            <w:tcBorders>
              <w:top w:val="single" w:sz="4" w:space="0" w:color="auto"/>
              <w:left w:val="single" w:sz="4" w:space="0" w:color="auto"/>
              <w:bottom w:val="single" w:sz="4" w:space="0" w:color="auto"/>
              <w:right w:val="single" w:sz="4" w:space="0" w:color="auto"/>
            </w:tcBorders>
            <w:vAlign w:val="center"/>
            <w:hideMark/>
          </w:tcPr>
          <w:p w14:paraId="4E482565" w14:textId="77777777" w:rsidR="002A48EA" w:rsidRDefault="002A48EA" w:rsidP="002A48EA">
            <w:pPr>
              <w:pStyle w:val="Corpo"/>
              <w:jc w:val="both"/>
              <w:rPr>
                <w:rFonts w:ascii="Times New Roman" w:hAnsi="Times New Roman" w:cs="Times New Roman"/>
                <w:sz w:val="24"/>
                <w:lang w:eastAsia="en-US"/>
              </w:rPr>
            </w:pPr>
            <w:r>
              <w:rPr>
                <w:rFonts w:ascii="Times New Roman" w:hAnsi="Times New Roman" w:cs="Times New Roman"/>
                <w:sz w:val="24"/>
                <w:lang w:eastAsia="en-US"/>
              </w:rPr>
              <w:t>Mg</w:t>
            </w:r>
          </w:p>
          <w:p w14:paraId="40CF84D5" w14:textId="77777777" w:rsidR="002A48EA" w:rsidRDefault="002A48EA" w:rsidP="002A48EA">
            <w:pPr>
              <w:pStyle w:val="Corpo"/>
              <w:jc w:val="both"/>
              <w:rPr>
                <w:rFonts w:ascii="Times New Roman" w:hAnsi="Times New Roman" w:cs="Times New Roman"/>
                <w:sz w:val="24"/>
                <w:lang w:eastAsia="en-US"/>
              </w:rPr>
            </w:pPr>
            <w:r>
              <w:rPr>
                <w:rFonts w:ascii="Times New Roman" w:hAnsi="Times New Roman" w:cs="Times New Roman"/>
                <w:sz w:val="24"/>
                <w:lang w:eastAsia="en-US"/>
              </w:rPr>
              <w:t>0,05</w:t>
            </w:r>
          </w:p>
        </w:tc>
        <w:tc>
          <w:tcPr>
            <w:tcW w:w="991" w:type="dxa"/>
            <w:tcBorders>
              <w:top w:val="single" w:sz="4" w:space="0" w:color="auto"/>
              <w:left w:val="single" w:sz="4" w:space="0" w:color="auto"/>
              <w:bottom w:val="single" w:sz="4" w:space="0" w:color="auto"/>
              <w:right w:val="single" w:sz="4" w:space="0" w:color="auto"/>
            </w:tcBorders>
            <w:vAlign w:val="center"/>
            <w:hideMark/>
          </w:tcPr>
          <w:p w14:paraId="7427C3DB" w14:textId="77777777" w:rsidR="002A48EA" w:rsidRDefault="002A48EA" w:rsidP="002A48EA">
            <w:pPr>
              <w:pStyle w:val="Corpo"/>
              <w:jc w:val="both"/>
              <w:rPr>
                <w:rFonts w:ascii="Times New Roman" w:hAnsi="Times New Roman" w:cs="Times New Roman"/>
                <w:sz w:val="24"/>
                <w:lang w:eastAsia="en-US"/>
              </w:rPr>
            </w:pPr>
            <w:r>
              <w:rPr>
                <w:rFonts w:ascii="Times New Roman" w:hAnsi="Times New Roman" w:cs="Times New Roman"/>
                <w:sz w:val="24"/>
                <w:lang w:eastAsia="en-US"/>
              </w:rPr>
              <w:t>Zn</w:t>
            </w:r>
          </w:p>
          <w:p w14:paraId="349198A7" w14:textId="77777777" w:rsidR="002A48EA" w:rsidRDefault="002A48EA" w:rsidP="002A48EA">
            <w:pPr>
              <w:pStyle w:val="Corpo"/>
              <w:jc w:val="both"/>
              <w:rPr>
                <w:rFonts w:ascii="Times New Roman" w:hAnsi="Times New Roman" w:cs="Times New Roman"/>
                <w:sz w:val="24"/>
                <w:lang w:eastAsia="en-US"/>
              </w:rPr>
            </w:pPr>
            <w:r>
              <w:rPr>
                <w:rFonts w:ascii="Times New Roman" w:hAnsi="Times New Roman" w:cs="Times New Roman"/>
                <w:sz w:val="24"/>
                <w:lang w:eastAsia="en-US"/>
              </w:rPr>
              <w:t>0,05</w:t>
            </w:r>
          </w:p>
        </w:tc>
        <w:tc>
          <w:tcPr>
            <w:tcW w:w="991" w:type="dxa"/>
            <w:tcBorders>
              <w:top w:val="single" w:sz="4" w:space="0" w:color="auto"/>
              <w:left w:val="single" w:sz="4" w:space="0" w:color="auto"/>
              <w:bottom w:val="single" w:sz="4" w:space="0" w:color="auto"/>
              <w:right w:val="single" w:sz="4" w:space="0" w:color="auto"/>
            </w:tcBorders>
            <w:vAlign w:val="center"/>
            <w:hideMark/>
          </w:tcPr>
          <w:p w14:paraId="509A0E51" w14:textId="77777777" w:rsidR="002A48EA" w:rsidRDefault="002A48EA" w:rsidP="002A48EA">
            <w:pPr>
              <w:pStyle w:val="Corpo"/>
              <w:jc w:val="both"/>
              <w:rPr>
                <w:rFonts w:ascii="Times New Roman" w:hAnsi="Times New Roman" w:cs="Times New Roman"/>
                <w:sz w:val="24"/>
                <w:lang w:eastAsia="en-US"/>
              </w:rPr>
            </w:pPr>
            <w:r>
              <w:rPr>
                <w:rFonts w:ascii="Times New Roman" w:hAnsi="Times New Roman" w:cs="Times New Roman"/>
                <w:sz w:val="24"/>
                <w:lang w:eastAsia="en-US"/>
              </w:rPr>
              <w:t>Ti</w:t>
            </w:r>
          </w:p>
          <w:p w14:paraId="4124167D" w14:textId="77777777" w:rsidR="002A48EA" w:rsidRDefault="002A48EA" w:rsidP="002A48EA">
            <w:pPr>
              <w:pStyle w:val="Corpo"/>
              <w:jc w:val="both"/>
              <w:rPr>
                <w:rFonts w:ascii="Times New Roman" w:hAnsi="Times New Roman" w:cs="Times New Roman"/>
                <w:sz w:val="24"/>
                <w:lang w:eastAsia="en-US"/>
              </w:rPr>
            </w:pPr>
            <w:r>
              <w:rPr>
                <w:rFonts w:ascii="Times New Roman" w:hAnsi="Times New Roman" w:cs="Times New Roman"/>
                <w:sz w:val="24"/>
                <w:lang w:eastAsia="en-US"/>
              </w:rPr>
              <w:t>0,03</w:t>
            </w:r>
          </w:p>
        </w:tc>
        <w:tc>
          <w:tcPr>
            <w:tcW w:w="1005" w:type="dxa"/>
            <w:tcBorders>
              <w:top w:val="single" w:sz="4" w:space="0" w:color="auto"/>
              <w:left w:val="single" w:sz="4" w:space="0" w:color="auto"/>
              <w:bottom w:val="single" w:sz="4" w:space="0" w:color="auto"/>
              <w:right w:val="single" w:sz="4" w:space="0" w:color="auto"/>
            </w:tcBorders>
            <w:vAlign w:val="center"/>
            <w:hideMark/>
          </w:tcPr>
          <w:p w14:paraId="207F83D1" w14:textId="77777777" w:rsidR="002A48EA" w:rsidRDefault="002A48EA" w:rsidP="002A48EA">
            <w:pPr>
              <w:pStyle w:val="Corpo"/>
              <w:jc w:val="both"/>
              <w:rPr>
                <w:rFonts w:ascii="Times New Roman" w:hAnsi="Times New Roman" w:cs="Times New Roman"/>
                <w:sz w:val="24"/>
                <w:lang w:eastAsia="en-US"/>
              </w:rPr>
            </w:pPr>
            <w:r>
              <w:rPr>
                <w:rFonts w:ascii="Times New Roman" w:hAnsi="Times New Roman" w:cs="Times New Roman"/>
                <w:sz w:val="24"/>
                <w:lang w:eastAsia="en-US"/>
              </w:rPr>
              <w:t>Al</w:t>
            </w:r>
          </w:p>
          <w:p w14:paraId="56F0AA90" w14:textId="77777777" w:rsidR="002A48EA" w:rsidRDefault="002A48EA" w:rsidP="002A48EA">
            <w:pPr>
              <w:pStyle w:val="Corpo"/>
              <w:jc w:val="both"/>
              <w:rPr>
                <w:rFonts w:ascii="Times New Roman" w:hAnsi="Times New Roman" w:cs="Times New Roman"/>
                <w:sz w:val="24"/>
                <w:lang w:eastAsia="en-US"/>
              </w:rPr>
            </w:pPr>
            <w:r>
              <w:rPr>
                <w:rFonts w:ascii="Times New Roman" w:hAnsi="Times New Roman" w:cs="Times New Roman"/>
                <w:sz w:val="24"/>
                <w:lang w:eastAsia="en-US"/>
              </w:rPr>
              <w:t>99,5</w:t>
            </w:r>
          </w:p>
        </w:tc>
      </w:tr>
    </w:tbl>
    <w:p w14:paraId="761026AD" w14:textId="63A11DBF" w:rsidR="003500BE" w:rsidRDefault="002A48EA" w:rsidP="002A48EA">
      <w:pPr>
        <w:spacing w:line="360" w:lineRule="auto"/>
        <w:ind w:left="567"/>
        <w:rPr>
          <w:rStyle w:val="NenhumB"/>
          <w:sz w:val="20"/>
          <w:szCs w:val="20"/>
        </w:rPr>
      </w:pPr>
      <w:r w:rsidRPr="002A48EA">
        <w:rPr>
          <w:rFonts w:ascii="Times New Roman" w:eastAsia="Times New Roman" w:hAnsi="Times New Roman" w:cs="Times New Roman"/>
          <w:b/>
          <w:u w:color="000000"/>
          <w:bdr w:val="nil"/>
          <w:lang w:eastAsia="pt-BR"/>
        </w:rPr>
        <w:t>Tabela</w:t>
      </w:r>
      <w:r w:rsidRPr="002A48EA">
        <w:rPr>
          <w:rFonts w:ascii="Times New Roman" w:eastAsia="Times New Roman" w:hAnsi="Times New Roman" w:cs="Times New Roman"/>
          <w:b/>
          <w:kern w:val="0"/>
          <w:u w:color="000000"/>
          <w:bdr w:val="nil"/>
          <w:lang w:eastAsia="pt-BR" w:bidi="ar-SA"/>
        </w:rPr>
        <w:t xml:space="preserve"> 0</w:t>
      </w:r>
      <w:r>
        <w:rPr>
          <w:rFonts w:ascii="Times New Roman" w:eastAsia="Times New Roman" w:hAnsi="Times New Roman" w:cs="Times New Roman"/>
          <w:b/>
          <w:u w:color="000000"/>
          <w:bdr w:val="nil"/>
          <w:lang w:eastAsia="pt-BR"/>
        </w:rPr>
        <w:t>2</w:t>
      </w:r>
      <w:r w:rsidRPr="002A48EA">
        <w:rPr>
          <w:rFonts w:ascii="Times New Roman" w:eastAsia="Times New Roman" w:hAnsi="Times New Roman" w:cs="Times New Roman"/>
          <w:bCs/>
          <w:kern w:val="0"/>
          <w:u w:color="000000"/>
          <w:bdr w:val="nil"/>
          <w:lang w:eastAsia="pt-BR" w:bidi="ar-SA"/>
        </w:rPr>
        <w:t xml:space="preserve"> – </w:t>
      </w:r>
      <w:r w:rsidRPr="002A48EA">
        <w:rPr>
          <w:rFonts w:ascii="Times New Roman" w:hAnsi="Times New Roman" w:cs="Times New Roman"/>
          <w:bCs/>
        </w:rPr>
        <w:t xml:space="preserve">Composição química do eletrodo utilizado - </w:t>
      </w:r>
      <w:r>
        <w:rPr>
          <w:rFonts w:ascii="Times New Roman" w:hAnsi="Times New Roman" w:cs="Times New Roman"/>
          <w:bCs/>
        </w:rPr>
        <w:t>Alumínio.</w:t>
      </w:r>
      <w:bookmarkEnd w:id="10"/>
      <w:r>
        <w:rPr>
          <w:rFonts w:ascii="Times New Roman" w:hAnsi="Times New Roman" w:cs="Times New Roman"/>
          <w:color w:val="FFFFFF" w:themeColor="text1"/>
        </w:rPr>
        <w:t xml:space="preserve">                                             </w:t>
      </w:r>
      <w:r w:rsidR="003500BE">
        <w:rPr>
          <w:rStyle w:val="NenhumB"/>
          <w:rFonts w:ascii="Times New Roman" w:hAnsi="Times New Roman" w:cs="Times New Roman"/>
          <w:sz w:val="20"/>
          <w:szCs w:val="20"/>
        </w:rPr>
        <w:t xml:space="preserve">Fonte: </w:t>
      </w:r>
      <w:r w:rsidR="003500BE">
        <w:rPr>
          <w:rFonts w:ascii="Times New Roman" w:hAnsi="Times New Roman" w:cs="Times New Roman"/>
          <w:sz w:val="20"/>
          <w:szCs w:val="20"/>
        </w:rPr>
        <w:t xml:space="preserve">ABNT NBR ISO 209 </w:t>
      </w:r>
      <w:r w:rsidR="003500BE">
        <w:rPr>
          <w:rStyle w:val="NenhumB"/>
          <w:rFonts w:ascii="Times New Roman" w:hAnsi="Times New Roman" w:cs="Times New Roman"/>
          <w:sz w:val="20"/>
          <w:szCs w:val="20"/>
        </w:rPr>
        <w:t>(2010).</w:t>
      </w:r>
    </w:p>
    <w:p w14:paraId="0D5EEE7D" w14:textId="77777777" w:rsidR="006C353A" w:rsidRDefault="006C353A" w:rsidP="007A5A52">
      <w:pPr>
        <w:pStyle w:val="PargrafodaLista"/>
        <w:spacing w:after="0" w:line="360" w:lineRule="auto"/>
        <w:ind w:left="0" w:firstLine="1134"/>
        <w:jc w:val="both"/>
        <w:rPr>
          <w:rFonts w:ascii="Times New Roman" w:hAnsi="Times New Roman" w:cs="Times New Roman"/>
          <w:sz w:val="24"/>
          <w:szCs w:val="24"/>
        </w:rPr>
      </w:pPr>
    </w:p>
    <w:p w14:paraId="0D4C8139" w14:textId="00DB2A28" w:rsidR="00FA576B" w:rsidRPr="00E220D4" w:rsidRDefault="003500BE" w:rsidP="00E220D4">
      <w:pPr>
        <w:pStyle w:val="PargrafodaLista"/>
        <w:spacing w:after="0" w:line="360" w:lineRule="auto"/>
        <w:ind w:left="0" w:firstLine="1134"/>
        <w:jc w:val="both"/>
        <w:rPr>
          <w:rStyle w:val="NenhumB"/>
          <w:rFonts w:ascii="Times New Roman" w:hAnsi="Times New Roman" w:cs="Times New Roman"/>
          <w:sz w:val="24"/>
        </w:rPr>
      </w:pPr>
      <w:r>
        <w:rPr>
          <w:rFonts w:ascii="Times New Roman" w:hAnsi="Times New Roman" w:cs="Times New Roman"/>
          <w:sz w:val="24"/>
        </w:rPr>
        <w:t>De acordo com</w:t>
      </w:r>
      <w:r w:rsidR="00521811">
        <w:rPr>
          <w:rFonts w:ascii="Times New Roman" w:hAnsi="Times New Roman" w:cs="Times New Roman"/>
          <w:sz w:val="24"/>
        </w:rPr>
        <w:t xml:space="preserve"> o professor</w:t>
      </w:r>
      <w:r>
        <w:rPr>
          <w:rFonts w:ascii="Times New Roman" w:hAnsi="Times New Roman" w:cs="Times New Roman"/>
          <w:sz w:val="24"/>
        </w:rPr>
        <w:t xml:space="preserve"> Abdala Net</w:t>
      </w:r>
      <w:r w:rsidR="00521811">
        <w:rPr>
          <w:rFonts w:ascii="Times New Roman" w:hAnsi="Times New Roman" w:cs="Times New Roman"/>
          <w:sz w:val="24"/>
        </w:rPr>
        <w:t>o</w:t>
      </w:r>
      <w:r>
        <w:rPr>
          <w:rFonts w:ascii="Times New Roman" w:hAnsi="Times New Roman" w:cs="Times New Roman"/>
          <w:sz w:val="24"/>
        </w:rPr>
        <w:t xml:space="preserve">, o tipo de corrente elétrica empregado neste trabalho foi elaborado com o intuito de provocar a geração de um campo elétrico uniformemente variado. Para isto, foi utilizada </w:t>
      </w:r>
      <w:r w:rsidR="000A37EA">
        <w:rPr>
          <w:rFonts w:ascii="Times New Roman" w:hAnsi="Times New Roman" w:cs="Times New Roman"/>
          <w:sz w:val="24"/>
        </w:rPr>
        <w:t>um</w:t>
      </w:r>
      <w:r>
        <w:rPr>
          <w:rFonts w:ascii="Times New Roman" w:hAnsi="Times New Roman" w:cs="Times New Roman"/>
          <w:sz w:val="24"/>
        </w:rPr>
        <w:t>a fonte de tensão elétrica, conectada a um circuito elétrico capaz de gerar pulsos de corrente, caracterizando-se como uma forma de aplicação de corrente contínua pulsada (CCP). Este circuito elétrico foi configurado para emitir elétrons, em uma faixa de frequência regulável de 0 a 2200 Hz, aos eletrodos submersos na água bruta. Por outro lado, as moléculas presentes possuem também sua faixa de frequência vibratória natural, pois qualquer objeto formado por um material elástico, quando perturbado, vibrará com seu próprio conjunto de frequências particulares, que juntas formam seu padrão de emissão.</w:t>
      </w:r>
      <w:r>
        <w:rPr>
          <w:rStyle w:val="NenhumB"/>
          <w:rFonts w:ascii="Arial" w:hAnsi="Arial" w:cs="Arial"/>
          <w:sz w:val="24"/>
          <w:szCs w:val="24"/>
        </w:rPr>
        <w:t xml:space="preserve"> </w:t>
      </w:r>
      <w:r>
        <w:rPr>
          <w:rStyle w:val="NenhumB"/>
          <w:rFonts w:ascii="Times New Roman" w:hAnsi="Times New Roman" w:cs="Times New Roman"/>
          <w:sz w:val="24"/>
          <w:szCs w:val="24"/>
        </w:rPr>
        <w:t xml:space="preserve"> A execução dos experimentos se deu em regime de batelada, onde foram adicionados ao reator de acrílico 2,5 L de água bruta (água da Lagoa </w:t>
      </w:r>
      <w:r w:rsidR="004D71FF">
        <w:rPr>
          <w:rStyle w:val="NenhumB"/>
          <w:rFonts w:ascii="Times New Roman" w:hAnsi="Times New Roman" w:cs="Times New Roman"/>
          <w:sz w:val="24"/>
          <w:szCs w:val="24"/>
        </w:rPr>
        <w:t>Rachel de Queiroz</w:t>
      </w:r>
      <w:r>
        <w:rPr>
          <w:rStyle w:val="NenhumB"/>
          <w:rFonts w:ascii="Times New Roman" w:hAnsi="Times New Roman" w:cs="Times New Roman"/>
          <w:sz w:val="24"/>
          <w:szCs w:val="24"/>
        </w:rPr>
        <w:t xml:space="preserve">) e em seguida, os eletrodos </w:t>
      </w:r>
      <w:r w:rsidR="006C353A">
        <w:rPr>
          <w:rStyle w:val="NenhumB"/>
          <w:rFonts w:ascii="Times New Roman" w:hAnsi="Times New Roman" w:cs="Times New Roman"/>
          <w:sz w:val="24"/>
          <w:szCs w:val="24"/>
        </w:rPr>
        <w:t xml:space="preserve">de aço Inox e de Alumínio </w:t>
      </w:r>
      <w:r>
        <w:rPr>
          <w:rStyle w:val="NenhumB"/>
          <w:rFonts w:ascii="Times New Roman" w:hAnsi="Times New Roman" w:cs="Times New Roman"/>
          <w:sz w:val="24"/>
          <w:szCs w:val="24"/>
        </w:rPr>
        <w:t xml:space="preserve">eram inseridos de maneira que ficassem submersos na água </w:t>
      </w:r>
      <w:r w:rsidR="006C353A">
        <w:rPr>
          <w:rStyle w:val="NenhumB"/>
          <w:rFonts w:ascii="Times New Roman" w:hAnsi="Times New Roman" w:cs="Times New Roman"/>
          <w:sz w:val="24"/>
          <w:szCs w:val="24"/>
        </w:rPr>
        <w:t>de estudo</w:t>
      </w:r>
      <w:r>
        <w:rPr>
          <w:rStyle w:val="NenhumB"/>
          <w:rFonts w:ascii="Times New Roman" w:hAnsi="Times New Roman" w:cs="Times New Roman"/>
          <w:sz w:val="24"/>
          <w:szCs w:val="24"/>
        </w:rPr>
        <w:t xml:space="preserve">. </w:t>
      </w:r>
      <w:r w:rsidR="00FA576B">
        <w:rPr>
          <w:rStyle w:val="NenhumB"/>
          <w:rFonts w:ascii="Times New Roman" w:hAnsi="Times New Roman" w:cs="Times New Roman"/>
          <w:sz w:val="24"/>
          <w:szCs w:val="24"/>
        </w:rPr>
        <w:t xml:space="preserve">        </w:t>
      </w:r>
    </w:p>
    <w:p w14:paraId="6E7E6EE4" w14:textId="30FE2D3E" w:rsidR="008C673D" w:rsidRDefault="003500BE" w:rsidP="008C673D">
      <w:pPr>
        <w:pStyle w:val="PargrafodaLista"/>
        <w:spacing w:before="100" w:beforeAutospacing="1" w:after="100" w:afterAutospacing="1" w:line="360" w:lineRule="auto"/>
        <w:ind w:left="0" w:firstLine="1134"/>
        <w:jc w:val="both"/>
        <w:rPr>
          <w:rStyle w:val="NenhumB"/>
          <w:rFonts w:ascii="Times New Roman" w:hAnsi="Times New Roman" w:cs="Times New Roman"/>
          <w:sz w:val="24"/>
          <w:szCs w:val="24"/>
        </w:rPr>
      </w:pPr>
      <w:r>
        <w:rPr>
          <w:rStyle w:val="NenhumB"/>
          <w:rFonts w:ascii="Times New Roman" w:hAnsi="Times New Roman" w:cs="Times New Roman"/>
          <w:sz w:val="24"/>
          <w:szCs w:val="24"/>
        </w:rPr>
        <w:t xml:space="preserve">Para início dos experimentos era acionado o interruptor que fechava o circuito, dando início a experimentação. Após a aferição dos ensaios com a água tratada pelo processo, o reator de acrílico era lavado e toda a preparação se repetia para </w:t>
      </w:r>
      <w:r w:rsidR="00E220D4">
        <w:rPr>
          <w:rStyle w:val="NenhumB"/>
          <w:rFonts w:ascii="Times New Roman" w:hAnsi="Times New Roman" w:cs="Times New Roman"/>
          <w:sz w:val="24"/>
          <w:szCs w:val="24"/>
        </w:rPr>
        <w:t>a segunda experimentação com repetição das condições (duplicata).</w:t>
      </w:r>
      <w:r>
        <w:rPr>
          <w:rStyle w:val="NenhumB"/>
          <w:rFonts w:ascii="Times New Roman" w:hAnsi="Times New Roman" w:cs="Times New Roman"/>
          <w:sz w:val="24"/>
          <w:szCs w:val="24"/>
        </w:rPr>
        <w:t xml:space="preserve"> </w:t>
      </w:r>
    </w:p>
    <w:p w14:paraId="4E9FAE3F" w14:textId="56919433" w:rsidR="005E3639" w:rsidRDefault="00E220D4" w:rsidP="005E3639">
      <w:pPr>
        <w:pStyle w:val="PargrafodaLista"/>
        <w:spacing w:before="100" w:beforeAutospacing="1" w:after="100" w:afterAutospacing="1" w:line="360" w:lineRule="auto"/>
        <w:ind w:left="0" w:firstLine="1134"/>
        <w:jc w:val="both"/>
        <w:rPr>
          <w:rStyle w:val="NenhumB"/>
          <w:rFonts w:ascii="Times New Roman" w:hAnsi="Times New Roman" w:cs="Times New Roman"/>
          <w:sz w:val="24"/>
          <w:szCs w:val="24"/>
        </w:rPr>
      </w:pPr>
      <w:r>
        <w:rPr>
          <w:rStyle w:val="NenhumB"/>
          <w:rFonts w:ascii="Times New Roman" w:hAnsi="Times New Roman" w:cs="Times New Roman"/>
          <w:sz w:val="24"/>
          <w:szCs w:val="24"/>
        </w:rPr>
        <w:t>F</w:t>
      </w:r>
      <w:r w:rsidR="003500BE">
        <w:rPr>
          <w:rStyle w:val="NenhumB"/>
          <w:rFonts w:ascii="Times New Roman" w:hAnsi="Times New Roman" w:cs="Times New Roman"/>
          <w:sz w:val="24"/>
          <w:szCs w:val="24"/>
        </w:rPr>
        <w:t xml:space="preserve">oram realizados experimentos </w:t>
      </w:r>
      <w:r>
        <w:rPr>
          <w:rStyle w:val="NenhumB"/>
          <w:rFonts w:ascii="Times New Roman" w:hAnsi="Times New Roman" w:cs="Times New Roman"/>
          <w:sz w:val="24"/>
          <w:szCs w:val="24"/>
        </w:rPr>
        <w:t xml:space="preserve">em duplicata </w:t>
      </w:r>
      <w:r w:rsidR="003500BE">
        <w:rPr>
          <w:rStyle w:val="NenhumB"/>
          <w:rFonts w:ascii="Times New Roman" w:hAnsi="Times New Roman" w:cs="Times New Roman"/>
          <w:sz w:val="24"/>
          <w:szCs w:val="24"/>
        </w:rPr>
        <w:t xml:space="preserve">sendo cada um por </w:t>
      </w:r>
      <w:r w:rsidR="006C353A">
        <w:rPr>
          <w:rStyle w:val="NenhumB"/>
          <w:rFonts w:ascii="Times New Roman" w:hAnsi="Times New Roman" w:cs="Times New Roman"/>
          <w:sz w:val="24"/>
          <w:szCs w:val="24"/>
        </w:rPr>
        <w:t>12</w:t>
      </w:r>
      <w:r w:rsidR="003500BE">
        <w:rPr>
          <w:rStyle w:val="NenhumB"/>
          <w:rFonts w:ascii="Times New Roman" w:hAnsi="Times New Roman" w:cs="Times New Roman"/>
          <w:sz w:val="24"/>
          <w:szCs w:val="24"/>
        </w:rPr>
        <w:t xml:space="preserve"> minutos.</w:t>
      </w:r>
      <w:r w:rsidR="000D59BB">
        <w:rPr>
          <w:rStyle w:val="NenhumB"/>
          <w:rFonts w:ascii="Times New Roman" w:hAnsi="Times New Roman" w:cs="Times New Roman"/>
          <w:sz w:val="24"/>
          <w:szCs w:val="24"/>
        </w:rPr>
        <w:t xml:space="preserve"> </w:t>
      </w:r>
      <w:r w:rsidR="003500BE">
        <w:rPr>
          <w:rStyle w:val="NenhumB"/>
          <w:rFonts w:ascii="Times New Roman" w:hAnsi="Times New Roman" w:cs="Times New Roman"/>
          <w:sz w:val="24"/>
          <w:szCs w:val="24"/>
        </w:rPr>
        <w:t xml:space="preserve">A cada 3 minutos eram coletadas amostras de 50 mL de água tratada eletroliticamente, as quais eram armazenadas em tubos de falcon e refrigeradas para posterior análises </w:t>
      </w:r>
      <w:r w:rsidR="005C774F">
        <w:rPr>
          <w:rStyle w:val="NenhumB"/>
          <w:rFonts w:ascii="Times New Roman" w:hAnsi="Times New Roman" w:cs="Times New Roman"/>
          <w:sz w:val="24"/>
          <w:szCs w:val="24"/>
        </w:rPr>
        <w:t>físico-químicas</w:t>
      </w:r>
      <w:r w:rsidR="003500BE">
        <w:rPr>
          <w:rStyle w:val="NenhumB"/>
          <w:rFonts w:ascii="Times New Roman" w:hAnsi="Times New Roman" w:cs="Times New Roman"/>
          <w:sz w:val="24"/>
          <w:szCs w:val="24"/>
        </w:rPr>
        <w:t>.</w:t>
      </w:r>
      <w:r w:rsidR="000D59BB">
        <w:rPr>
          <w:rStyle w:val="NenhumB"/>
          <w:rFonts w:ascii="Times New Roman" w:hAnsi="Times New Roman" w:cs="Times New Roman"/>
          <w:sz w:val="24"/>
          <w:szCs w:val="24"/>
        </w:rPr>
        <w:t xml:space="preserve"> </w:t>
      </w:r>
      <w:r w:rsidR="003500BE">
        <w:rPr>
          <w:rStyle w:val="NenhumB"/>
          <w:rFonts w:ascii="Times New Roman" w:hAnsi="Times New Roman" w:cs="Times New Roman"/>
          <w:sz w:val="24"/>
          <w:szCs w:val="24"/>
        </w:rPr>
        <w:t>A lavagem dos eletrodos foi feita com esponja e sabão ao final de cada experimento para extração de possíveis materiais aderidos durante o tratamento, como realizado por Sinoti e Souza (2005).</w:t>
      </w:r>
      <w:r w:rsidR="006C353A">
        <w:rPr>
          <w:rStyle w:val="NenhumB"/>
          <w:rFonts w:ascii="Times New Roman" w:hAnsi="Times New Roman" w:cs="Times New Roman"/>
          <w:sz w:val="24"/>
          <w:szCs w:val="24"/>
        </w:rPr>
        <w:t xml:space="preserve"> </w:t>
      </w:r>
      <w:r w:rsidR="003500BE">
        <w:rPr>
          <w:rStyle w:val="NenhumB"/>
          <w:rFonts w:ascii="Times New Roman" w:hAnsi="Times New Roman" w:cs="Times New Roman"/>
          <w:sz w:val="24"/>
          <w:szCs w:val="24"/>
        </w:rPr>
        <w:t xml:space="preserve">As análises físico-químicas das amostras de água bruta e tratada pelo processo eletrolítico estudado, foram realizadas no Laboratório </w:t>
      </w:r>
      <w:r w:rsidR="000D59BB">
        <w:rPr>
          <w:rFonts w:ascii="Times New Roman" w:hAnsi="Times New Roman" w:cs="Times New Roman"/>
          <w:sz w:val="24"/>
          <w:szCs w:val="24"/>
          <w:shd w:val="clear" w:color="auto" w:fill="FFFFFF"/>
        </w:rPr>
        <w:t>de hidráulica do Centro universitário Fametro</w:t>
      </w:r>
      <w:r w:rsidR="003500BE">
        <w:rPr>
          <w:rStyle w:val="NenhumB"/>
          <w:rFonts w:ascii="Times New Roman" w:hAnsi="Times New Roman" w:cs="Times New Roman"/>
          <w:sz w:val="24"/>
          <w:szCs w:val="24"/>
        </w:rPr>
        <w:t xml:space="preserve">. </w:t>
      </w:r>
      <w:bookmarkStart w:id="11" w:name="_Hlk35275365"/>
      <w:r w:rsidR="003500BE">
        <w:rPr>
          <w:rStyle w:val="NenhumB"/>
          <w:rFonts w:ascii="Times New Roman" w:hAnsi="Times New Roman" w:cs="Times New Roman"/>
          <w:sz w:val="24"/>
          <w:szCs w:val="24"/>
        </w:rPr>
        <w:t>As análises foram realizadas em duplicata e os parâmetros físico-químicos foram determinados segundo metodologias recomendadas pela American Public Health Association (APHA, 2017).</w:t>
      </w:r>
      <w:bookmarkStart w:id="12" w:name="_Hlk35275381"/>
      <w:bookmarkEnd w:id="11"/>
    </w:p>
    <w:p w14:paraId="72D9F037" w14:textId="5077A0B5" w:rsidR="000D59BB" w:rsidRDefault="003500BE" w:rsidP="005E3639">
      <w:pPr>
        <w:pStyle w:val="PargrafodaLista"/>
        <w:spacing w:before="100" w:beforeAutospacing="1" w:after="100" w:afterAutospacing="1" w:line="360" w:lineRule="auto"/>
        <w:ind w:left="0" w:firstLine="1134"/>
        <w:jc w:val="both"/>
        <w:rPr>
          <w:rStyle w:val="NenhumB"/>
          <w:rFonts w:ascii="Times New Roman" w:hAnsi="Times New Roman" w:cs="Times New Roman"/>
          <w:sz w:val="24"/>
          <w:szCs w:val="24"/>
        </w:rPr>
      </w:pPr>
      <w:r w:rsidRPr="005C774F">
        <w:rPr>
          <w:rStyle w:val="NenhumB"/>
          <w:rFonts w:ascii="Times New Roman" w:hAnsi="Times New Roman" w:cs="Times New Roman"/>
          <w:sz w:val="24"/>
          <w:szCs w:val="24"/>
        </w:rPr>
        <w:lastRenderedPageBreak/>
        <w:t>Após a coleta nos tempos previamente estabelecidos e já aventados, as alíquotas ficavam em repouso</w:t>
      </w:r>
      <w:r w:rsidR="005E3639" w:rsidRPr="005C774F">
        <w:rPr>
          <w:rStyle w:val="NenhumB"/>
          <w:rFonts w:ascii="Times New Roman" w:hAnsi="Times New Roman" w:cs="Times New Roman"/>
          <w:sz w:val="24"/>
          <w:szCs w:val="24"/>
        </w:rPr>
        <w:t xml:space="preserve"> por 15 minutos para uma homogeneização da sua composição. </w:t>
      </w:r>
      <w:bookmarkEnd w:id="12"/>
      <w:r w:rsidR="000D59BB" w:rsidRPr="005C774F">
        <w:rPr>
          <w:rStyle w:val="NenhumB"/>
          <w:rFonts w:ascii="Times New Roman" w:hAnsi="Times New Roman" w:cs="Times New Roman"/>
          <w:sz w:val="24"/>
          <w:szCs w:val="24"/>
        </w:rPr>
        <w:t xml:space="preserve">Foram monitorados </w:t>
      </w:r>
      <w:r w:rsidR="005E3639" w:rsidRPr="005C774F">
        <w:rPr>
          <w:rStyle w:val="NenhumB"/>
          <w:rFonts w:ascii="Times New Roman" w:hAnsi="Times New Roman" w:cs="Times New Roman"/>
          <w:sz w:val="24"/>
          <w:szCs w:val="24"/>
        </w:rPr>
        <w:t xml:space="preserve">a </w:t>
      </w:r>
      <w:r w:rsidR="005E3639" w:rsidRPr="005C774F">
        <w:rPr>
          <w:rFonts w:ascii="Times New Roman" w:eastAsia="Calibri" w:hAnsi="Times New Roman" w:cs="Times New Roman"/>
          <w:color w:val="000000"/>
          <w:sz w:val="24"/>
          <w:szCs w:val="24"/>
          <w:u w:color="000000"/>
          <w:lang w:eastAsia="pt-BR"/>
        </w:rPr>
        <w:t>Turbidez - valores medidos com turbidímetro de bancada, fabricado pela Hach Company, modelo 2100P. 87;</w:t>
      </w:r>
      <w:r w:rsidR="005E3639" w:rsidRPr="005C774F">
        <w:rPr>
          <w:rFonts w:ascii="Times New Roman" w:hAnsi="Times New Roman" w:cs="Times New Roman"/>
          <w:sz w:val="24"/>
          <w:szCs w:val="24"/>
        </w:rPr>
        <w:t xml:space="preserve"> </w:t>
      </w:r>
      <w:r w:rsidR="00E220D4">
        <w:rPr>
          <w:rFonts w:ascii="Times New Roman" w:hAnsi="Times New Roman" w:cs="Times New Roman"/>
          <w:sz w:val="24"/>
          <w:szCs w:val="24"/>
        </w:rPr>
        <w:t>TSD – Yeor de sólidos Dissolvidos</w:t>
      </w:r>
      <w:r w:rsidR="005E3639" w:rsidRPr="005E3639">
        <w:rPr>
          <w:rFonts w:ascii="Times New Roman" w:eastAsia="Calibri" w:hAnsi="Times New Roman" w:cs="Times New Roman"/>
          <w:color w:val="000000"/>
          <w:sz w:val="24"/>
          <w:szCs w:val="24"/>
          <w:u w:color="000000"/>
          <w:lang w:eastAsia="pt-BR"/>
        </w:rPr>
        <w:t xml:space="preserve"> - valores medidos com equipamento portátil, fabricado pela NEW TDSeEC meter, modelo A;</w:t>
      </w:r>
      <w:r w:rsidR="005E3639" w:rsidRPr="005C774F">
        <w:rPr>
          <w:rFonts w:ascii="Times New Roman" w:hAnsi="Times New Roman" w:cs="Times New Roman"/>
          <w:sz w:val="24"/>
          <w:szCs w:val="24"/>
        </w:rPr>
        <w:t xml:space="preserve"> e o </w:t>
      </w:r>
      <w:r w:rsidR="005E3639" w:rsidRPr="005E3639">
        <w:rPr>
          <w:rFonts w:ascii="Times New Roman" w:eastAsia="Calibri" w:hAnsi="Times New Roman" w:cs="Times New Roman"/>
          <w:color w:val="000000"/>
          <w:sz w:val="24"/>
          <w:szCs w:val="24"/>
          <w:u w:color="000000"/>
          <w:lang w:eastAsia="pt-BR"/>
        </w:rPr>
        <w:t xml:space="preserve">pH - Potencial Hidrogeniônico – valores medidos </w:t>
      </w:r>
      <w:r w:rsidR="005E3639" w:rsidRPr="005C774F">
        <w:rPr>
          <w:rFonts w:ascii="Times New Roman" w:hAnsi="Times New Roman" w:cs="Times New Roman"/>
          <w:sz w:val="24"/>
          <w:szCs w:val="24"/>
        </w:rPr>
        <w:t>por meio</w:t>
      </w:r>
      <w:r w:rsidR="005E3639" w:rsidRPr="005E3639">
        <w:rPr>
          <w:rFonts w:ascii="Times New Roman" w:eastAsia="Calibri" w:hAnsi="Times New Roman" w:cs="Times New Roman"/>
          <w:color w:val="000000"/>
          <w:sz w:val="24"/>
          <w:szCs w:val="24"/>
          <w:u w:color="000000"/>
          <w:lang w:val="es-ES_tradnl" w:eastAsia="pt-BR"/>
        </w:rPr>
        <w:t xml:space="preserve"> de potenci</w:t>
      </w:r>
      <w:r w:rsidR="005E3639" w:rsidRPr="005E3639">
        <w:rPr>
          <w:rFonts w:ascii="Times New Roman" w:eastAsia="Calibri" w:hAnsi="Times New Roman" w:cs="Times New Roman"/>
          <w:color w:val="000000"/>
          <w:sz w:val="24"/>
          <w:szCs w:val="24"/>
          <w:u w:color="000000"/>
          <w:lang w:eastAsia="pt-BR"/>
        </w:rPr>
        <w:t>ômetro fabricado pela Analion, modelo PM 608 e eletrodo combinado fabricado pela Analyser, modelo 2A13-FL</w:t>
      </w:r>
      <w:r w:rsidR="005E3639" w:rsidRPr="005C774F">
        <w:rPr>
          <w:rFonts w:ascii="Times New Roman" w:hAnsi="Times New Roman" w:cs="Times New Roman"/>
          <w:sz w:val="24"/>
          <w:szCs w:val="24"/>
        </w:rPr>
        <w:t xml:space="preserve">. Todos estes </w:t>
      </w:r>
      <w:r w:rsidR="000D59BB" w:rsidRPr="005C774F">
        <w:rPr>
          <w:rStyle w:val="NenhumB"/>
          <w:rFonts w:ascii="Times New Roman" w:hAnsi="Times New Roman" w:cs="Times New Roman"/>
          <w:sz w:val="24"/>
          <w:szCs w:val="24"/>
        </w:rPr>
        <w:t xml:space="preserve">parâmetros </w:t>
      </w:r>
      <w:r w:rsidR="005E3639" w:rsidRPr="005C774F">
        <w:rPr>
          <w:rStyle w:val="NenhumB"/>
          <w:rFonts w:ascii="Times New Roman" w:hAnsi="Times New Roman" w:cs="Times New Roman"/>
          <w:sz w:val="24"/>
          <w:szCs w:val="24"/>
        </w:rPr>
        <w:t xml:space="preserve">foram medidos </w:t>
      </w:r>
      <w:r w:rsidR="000D59BB" w:rsidRPr="005C774F">
        <w:rPr>
          <w:rStyle w:val="NenhumB"/>
          <w:rFonts w:ascii="Times New Roman" w:hAnsi="Times New Roman" w:cs="Times New Roman"/>
          <w:sz w:val="24"/>
          <w:szCs w:val="24"/>
        </w:rPr>
        <w:t xml:space="preserve">diretamente nos instrumentos </w:t>
      </w:r>
      <w:r w:rsidR="005E3639" w:rsidRPr="005C774F">
        <w:rPr>
          <w:rStyle w:val="NenhumB"/>
          <w:rFonts w:ascii="Times New Roman" w:hAnsi="Times New Roman" w:cs="Times New Roman"/>
          <w:sz w:val="24"/>
          <w:szCs w:val="24"/>
        </w:rPr>
        <w:t>e os resultados foram confrontados com as</w:t>
      </w:r>
      <w:r w:rsidR="005E3639" w:rsidRPr="005C774F">
        <w:rPr>
          <w:rStyle w:val="NenhumB"/>
          <w:rFonts w:ascii="Times New Roman" w:hAnsi="Times New Roman" w:cs="Times New Roman"/>
          <w:sz w:val="24"/>
          <w:szCs w:val="24"/>
        </w:rPr>
        <w:t xml:space="preserve"> diretrizes do padrão de potabilidade estabelecido pela Portaria N° 888/2022 do Ministério da Saúde do Brasil.</w:t>
      </w:r>
    </w:p>
    <w:p w14:paraId="3352E89B" w14:textId="17304258" w:rsidR="006C353A" w:rsidRPr="00134253" w:rsidRDefault="006C353A" w:rsidP="006C353A">
      <w:pPr>
        <w:pStyle w:val="Corpodetexto"/>
        <w:pBdr>
          <w:top w:val="single" w:sz="8" w:space="0" w:color="800000"/>
          <w:left w:val="single" w:sz="8" w:space="1" w:color="800000"/>
          <w:bottom w:val="single" w:sz="8" w:space="1" w:color="800000"/>
          <w:right w:val="single" w:sz="8" w:space="1" w:color="800000"/>
        </w:pBdr>
        <w:shd w:val="clear" w:color="auto" w:fill="AB73D5" w:themeFill="accent1"/>
        <w:spacing w:before="200" w:after="120"/>
        <w:rPr>
          <w:rFonts w:ascii="Times New Roman" w:hAnsi="Times New Roman" w:cs="Times New Roman"/>
          <w:b/>
          <w:bCs/>
          <w:color w:val="FFFFFF" w:themeColor="background1"/>
        </w:rPr>
      </w:pPr>
      <w:r>
        <w:rPr>
          <w:rFonts w:ascii="Times New Roman" w:hAnsi="Times New Roman" w:cs="Times New Roman"/>
          <w:b/>
          <w:bCs/>
          <w:color w:val="FFFFFF" w:themeColor="background1"/>
        </w:rPr>
        <w:t>RESULTADOS</w:t>
      </w:r>
    </w:p>
    <w:p w14:paraId="516550C0" w14:textId="77EBECFE" w:rsidR="006C353A" w:rsidRDefault="006C353A" w:rsidP="006C353A">
      <w:pPr>
        <w:pStyle w:val="PargrafodaLista"/>
        <w:spacing w:after="0" w:line="360" w:lineRule="auto"/>
        <w:ind w:left="0" w:firstLine="1134"/>
        <w:jc w:val="both"/>
        <w:rPr>
          <w:rFonts w:ascii="Times New Roman" w:hAnsi="Times New Roman" w:cs="Times New Roman"/>
          <w:sz w:val="24"/>
          <w:szCs w:val="24"/>
        </w:rPr>
      </w:pPr>
      <w:r w:rsidRPr="006C353A">
        <w:rPr>
          <w:rFonts w:ascii="Times New Roman" w:hAnsi="Times New Roman" w:cs="Times New Roman"/>
          <w:sz w:val="24"/>
          <w:szCs w:val="24"/>
        </w:rPr>
        <w:t xml:space="preserve">A célula eletrolítica, montada conforme apresentado na Figura 03, </w:t>
      </w:r>
      <w:r w:rsidRPr="006C353A">
        <w:rPr>
          <w:rFonts w:ascii="Times New Roman" w:hAnsi="Times New Roman" w:cs="Times New Roman"/>
          <w:sz w:val="24"/>
          <w:szCs w:val="24"/>
        </w:rPr>
        <w:t>tratando a água de estudo</w:t>
      </w:r>
      <w:r w:rsidRPr="006C353A">
        <w:rPr>
          <w:rFonts w:ascii="Times New Roman" w:hAnsi="Times New Roman" w:cs="Times New Roman"/>
          <w:sz w:val="24"/>
          <w:szCs w:val="24"/>
        </w:rPr>
        <w:t>.</w:t>
      </w:r>
      <w:r w:rsidRPr="006C353A">
        <w:rPr>
          <w:rFonts w:ascii="Times New Roman" w:hAnsi="Times New Roman" w:cs="Times New Roman"/>
          <w:sz w:val="24"/>
          <w:szCs w:val="24"/>
        </w:rPr>
        <w:t xml:space="preserve">  </w:t>
      </w:r>
    </w:p>
    <w:p w14:paraId="447C85CA" w14:textId="77777777" w:rsidR="006C353A" w:rsidRDefault="006C353A" w:rsidP="006C353A">
      <w:pPr>
        <w:pStyle w:val="PargrafodaLista"/>
        <w:spacing w:after="0" w:line="240" w:lineRule="auto"/>
        <w:ind w:left="1843" w:right="2268"/>
        <w:jc w:val="center"/>
        <w:rPr>
          <w:rFonts w:ascii="Times New Roman" w:hAnsi="Times New Roman" w:cs="Times New Roman"/>
          <w:sz w:val="24"/>
          <w:szCs w:val="24"/>
        </w:rPr>
      </w:pPr>
      <w:r w:rsidRPr="000325F7">
        <w:rPr>
          <w:rFonts w:ascii="Times New Roman" w:hAnsi="Times New Roman" w:cs="Times New Roman"/>
          <w:b/>
          <w:bCs/>
          <w:sz w:val="24"/>
          <w:szCs w:val="24"/>
        </w:rPr>
        <w:t>F</w:t>
      </w:r>
      <w:r>
        <w:rPr>
          <w:rFonts w:ascii="Times New Roman" w:hAnsi="Times New Roman" w:cs="Times New Roman"/>
          <w:b/>
          <w:bCs/>
          <w:sz w:val="24"/>
          <w:szCs w:val="24"/>
        </w:rPr>
        <w:t>igura</w:t>
      </w:r>
      <w:r w:rsidRPr="000325F7">
        <w:rPr>
          <w:rFonts w:ascii="Times New Roman" w:hAnsi="Times New Roman" w:cs="Times New Roman"/>
          <w:b/>
          <w:bCs/>
          <w:sz w:val="24"/>
          <w:szCs w:val="24"/>
        </w:rPr>
        <w:t xml:space="preserve"> 03</w:t>
      </w:r>
      <w:r>
        <w:rPr>
          <w:rFonts w:ascii="Times New Roman" w:hAnsi="Times New Roman" w:cs="Times New Roman"/>
          <w:sz w:val="24"/>
          <w:szCs w:val="24"/>
        </w:rPr>
        <w:t xml:space="preserve"> – Montagem do experimento, apresentando os eletrodos e o reator de acrílico.</w:t>
      </w:r>
    </w:p>
    <w:p w14:paraId="78257E75" w14:textId="77777777" w:rsidR="006C353A" w:rsidRDefault="006C353A" w:rsidP="006C353A">
      <w:pPr>
        <w:pStyle w:val="SemEspaamento"/>
      </w:pPr>
      <w:r>
        <w:rPr>
          <w:noProof/>
        </w:rPr>
        <mc:AlternateContent>
          <mc:Choice Requires="wps">
            <w:drawing>
              <wp:anchor distT="0" distB="0" distL="114300" distR="114300" simplePos="0" relativeHeight="251671040" behindDoc="0" locked="0" layoutInCell="1" allowOverlap="1" wp14:anchorId="0C337B3E" wp14:editId="2E0BB47E">
                <wp:simplePos x="0" y="0"/>
                <wp:positionH relativeFrom="column">
                  <wp:posOffset>2546796</wp:posOffset>
                </wp:positionH>
                <wp:positionV relativeFrom="paragraph">
                  <wp:posOffset>1092654</wp:posOffset>
                </wp:positionV>
                <wp:extent cx="2759776" cy="640031"/>
                <wp:effectExtent l="19050" t="19050" r="21590" b="46355"/>
                <wp:wrapNone/>
                <wp:docPr id="13" name="Seta: para a Esquerda 13"/>
                <wp:cNvGraphicFramePr/>
                <a:graphic xmlns:a="http://schemas.openxmlformats.org/drawingml/2006/main">
                  <a:graphicData uri="http://schemas.microsoft.com/office/word/2010/wordprocessingShape">
                    <wps:wsp>
                      <wps:cNvSpPr/>
                      <wps:spPr>
                        <a:xfrm>
                          <a:off x="0" y="0"/>
                          <a:ext cx="2759776" cy="640031"/>
                        </a:xfrm>
                        <a:prstGeom prst="leftArrow">
                          <a:avLst/>
                        </a:prstGeom>
                        <a:solidFill>
                          <a:srgbClr val="002060"/>
                        </a:solidFill>
                        <a:ln w="12700" cap="flat" cmpd="sng" algn="ctr">
                          <a:solidFill>
                            <a:srgbClr val="AB73D5">
                              <a:shade val="50000"/>
                            </a:srgbClr>
                          </a:solidFill>
                          <a:prstDash val="solid"/>
                          <a:miter lim="800000"/>
                        </a:ln>
                        <a:effectLst/>
                      </wps:spPr>
                      <wps:txbx>
                        <w:txbxContent>
                          <w:p w14:paraId="0BF9382A" w14:textId="77777777" w:rsidR="006C353A" w:rsidRPr="005C774F" w:rsidRDefault="006C353A" w:rsidP="006C353A">
                            <w:pPr>
                              <w:jc w:val="center"/>
                              <w:rPr>
                                <w:rFonts w:ascii="Times New Roman" w:hAnsi="Times New Roman" w:cs="Times New Roman"/>
                                <w:sz w:val="20"/>
                                <w:szCs w:val="20"/>
                              </w:rPr>
                            </w:pPr>
                            <w:r>
                              <w:rPr>
                                <w:rFonts w:ascii="Times New Roman" w:hAnsi="Times New Roman" w:cs="Times New Roman"/>
                                <w:sz w:val="20"/>
                                <w:szCs w:val="20"/>
                              </w:rPr>
                              <w:t>Eletrodos de Aço Inox e Alumínio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37B3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13" o:spid="_x0000_s1026" type="#_x0000_t66" style="position:absolute;margin-left:200.55pt;margin-top:86.05pt;width:217.3pt;height:50.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" adj="2505" fillcolor="#002060" strokecolor="#7d539c" strokeweight="1pt">
                <v:textbox>
                  <w:txbxContent>
                    <w:p w14:paraId="0BF9382A" w14:textId="77777777" w:rsidR="006C353A" w:rsidRPr="005C774F" w:rsidRDefault="006C353A" w:rsidP="006C353A">
                      <w:pPr>
                        <w:jc w:val="center"/>
                        <w:rPr>
                          <w:rFonts w:ascii="Times New Roman" w:hAnsi="Times New Roman" w:cs="Times New Roman"/>
                          <w:sz w:val="20"/>
                          <w:szCs w:val="20"/>
                        </w:rPr>
                      </w:pPr>
                      <w:r>
                        <w:rPr>
                          <w:rFonts w:ascii="Times New Roman" w:hAnsi="Times New Roman" w:cs="Times New Roman"/>
                          <w:sz w:val="20"/>
                          <w:szCs w:val="20"/>
                        </w:rPr>
                        <w:t>Eletrodos de Aço Inox e Alumínio</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12181DBE" wp14:editId="4239BEF1">
                <wp:simplePos x="0" y="0"/>
                <wp:positionH relativeFrom="column">
                  <wp:posOffset>2612447</wp:posOffset>
                </wp:positionH>
                <wp:positionV relativeFrom="paragraph">
                  <wp:posOffset>2036726</wp:posOffset>
                </wp:positionV>
                <wp:extent cx="2759776" cy="640031"/>
                <wp:effectExtent l="19050" t="19050" r="21590" b="46355"/>
                <wp:wrapNone/>
                <wp:docPr id="14" name="Seta: para a Esquerda 14"/>
                <wp:cNvGraphicFramePr/>
                <a:graphic xmlns:a="http://schemas.openxmlformats.org/drawingml/2006/main">
                  <a:graphicData uri="http://schemas.microsoft.com/office/word/2010/wordprocessingShape">
                    <wps:wsp>
                      <wps:cNvSpPr/>
                      <wps:spPr>
                        <a:xfrm>
                          <a:off x="0" y="0"/>
                          <a:ext cx="2759776" cy="640031"/>
                        </a:xfrm>
                        <a:prstGeom prst="leftArrow">
                          <a:avLst/>
                        </a:prstGeom>
                        <a:solidFill>
                          <a:srgbClr val="002060"/>
                        </a:solidFill>
                        <a:ln w="12700" cap="flat" cmpd="sng" algn="ctr">
                          <a:solidFill>
                            <a:srgbClr val="AB73D5">
                              <a:shade val="50000"/>
                            </a:srgbClr>
                          </a:solidFill>
                          <a:prstDash val="solid"/>
                          <a:miter lim="800000"/>
                        </a:ln>
                        <a:effectLst/>
                      </wps:spPr>
                      <wps:txbx>
                        <w:txbxContent>
                          <w:p w14:paraId="72EC5109" w14:textId="77777777" w:rsidR="006C353A" w:rsidRPr="005C774F" w:rsidRDefault="006C353A" w:rsidP="006C353A">
                            <w:pPr>
                              <w:jc w:val="center"/>
                              <w:rPr>
                                <w:rFonts w:ascii="Times New Roman" w:hAnsi="Times New Roman" w:cs="Times New Roman"/>
                                <w:sz w:val="20"/>
                                <w:szCs w:val="20"/>
                              </w:rPr>
                            </w:pPr>
                            <w:r>
                              <w:rPr>
                                <w:rFonts w:ascii="Times New Roman" w:hAnsi="Times New Roman" w:cs="Times New Roman"/>
                                <w:sz w:val="20"/>
                                <w:szCs w:val="20"/>
                              </w:rPr>
                              <w:t>Reator em acrílico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81DBE" id="Seta: para a Esquerda 14" o:spid="_x0000_s1027" type="#_x0000_t66" style="position:absolute;margin-left:205.7pt;margin-top:160.35pt;width:217.3pt;height:50.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" adj="2505" fillcolor="#002060" strokecolor="#7d539c" strokeweight="1pt">
                <v:textbox>
                  <w:txbxContent>
                    <w:p w14:paraId="72EC5109" w14:textId="77777777" w:rsidR="006C353A" w:rsidRPr="005C774F" w:rsidRDefault="006C353A" w:rsidP="006C353A">
                      <w:pPr>
                        <w:jc w:val="center"/>
                        <w:rPr>
                          <w:rFonts w:ascii="Times New Roman" w:hAnsi="Times New Roman" w:cs="Times New Roman"/>
                          <w:sz w:val="20"/>
                          <w:szCs w:val="20"/>
                        </w:rPr>
                      </w:pPr>
                      <w:r>
                        <w:rPr>
                          <w:rFonts w:ascii="Times New Roman" w:hAnsi="Times New Roman" w:cs="Times New Roman"/>
                          <w:sz w:val="20"/>
                          <w:szCs w:val="20"/>
                        </w:rPr>
                        <w:t>Reator em acrílico</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3C5EF0E1" wp14:editId="214BAC99">
                <wp:simplePos x="0" y="0"/>
                <wp:positionH relativeFrom="column">
                  <wp:posOffset>2489011</wp:posOffset>
                </wp:positionH>
                <wp:positionV relativeFrom="paragraph">
                  <wp:posOffset>108139</wp:posOffset>
                </wp:positionV>
                <wp:extent cx="2759776" cy="640031"/>
                <wp:effectExtent l="19050" t="19050" r="21590" b="46355"/>
                <wp:wrapNone/>
                <wp:docPr id="12" name="Seta: para a Esquerda 12"/>
                <wp:cNvGraphicFramePr/>
                <a:graphic xmlns:a="http://schemas.openxmlformats.org/drawingml/2006/main">
                  <a:graphicData uri="http://schemas.microsoft.com/office/word/2010/wordprocessingShape">
                    <wps:wsp>
                      <wps:cNvSpPr/>
                      <wps:spPr>
                        <a:xfrm>
                          <a:off x="0" y="0"/>
                          <a:ext cx="2759776" cy="640031"/>
                        </a:xfrm>
                        <a:prstGeom prst="leftArrow">
                          <a:avLst/>
                        </a:prstGeom>
                        <a:solidFill>
                          <a:srgbClr val="002060"/>
                        </a:solidFill>
                        <a:ln w="12700" cap="flat" cmpd="sng" algn="ctr">
                          <a:solidFill>
                            <a:srgbClr val="AB73D5">
                              <a:shade val="50000"/>
                            </a:srgbClr>
                          </a:solidFill>
                          <a:prstDash val="solid"/>
                          <a:miter lim="800000"/>
                        </a:ln>
                        <a:effectLst/>
                      </wps:spPr>
                      <wps:txbx>
                        <w:txbxContent>
                          <w:p w14:paraId="6EEDC5CC" w14:textId="77777777" w:rsidR="006C353A" w:rsidRPr="005C774F" w:rsidRDefault="006C353A" w:rsidP="006C353A">
                            <w:pPr>
                              <w:jc w:val="center"/>
                              <w:rPr>
                                <w:rFonts w:ascii="Times New Roman" w:hAnsi="Times New Roman" w:cs="Times New Roman"/>
                                <w:sz w:val="20"/>
                                <w:szCs w:val="20"/>
                              </w:rPr>
                            </w:pPr>
                            <w:r w:rsidRPr="005C774F">
                              <w:rPr>
                                <w:rFonts w:ascii="Times New Roman" w:hAnsi="Times New Roman" w:cs="Times New Roman"/>
                                <w:sz w:val="20"/>
                                <w:szCs w:val="20"/>
                              </w:rPr>
                              <w:t>Fios de cobre ligando eletrodo a fonte elétrica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EF0E1" id="Seta: para a Esquerda 12" o:spid="_x0000_s1028" type="#_x0000_t66" style="position:absolute;margin-left:196pt;margin-top:8.5pt;width:217.3pt;height:50.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" adj="2505" fillcolor="#002060" strokecolor="#7d539c" strokeweight="1pt">
                <v:textbox>
                  <w:txbxContent>
                    <w:p w14:paraId="6EEDC5CC" w14:textId="77777777" w:rsidR="006C353A" w:rsidRPr="005C774F" w:rsidRDefault="006C353A" w:rsidP="006C353A">
                      <w:pPr>
                        <w:jc w:val="center"/>
                        <w:rPr>
                          <w:rFonts w:ascii="Times New Roman" w:hAnsi="Times New Roman" w:cs="Times New Roman"/>
                          <w:sz w:val="20"/>
                          <w:szCs w:val="20"/>
                        </w:rPr>
                      </w:pPr>
                      <w:r w:rsidRPr="005C774F">
                        <w:rPr>
                          <w:rFonts w:ascii="Times New Roman" w:hAnsi="Times New Roman" w:cs="Times New Roman"/>
                          <w:sz w:val="20"/>
                          <w:szCs w:val="20"/>
                        </w:rPr>
                        <w:t>Fios de cobre ligando eletrodo a fonte elétrica</w:t>
                      </w:r>
                    </w:p>
                  </w:txbxContent>
                </v:textbox>
              </v:shape>
            </w:pict>
          </mc:Fallback>
        </mc:AlternateContent>
      </w:r>
      <w:r>
        <w:t xml:space="preserve">                                                   </w:t>
      </w:r>
      <w:r>
        <w:rPr>
          <w:noProof/>
        </w:rPr>
        <w:drawing>
          <wp:inline distT="0" distB="0" distL="0" distR="0" wp14:anchorId="6F2940A5" wp14:editId="1CA1FCB2">
            <wp:extent cx="2203836" cy="3437906"/>
            <wp:effectExtent l="0" t="0" r="635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4-24 at 01.31.00 (4).jpeg"/>
                    <pic:cNvPicPr/>
                  </pic:nvPicPr>
                  <pic:blipFill rotWithShape="1">
                    <a:blip r:embed="rId10" cstate="print">
                      <a:extLst>
                        <a:ext uri="{28A0092B-C50C-407E-A947-70E740481C1C}">
                          <a14:useLocalDpi xmlns:a14="http://schemas.microsoft.com/office/drawing/2010/main" val="0"/>
                        </a:ext>
                      </a:extLst>
                    </a:blip>
                    <a:srcRect l="21201" t="6667" r="15888" b="19730"/>
                    <a:stretch/>
                  </pic:blipFill>
                  <pic:spPr bwMode="auto">
                    <a:xfrm>
                      <a:off x="0" y="0"/>
                      <a:ext cx="2229715" cy="3478276"/>
                    </a:xfrm>
                    <a:prstGeom prst="rect">
                      <a:avLst/>
                    </a:prstGeom>
                    <a:ln>
                      <a:noFill/>
                    </a:ln>
                    <a:extLst>
                      <a:ext uri="{53640926-AAD7-44D8-BBD7-CCE9431645EC}">
                        <a14:shadowObscured xmlns:a14="http://schemas.microsoft.com/office/drawing/2010/main"/>
                      </a:ext>
                    </a:extLst>
                  </pic:spPr>
                </pic:pic>
              </a:graphicData>
            </a:graphic>
          </wp:inline>
        </w:drawing>
      </w:r>
    </w:p>
    <w:p w14:paraId="517133CE" w14:textId="77777777" w:rsidR="006C353A" w:rsidRPr="000325F7" w:rsidRDefault="006C353A" w:rsidP="006C353A">
      <w:pPr>
        <w:pStyle w:val="Legenda"/>
        <w:ind w:left="1985" w:right="2408"/>
        <w:rPr>
          <w:b w:val="0"/>
          <w:bCs w:val="0"/>
          <w:i/>
          <w:color w:val="auto"/>
          <w:sz w:val="20"/>
        </w:rPr>
      </w:pPr>
      <w:r>
        <w:rPr>
          <w:b w:val="0"/>
          <w:bCs w:val="0"/>
          <w:color w:val="auto"/>
          <w:sz w:val="20"/>
        </w:rPr>
        <w:t xml:space="preserve">           </w:t>
      </w:r>
      <w:r w:rsidRPr="000325F7">
        <w:rPr>
          <w:b w:val="0"/>
          <w:bCs w:val="0"/>
          <w:color w:val="auto"/>
          <w:sz w:val="20"/>
        </w:rPr>
        <w:t>Fonte: Autor (2022).</w:t>
      </w:r>
    </w:p>
    <w:p w14:paraId="55B66CB8" w14:textId="28A32E75" w:rsidR="006C353A" w:rsidRDefault="006C353A" w:rsidP="006C353A">
      <w:pPr>
        <w:spacing w:line="360" w:lineRule="auto"/>
        <w:ind w:firstLine="1134"/>
        <w:jc w:val="both"/>
        <w:rPr>
          <w:rFonts w:ascii="Times New Roman" w:hAnsi="Times New Roman" w:cs="Times New Roman"/>
        </w:rPr>
      </w:pPr>
      <w:r>
        <w:rPr>
          <w:rFonts w:ascii="Times New Roman" w:hAnsi="Times New Roman" w:cs="Times New Roman"/>
        </w:rPr>
        <w:t xml:space="preserve">A Tabela </w:t>
      </w:r>
      <w:r w:rsidR="00E220D4">
        <w:rPr>
          <w:rFonts w:ascii="Times New Roman" w:hAnsi="Times New Roman" w:cs="Times New Roman"/>
        </w:rPr>
        <w:t>3</w:t>
      </w:r>
      <w:r>
        <w:rPr>
          <w:rFonts w:ascii="Times New Roman" w:hAnsi="Times New Roman" w:cs="Times New Roman"/>
        </w:rPr>
        <w:t xml:space="preserve"> apresenta os resultados obtidos para os parâmetros físico-químicos: Turbidez, pH e Teor de sólidos dissolvidos, durante os experimentos de tratamento da água de estudo</w:t>
      </w:r>
      <w:r w:rsidR="00E220D4">
        <w:rPr>
          <w:rFonts w:ascii="Times New Roman" w:hAnsi="Times New Roman" w:cs="Times New Roman"/>
        </w:rPr>
        <w:t xml:space="preserve">. </w:t>
      </w:r>
      <w:r>
        <w:rPr>
          <w:rFonts w:ascii="Times New Roman" w:hAnsi="Times New Roman" w:cs="Times New Roman"/>
        </w:rPr>
        <w:t xml:space="preserve">Observa-se que </w:t>
      </w:r>
      <w:r w:rsidR="00E220D4">
        <w:rPr>
          <w:rFonts w:ascii="Times New Roman" w:hAnsi="Times New Roman" w:cs="Times New Roman"/>
        </w:rPr>
        <w:t xml:space="preserve">após </w:t>
      </w:r>
      <w:r>
        <w:rPr>
          <w:rFonts w:ascii="Times New Roman" w:hAnsi="Times New Roman" w:cs="Times New Roman"/>
        </w:rPr>
        <w:t xml:space="preserve">o tempo </w:t>
      </w:r>
      <w:r w:rsidR="00E220D4">
        <w:rPr>
          <w:rFonts w:ascii="Times New Roman" w:hAnsi="Times New Roman" w:cs="Times New Roman"/>
        </w:rPr>
        <w:t xml:space="preserve">de </w:t>
      </w:r>
      <w:r>
        <w:rPr>
          <w:rFonts w:ascii="Times New Roman" w:hAnsi="Times New Roman" w:cs="Times New Roman"/>
        </w:rPr>
        <w:t>3 minutos</w:t>
      </w:r>
      <w:r w:rsidR="00E220D4">
        <w:rPr>
          <w:rFonts w:ascii="Times New Roman" w:hAnsi="Times New Roman" w:cs="Times New Roman"/>
        </w:rPr>
        <w:t>, o</w:t>
      </w:r>
      <w:r>
        <w:rPr>
          <w:rFonts w:ascii="Times New Roman" w:hAnsi="Times New Roman" w:cs="Times New Roman"/>
        </w:rPr>
        <w:t xml:space="preserve"> valor d</w:t>
      </w:r>
      <w:r w:rsidR="00E220D4">
        <w:rPr>
          <w:rFonts w:ascii="Times New Roman" w:hAnsi="Times New Roman" w:cs="Times New Roman"/>
        </w:rPr>
        <w:t>d turbidez diminuiu para</w:t>
      </w:r>
      <w:r>
        <w:rPr>
          <w:rFonts w:ascii="Times New Roman" w:hAnsi="Times New Roman" w:cs="Times New Roman"/>
        </w:rPr>
        <w:t xml:space="preserve"> 3,29 uT </w:t>
      </w:r>
      <w:r w:rsidR="00E220D4">
        <w:rPr>
          <w:rFonts w:ascii="Times New Roman" w:hAnsi="Times New Roman" w:cs="Times New Roman"/>
        </w:rPr>
        <w:lastRenderedPageBreak/>
        <w:t xml:space="preserve">apresentando </w:t>
      </w:r>
      <w:r>
        <w:rPr>
          <w:rFonts w:ascii="Times New Roman" w:hAnsi="Times New Roman" w:cs="Times New Roman"/>
        </w:rPr>
        <w:t xml:space="preserve">uma </w:t>
      </w:r>
      <w:r w:rsidR="00E220D4">
        <w:rPr>
          <w:rFonts w:ascii="Times New Roman" w:hAnsi="Times New Roman" w:cs="Times New Roman"/>
        </w:rPr>
        <w:t>diminuição de</w:t>
      </w:r>
      <w:r>
        <w:rPr>
          <w:rFonts w:ascii="Times New Roman" w:hAnsi="Times New Roman" w:cs="Times New Roman"/>
        </w:rPr>
        <w:t xml:space="preserve"> 46,94% </w:t>
      </w:r>
      <w:r w:rsidR="00E220D4">
        <w:rPr>
          <w:rFonts w:ascii="Times New Roman" w:hAnsi="Times New Roman" w:cs="Times New Roman"/>
        </w:rPr>
        <w:t xml:space="preserve">quando comparado com </w:t>
      </w:r>
      <w:r>
        <w:rPr>
          <w:rFonts w:ascii="Times New Roman" w:hAnsi="Times New Roman" w:cs="Times New Roman"/>
        </w:rPr>
        <w:t xml:space="preserve">a água </w:t>
      </w:r>
      <w:r w:rsidR="00E220D4">
        <w:rPr>
          <w:rFonts w:ascii="Times New Roman" w:hAnsi="Times New Roman" w:cs="Times New Roman"/>
        </w:rPr>
        <w:t>bruta</w:t>
      </w:r>
      <w:r>
        <w:rPr>
          <w:rFonts w:ascii="Times New Roman" w:hAnsi="Times New Roman" w:cs="Times New Roman"/>
        </w:rPr>
        <w:t xml:space="preserve">. Observa-se ainda que, nas amostras coletadas nos tempos 6 minutos (valor de 5,16 uT) e 9 minutos (valor de 6,52 uT), após o início do experimento, </w:t>
      </w:r>
      <w:r w:rsidR="00E220D4">
        <w:rPr>
          <w:rFonts w:ascii="Times New Roman" w:hAnsi="Times New Roman" w:cs="Times New Roman"/>
        </w:rPr>
        <w:t>a</w:t>
      </w:r>
      <w:r>
        <w:rPr>
          <w:rFonts w:ascii="Times New Roman" w:hAnsi="Times New Roman" w:cs="Times New Roman"/>
        </w:rPr>
        <w:t xml:space="preserve"> turbidez </w:t>
      </w:r>
      <w:r w:rsidR="00E220D4">
        <w:rPr>
          <w:rFonts w:ascii="Times New Roman" w:hAnsi="Times New Roman" w:cs="Times New Roman"/>
        </w:rPr>
        <w:t xml:space="preserve">aumentou chegando a ficar maior que a água sem tratamento </w:t>
      </w:r>
      <w:r>
        <w:rPr>
          <w:rFonts w:ascii="Times New Roman" w:hAnsi="Times New Roman" w:cs="Times New Roman"/>
        </w:rPr>
        <w:t>(valor de 6,20 uT).</w:t>
      </w:r>
    </w:p>
    <w:p w14:paraId="7F467906" w14:textId="77777777" w:rsidR="00E220D4" w:rsidRDefault="00E220D4" w:rsidP="006C353A">
      <w:pPr>
        <w:spacing w:line="360" w:lineRule="auto"/>
        <w:ind w:firstLine="1134"/>
        <w:jc w:val="both"/>
        <w:rPr>
          <w:rFonts w:ascii="Times New Roman" w:hAnsi="Times New Roman" w:cs="Times New Roman"/>
        </w:rPr>
      </w:pPr>
    </w:p>
    <w:p w14:paraId="284A9CB0" w14:textId="77777777" w:rsidR="00E220D4" w:rsidRPr="006C353A" w:rsidRDefault="00E220D4" w:rsidP="00E220D4">
      <w:pPr>
        <w:pStyle w:val="Legenda"/>
        <w:keepNext/>
        <w:rPr>
          <w:b w:val="0"/>
          <w:bCs w:val="0"/>
          <w:i/>
          <w:color w:val="auto"/>
          <w:sz w:val="24"/>
          <w:szCs w:val="24"/>
        </w:rPr>
      </w:pPr>
      <w:bookmarkStart w:id="13" w:name="_Toc77266813"/>
      <w:r w:rsidRPr="00530F2A">
        <w:rPr>
          <w:color w:val="auto"/>
          <w:sz w:val="24"/>
          <w:szCs w:val="24"/>
        </w:rPr>
        <w:t xml:space="preserve">Tabela </w:t>
      </w:r>
      <w:r>
        <w:rPr>
          <w:iCs/>
          <w:color w:val="auto"/>
          <w:sz w:val="24"/>
          <w:szCs w:val="24"/>
        </w:rPr>
        <w:t>03</w:t>
      </w:r>
      <w:r w:rsidRPr="00530F2A">
        <w:rPr>
          <w:color w:val="auto"/>
          <w:sz w:val="24"/>
          <w:szCs w:val="24"/>
        </w:rPr>
        <w:t xml:space="preserve"> – </w:t>
      </w:r>
      <w:r w:rsidRPr="006C353A">
        <w:rPr>
          <w:b w:val="0"/>
          <w:bCs w:val="0"/>
          <w:color w:val="auto"/>
          <w:sz w:val="24"/>
          <w:szCs w:val="24"/>
        </w:rPr>
        <w:t xml:space="preserve">Resultados analíticos de Turbidez, pH e TDS, obtidos em bancada a partir do tratamento </w:t>
      </w:r>
      <w:r>
        <w:rPr>
          <w:b w:val="0"/>
          <w:bCs w:val="0"/>
          <w:color w:val="auto"/>
          <w:sz w:val="24"/>
          <w:szCs w:val="24"/>
        </w:rPr>
        <w:t xml:space="preserve">da água de estudo </w:t>
      </w:r>
      <w:r w:rsidRPr="006C353A">
        <w:rPr>
          <w:b w:val="0"/>
          <w:bCs w:val="0"/>
          <w:color w:val="auto"/>
          <w:sz w:val="24"/>
          <w:szCs w:val="24"/>
        </w:rPr>
        <w:t>por Processo Eletrolítico</w:t>
      </w:r>
      <w:bookmarkEnd w:id="13"/>
      <w:r>
        <w:rPr>
          <w:b w:val="0"/>
          <w:bCs w:val="0"/>
          <w:color w:val="auto"/>
          <w:sz w:val="24"/>
          <w:szCs w:val="24"/>
        </w:rPr>
        <w:t>.</w:t>
      </w:r>
    </w:p>
    <w:tbl>
      <w:tblPr>
        <w:tblW w:w="8926" w:type="dxa"/>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988"/>
        <w:gridCol w:w="992"/>
        <w:gridCol w:w="830"/>
        <w:gridCol w:w="1013"/>
        <w:gridCol w:w="992"/>
        <w:gridCol w:w="1414"/>
        <w:gridCol w:w="1279"/>
        <w:gridCol w:w="1418"/>
      </w:tblGrid>
      <w:tr w:rsidR="00E220D4" w:rsidRPr="002C3000" w14:paraId="26AF7A31" w14:textId="77777777" w:rsidTr="00CC2B47">
        <w:trPr>
          <w:trHeight w:val="567"/>
        </w:trPr>
        <w:tc>
          <w:tcPr>
            <w:tcW w:w="988" w:type="dxa"/>
            <w:vMerge w:val="restart"/>
            <w:tcBorders>
              <w:top w:val="single" w:sz="4" w:space="0" w:color="auto"/>
              <w:bottom w:val="single" w:sz="4" w:space="0" w:color="auto"/>
            </w:tcBorders>
            <w:shd w:val="clear" w:color="auto" w:fill="D9D9D9" w:themeFill="background1" w:themeFillShade="D9"/>
            <w:tcMar>
              <w:top w:w="15" w:type="dxa"/>
              <w:left w:w="15" w:type="dxa"/>
              <w:bottom w:w="0" w:type="dxa"/>
              <w:right w:w="15" w:type="dxa"/>
            </w:tcMar>
            <w:vAlign w:val="center"/>
            <w:hideMark/>
          </w:tcPr>
          <w:p w14:paraId="5169E075" w14:textId="77777777" w:rsidR="00E220D4" w:rsidRPr="002C3000" w:rsidRDefault="00E220D4" w:rsidP="00CC2B47">
            <w:pPr>
              <w:jc w:val="center"/>
              <w:rPr>
                <w:rFonts w:ascii="Times New Roman" w:eastAsia="Times New Roman" w:hAnsi="Times New Roman" w:cs="Times New Roman"/>
                <w:b/>
                <w:bCs/>
                <w:color w:val="000000"/>
                <w:sz w:val="20"/>
                <w:szCs w:val="20"/>
                <w:lang w:eastAsia="pt-BR"/>
              </w:rPr>
            </w:pPr>
            <w:r w:rsidRPr="002C3000">
              <w:rPr>
                <w:rFonts w:ascii="Times New Roman" w:eastAsia="Times New Roman" w:hAnsi="Times New Roman" w:cs="Times New Roman"/>
                <w:b/>
                <w:bCs/>
                <w:color w:val="000000"/>
                <w:sz w:val="20"/>
                <w:szCs w:val="20"/>
                <w:lang w:eastAsia="pt-BR"/>
              </w:rPr>
              <w:t>Tempo (min.)</w:t>
            </w:r>
          </w:p>
        </w:tc>
        <w:tc>
          <w:tcPr>
            <w:tcW w:w="992" w:type="dxa"/>
            <w:tcBorders>
              <w:top w:val="single" w:sz="4" w:space="0" w:color="auto"/>
              <w:bottom w:val="single" w:sz="4" w:space="0" w:color="auto"/>
            </w:tcBorders>
            <w:shd w:val="clear" w:color="auto" w:fill="D9D9D9" w:themeFill="background1" w:themeFillShade="D9"/>
            <w:tcMar>
              <w:top w:w="15" w:type="dxa"/>
              <w:left w:w="15" w:type="dxa"/>
              <w:bottom w:w="0" w:type="dxa"/>
              <w:right w:w="15" w:type="dxa"/>
            </w:tcMar>
            <w:vAlign w:val="center"/>
            <w:hideMark/>
          </w:tcPr>
          <w:p w14:paraId="65D4BE25" w14:textId="77777777" w:rsidR="00E220D4" w:rsidRPr="002C3000" w:rsidRDefault="00E220D4" w:rsidP="00CC2B47">
            <w:pPr>
              <w:jc w:val="center"/>
              <w:rPr>
                <w:rFonts w:ascii="Times New Roman" w:eastAsia="Times New Roman" w:hAnsi="Times New Roman" w:cs="Times New Roman"/>
                <w:b/>
                <w:bCs/>
                <w:color w:val="000000"/>
                <w:sz w:val="20"/>
                <w:szCs w:val="20"/>
                <w:lang w:eastAsia="pt-BR"/>
              </w:rPr>
            </w:pPr>
            <w:r w:rsidRPr="002C3000">
              <w:rPr>
                <w:rFonts w:ascii="Times New Roman" w:eastAsia="Times New Roman" w:hAnsi="Times New Roman" w:cs="Times New Roman"/>
                <w:b/>
                <w:bCs/>
                <w:color w:val="000000"/>
                <w:sz w:val="20"/>
                <w:szCs w:val="20"/>
                <w:lang w:eastAsia="pt-BR"/>
              </w:rPr>
              <w:t>pH</w:t>
            </w:r>
          </w:p>
        </w:tc>
        <w:tc>
          <w:tcPr>
            <w:tcW w:w="1843" w:type="dxa"/>
            <w:gridSpan w:val="2"/>
            <w:tcBorders>
              <w:top w:val="single" w:sz="4" w:space="0" w:color="auto"/>
              <w:bottom w:val="single" w:sz="4" w:space="0" w:color="auto"/>
            </w:tcBorders>
            <w:shd w:val="clear" w:color="auto" w:fill="D9D9D9" w:themeFill="background1" w:themeFillShade="D9"/>
            <w:tcMar>
              <w:top w:w="15" w:type="dxa"/>
              <w:left w:w="15" w:type="dxa"/>
              <w:bottom w:w="0" w:type="dxa"/>
              <w:right w:w="15" w:type="dxa"/>
            </w:tcMar>
            <w:vAlign w:val="center"/>
            <w:hideMark/>
          </w:tcPr>
          <w:p w14:paraId="2D8F82E2" w14:textId="77777777" w:rsidR="00E220D4" w:rsidRPr="002C3000" w:rsidRDefault="00E220D4" w:rsidP="00CC2B47">
            <w:pPr>
              <w:jc w:val="center"/>
              <w:rPr>
                <w:rFonts w:ascii="Times New Roman" w:eastAsia="Times New Roman" w:hAnsi="Times New Roman" w:cs="Times New Roman"/>
                <w:b/>
                <w:bCs/>
                <w:color w:val="000000"/>
                <w:sz w:val="20"/>
                <w:szCs w:val="20"/>
                <w:lang w:eastAsia="pt-BR"/>
              </w:rPr>
            </w:pPr>
            <w:r w:rsidRPr="002C3000">
              <w:rPr>
                <w:rFonts w:ascii="Times New Roman" w:eastAsia="Times New Roman" w:hAnsi="Times New Roman" w:cs="Times New Roman"/>
                <w:b/>
                <w:bCs/>
                <w:color w:val="000000"/>
                <w:sz w:val="20"/>
                <w:szCs w:val="20"/>
                <w:lang w:eastAsia="pt-BR"/>
              </w:rPr>
              <w:t>Turbidez</w:t>
            </w:r>
          </w:p>
        </w:tc>
        <w:tc>
          <w:tcPr>
            <w:tcW w:w="992" w:type="dxa"/>
            <w:vMerge w:val="restart"/>
            <w:tcBorders>
              <w:top w:val="single" w:sz="4" w:space="0" w:color="auto"/>
              <w:bottom w:val="single" w:sz="4" w:space="0" w:color="auto"/>
            </w:tcBorders>
            <w:shd w:val="clear" w:color="auto" w:fill="D9D9D9" w:themeFill="background1" w:themeFillShade="D9"/>
            <w:tcMar>
              <w:top w:w="15" w:type="dxa"/>
              <w:left w:w="15" w:type="dxa"/>
              <w:bottom w:w="0" w:type="dxa"/>
              <w:right w:w="15" w:type="dxa"/>
            </w:tcMar>
            <w:vAlign w:val="center"/>
            <w:hideMark/>
          </w:tcPr>
          <w:p w14:paraId="759CF216" w14:textId="77777777" w:rsidR="00E220D4" w:rsidRPr="002C3000" w:rsidRDefault="00E220D4" w:rsidP="00CC2B47">
            <w:pPr>
              <w:jc w:val="center"/>
              <w:rPr>
                <w:rFonts w:ascii="Times New Roman" w:eastAsia="Times New Roman" w:hAnsi="Times New Roman" w:cs="Times New Roman"/>
                <w:b/>
                <w:bCs/>
                <w:color w:val="000000"/>
                <w:sz w:val="20"/>
                <w:szCs w:val="20"/>
                <w:lang w:eastAsia="pt-BR"/>
              </w:rPr>
            </w:pPr>
            <w:r w:rsidRPr="002C3000">
              <w:rPr>
                <w:rFonts w:ascii="Times New Roman" w:eastAsia="Times New Roman" w:hAnsi="Times New Roman" w:cs="Times New Roman"/>
                <w:b/>
                <w:bCs/>
                <w:color w:val="000000"/>
                <w:sz w:val="20"/>
                <w:szCs w:val="20"/>
                <w:lang w:eastAsia="pt-BR"/>
              </w:rPr>
              <w:t>TDS (ppm)</w:t>
            </w:r>
          </w:p>
        </w:tc>
        <w:tc>
          <w:tcPr>
            <w:tcW w:w="1414" w:type="dxa"/>
            <w:vMerge w:val="restart"/>
            <w:tcBorders>
              <w:top w:val="single" w:sz="4" w:space="0" w:color="auto"/>
              <w:bottom w:val="single" w:sz="4" w:space="0" w:color="auto"/>
            </w:tcBorders>
            <w:shd w:val="clear" w:color="auto" w:fill="D9D9D9" w:themeFill="background1" w:themeFillShade="D9"/>
            <w:tcMar>
              <w:top w:w="15" w:type="dxa"/>
              <w:left w:w="15" w:type="dxa"/>
              <w:bottom w:w="0" w:type="dxa"/>
              <w:right w:w="15" w:type="dxa"/>
            </w:tcMar>
            <w:vAlign w:val="center"/>
            <w:hideMark/>
          </w:tcPr>
          <w:p w14:paraId="21003BF7" w14:textId="77777777" w:rsidR="00E220D4" w:rsidRPr="002C3000" w:rsidRDefault="00E220D4" w:rsidP="00CC2B47">
            <w:pPr>
              <w:jc w:val="center"/>
              <w:rPr>
                <w:rFonts w:ascii="Times New Roman" w:eastAsia="Times New Roman" w:hAnsi="Times New Roman" w:cs="Times New Roman"/>
                <w:b/>
                <w:bCs/>
                <w:color w:val="000000"/>
                <w:sz w:val="20"/>
                <w:szCs w:val="20"/>
                <w:lang w:eastAsia="pt-BR"/>
              </w:rPr>
            </w:pPr>
            <w:r w:rsidRPr="002C3000">
              <w:rPr>
                <w:rFonts w:ascii="Times New Roman" w:eastAsia="Times New Roman" w:hAnsi="Times New Roman" w:cs="Times New Roman"/>
                <w:b/>
                <w:bCs/>
                <w:color w:val="000000"/>
                <w:sz w:val="20"/>
                <w:szCs w:val="20"/>
                <w:lang w:eastAsia="pt-BR"/>
              </w:rPr>
              <w:t>Corrente elétrica (A)</w:t>
            </w:r>
          </w:p>
        </w:tc>
        <w:tc>
          <w:tcPr>
            <w:tcW w:w="1279" w:type="dxa"/>
            <w:vMerge w:val="restart"/>
            <w:tcBorders>
              <w:top w:val="single" w:sz="4" w:space="0" w:color="auto"/>
              <w:bottom w:val="single" w:sz="4" w:space="0" w:color="auto"/>
            </w:tcBorders>
            <w:shd w:val="clear" w:color="auto" w:fill="D9D9D9" w:themeFill="background1" w:themeFillShade="D9"/>
            <w:tcMar>
              <w:top w:w="15" w:type="dxa"/>
              <w:left w:w="15" w:type="dxa"/>
              <w:bottom w:w="0" w:type="dxa"/>
              <w:right w:w="15" w:type="dxa"/>
            </w:tcMar>
            <w:vAlign w:val="center"/>
            <w:hideMark/>
          </w:tcPr>
          <w:p w14:paraId="210943E1" w14:textId="77777777" w:rsidR="00E220D4" w:rsidRPr="002C3000" w:rsidRDefault="00E220D4" w:rsidP="00CC2B47">
            <w:pPr>
              <w:jc w:val="center"/>
              <w:rPr>
                <w:rFonts w:ascii="Times New Roman" w:eastAsia="Times New Roman" w:hAnsi="Times New Roman" w:cs="Times New Roman"/>
                <w:b/>
                <w:bCs/>
                <w:color w:val="000000"/>
                <w:sz w:val="20"/>
                <w:szCs w:val="20"/>
                <w:lang w:eastAsia="pt-BR"/>
              </w:rPr>
            </w:pPr>
            <w:r w:rsidRPr="002C3000">
              <w:rPr>
                <w:rFonts w:ascii="Times New Roman" w:eastAsia="Times New Roman" w:hAnsi="Times New Roman" w:cs="Times New Roman"/>
                <w:b/>
                <w:bCs/>
                <w:color w:val="000000"/>
                <w:sz w:val="20"/>
                <w:szCs w:val="20"/>
                <w:lang w:eastAsia="pt-BR"/>
              </w:rPr>
              <w:t>Tensão elétrica (V)</w:t>
            </w:r>
          </w:p>
        </w:tc>
        <w:tc>
          <w:tcPr>
            <w:tcW w:w="1418" w:type="dxa"/>
            <w:vMerge w:val="restart"/>
            <w:tcBorders>
              <w:top w:val="single" w:sz="4" w:space="0" w:color="auto"/>
              <w:bottom w:val="single" w:sz="4" w:space="0" w:color="auto"/>
            </w:tcBorders>
            <w:shd w:val="clear" w:color="auto" w:fill="D9D9D9" w:themeFill="background1" w:themeFillShade="D9"/>
            <w:vAlign w:val="center"/>
          </w:tcPr>
          <w:p w14:paraId="7B7DDDB6" w14:textId="77777777" w:rsidR="00E220D4" w:rsidRPr="002C3000" w:rsidRDefault="00E220D4" w:rsidP="00CC2B47">
            <w:pPr>
              <w:jc w:val="center"/>
              <w:rPr>
                <w:rFonts w:ascii="Times New Roman" w:eastAsia="Times New Roman" w:hAnsi="Times New Roman" w:cs="Times New Roman"/>
                <w:b/>
                <w:bCs/>
                <w:color w:val="000000"/>
                <w:sz w:val="20"/>
                <w:szCs w:val="20"/>
                <w:lang w:eastAsia="pt-BR"/>
              </w:rPr>
            </w:pPr>
            <w:r w:rsidRPr="002C3000">
              <w:rPr>
                <w:rFonts w:ascii="Times New Roman" w:eastAsia="Times New Roman" w:hAnsi="Times New Roman" w:cs="Times New Roman"/>
                <w:b/>
                <w:bCs/>
                <w:color w:val="000000"/>
                <w:sz w:val="20"/>
                <w:szCs w:val="20"/>
                <w:lang w:eastAsia="pt-BR"/>
              </w:rPr>
              <w:t>Gasto energético (Wh/m³)</w:t>
            </w:r>
          </w:p>
        </w:tc>
      </w:tr>
      <w:tr w:rsidR="00E220D4" w:rsidRPr="002C3000" w14:paraId="4F33A772" w14:textId="77777777" w:rsidTr="00CC2B47">
        <w:trPr>
          <w:trHeight w:val="567"/>
        </w:trPr>
        <w:tc>
          <w:tcPr>
            <w:tcW w:w="988" w:type="dxa"/>
            <w:vMerge/>
            <w:tcBorders>
              <w:top w:val="single" w:sz="4" w:space="0" w:color="auto"/>
            </w:tcBorders>
            <w:vAlign w:val="center"/>
            <w:hideMark/>
          </w:tcPr>
          <w:p w14:paraId="34EF7302" w14:textId="77777777" w:rsidR="00E220D4" w:rsidRPr="002C3000" w:rsidRDefault="00E220D4" w:rsidP="00CC2B47">
            <w:pPr>
              <w:jc w:val="center"/>
              <w:rPr>
                <w:rFonts w:ascii="Times New Roman" w:eastAsia="Times New Roman" w:hAnsi="Times New Roman" w:cs="Times New Roman"/>
                <w:b/>
                <w:bCs/>
                <w:color w:val="000000"/>
                <w:sz w:val="20"/>
                <w:szCs w:val="20"/>
                <w:lang w:eastAsia="pt-BR"/>
              </w:rPr>
            </w:pPr>
          </w:p>
        </w:tc>
        <w:tc>
          <w:tcPr>
            <w:tcW w:w="992" w:type="dxa"/>
            <w:tcBorders>
              <w:top w:val="single" w:sz="4" w:space="0" w:color="auto"/>
            </w:tcBorders>
            <w:shd w:val="clear" w:color="auto" w:fill="D9D9D9" w:themeFill="background1" w:themeFillShade="D9"/>
            <w:tcMar>
              <w:top w:w="15" w:type="dxa"/>
              <w:left w:w="15" w:type="dxa"/>
              <w:bottom w:w="0" w:type="dxa"/>
              <w:right w:w="15" w:type="dxa"/>
            </w:tcMar>
            <w:vAlign w:val="center"/>
            <w:hideMark/>
          </w:tcPr>
          <w:p w14:paraId="611BD8F5" w14:textId="77777777" w:rsidR="00E220D4" w:rsidRPr="002C3000" w:rsidRDefault="00E220D4" w:rsidP="00CC2B47">
            <w:pPr>
              <w:jc w:val="center"/>
              <w:rPr>
                <w:rFonts w:ascii="Times New Roman" w:eastAsia="Times New Roman" w:hAnsi="Times New Roman" w:cs="Times New Roman"/>
                <w:b/>
                <w:bCs/>
                <w:color w:val="000000"/>
                <w:sz w:val="20"/>
                <w:szCs w:val="20"/>
                <w:lang w:eastAsia="pt-BR"/>
              </w:rPr>
            </w:pPr>
            <w:r w:rsidRPr="002C3000">
              <w:rPr>
                <w:rFonts w:ascii="Times New Roman" w:eastAsia="Times New Roman" w:hAnsi="Times New Roman" w:cs="Times New Roman"/>
                <w:b/>
                <w:bCs/>
                <w:color w:val="000000"/>
                <w:sz w:val="20"/>
                <w:szCs w:val="20"/>
                <w:lang w:eastAsia="pt-BR"/>
              </w:rPr>
              <w:t>Final</w:t>
            </w:r>
          </w:p>
        </w:tc>
        <w:tc>
          <w:tcPr>
            <w:tcW w:w="830" w:type="dxa"/>
            <w:tcBorders>
              <w:top w:val="single" w:sz="4" w:space="0" w:color="auto"/>
            </w:tcBorders>
            <w:shd w:val="clear" w:color="auto" w:fill="D9D9D9" w:themeFill="background1" w:themeFillShade="D9"/>
            <w:tcMar>
              <w:top w:w="15" w:type="dxa"/>
              <w:left w:w="15" w:type="dxa"/>
              <w:bottom w:w="0" w:type="dxa"/>
              <w:right w:w="15" w:type="dxa"/>
            </w:tcMar>
            <w:vAlign w:val="center"/>
            <w:hideMark/>
          </w:tcPr>
          <w:p w14:paraId="045F28EB" w14:textId="77777777" w:rsidR="00E220D4" w:rsidRPr="002C3000" w:rsidRDefault="00E220D4" w:rsidP="00CC2B47">
            <w:pPr>
              <w:jc w:val="center"/>
              <w:rPr>
                <w:rFonts w:ascii="Times New Roman" w:eastAsia="Times New Roman" w:hAnsi="Times New Roman" w:cs="Times New Roman"/>
                <w:b/>
                <w:bCs/>
                <w:color w:val="000000"/>
                <w:sz w:val="20"/>
                <w:szCs w:val="20"/>
                <w:lang w:eastAsia="pt-BR"/>
              </w:rPr>
            </w:pPr>
            <w:r w:rsidRPr="002C3000">
              <w:rPr>
                <w:rFonts w:ascii="Times New Roman" w:eastAsia="Times New Roman" w:hAnsi="Times New Roman" w:cs="Times New Roman"/>
                <w:b/>
                <w:bCs/>
                <w:color w:val="000000"/>
                <w:sz w:val="20"/>
                <w:szCs w:val="20"/>
                <w:lang w:eastAsia="pt-BR"/>
              </w:rPr>
              <w:t>Final (uT)</w:t>
            </w:r>
          </w:p>
        </w:tc>
        <w:tc>
          <w:tcPr>
            <w:tcW w:w="1013" w:type="dxa"/>
            <w:tcBorders>
              <w:top w:val="single" w:sz="4" w:space="0" w:color="auto"/>
            </w:tcBorders>
            <w:shd w:val="clear" w:color="auto" w:fill="D9D9D9" w:themeFill="background1" w:themeFillShade="D9"/>
            <w:tcMar>
              <w:top w:w="15" w:type="dxa"/>
              <w:left w:w="15" w:type="dxa"/>
              <w:bottom w:w="0" w:type="dxa"/>
              <w:right w:w="15" w:type="dxa"/>
            </w:tcMar>
            <w:vAlign w:val="center"/>
            <w:hideMark/>
          </w:tcPr>
          <w:p w14:paraId="51B160CA" w14:textId="77777777" w:rsidR="00E220D4" w:rsidRPr="002C3000" w:rsidRDefault="00E220D4" w:rsidP="00CC2B47">
            <w:pPr>
              <w:jc w:val="center"/>
              <w:rPr>
                <w:rFonts w:ascii="Times New Roman" w:eastAsia="Times New Roman" w:hAnsi="Times New Roman" w:cs="Times New Roman"/>
                <w:b/>
                <w:bCs/>
                <w:color w:val="000000"/>
                <w:sz w:val="20"/>
                <w:szCs w:val="20"/>
                <w:lang w:eastAsia="pt-BR"/>
              </w:rPr>
            </w:pPr>
            <w:r w:rsidRPr="002C3000">
              <w:rPr>
                <w:rFonts w:ascii="Times New Roman" w:eastAsia="Times New Roman" w:hAnsi="Times New Roman" w:cs="Times New Roman"/>
                <w:b/>
                <w:bCs/>
                <w:color w:val="000000"/>
                <w:sz w:val="20"/>
                <w:szCs w:val="20"/>
                <w:lang w:eastAsia="pt-BR"/>
              </w:rPr>
              <w:t>Redução (%)</w:t>
            </w:r>
          </w:p>
        </w:tc>
        <w:tc>
          <w:tcPr>
            <w:tcW w:w="992" w:type="dxa"/>
            <w:vMerge/>
            <w:tcBorders>
              <w:top w:val="single" w:sz="4" w:space="0" w:color="auto"/>
            </w:tcBorders>
            <w:vAlign w:val="center"/>
            <w:hideMark/>
          </w:tcPr>
          <w:p w14:paraId="1CDAFFAD" w14:textId="77777777" w:rsidR="00E220D4" w:rsidRPr="002C3000" w:rsidRDefault="00E220D4" w:rsidP="00CC2B47">
            <w:pPr>
              <w:jc w:val="center"/>
              <w:rPr>
                <w:rFonts w:ascii="Times New Roman" w:eastAsia="Times New Roman" w:hAnsi="Times New Roman" w:cs="Times New Roman"/>
                <w:b/>
                <w:bCs/>
                <w:color w:val="000000"/>
                <w:sz w:val="20"/>
                <w:szCs w:val="20"/>
                <w:lang w:eastAsia="pt-BR"/>
              </w:rPr>
            </w:pPr>
          </w:p>
        </w:tc>
        <w:tc>
          <w:tcPr>
            <w:tcW w:w="1414" w:type="dxa"/>
            <w:vMerge/>
            <w:tcBorders>
              <w:top w:val="single" w:sz="4" w:space="0" w:color="auto"/>
            </w:tcBorders>
            <w:vAlign w:val="center"/>
            <w:hideMark/>
          </w:tcPr>
          <w:p w14:paraId="188F3E9B" w14:textId="77777777" w:rsidR="00E220D4" w:rsidRPr="002C3000" w:rsidRDefault="00E220D4" w:rsidP="00CC2B47">
            <w:pPr>
              <w:jc w:val="center"/>
              <w:rPr>
                <w:rFonts w:ascii="Times New Roman" w:eastAsia="Times New Roman" w:hAnsi="Times New Roman" w:cs="Times New Roman"/>
                <w:b/>
                <w:bCs/>
                <w:color w:val="000000"/>
                <w:sz w:val="20"/>
                <w:szCs w:val="20"/>
                <w:lang w:eastAsia="pt-BR"/>
              </w:rPr>
            </w:pPr>
          </w:p>
        </w:tc>
        <w:tc>
          <w:tcPr>
            <w:tcW w:w="1279" w:type="dxa"/>
            <w:vMerge/>
            <w:tcBorders>
              <w:top w:val="single" w:sz="4" w:space="0" w:color="auto"/>
            </w:tcBorders>
            <w:vAlign w:val="center"/>
            <w:hideMark/>
          </w:tcPr>
          <w:p w14:paraId="4A6180F9" w14:textId="77777777" w:rsidR="00E220D4" w:rsidRPr="002C3000" w:rsidRDefault="00E220D4" w:rsidP="00CC2B47">
            <w:pPr>
              <w:jc w:val="center"/>
              <w:rPr>
                <w:rFonts w:ascii="Times New Roman" w:eastAsia="Times New Roman" w:hAnsi="Times New Roman" w:cs="Times New Roman"/>
                <w:b/>
                <w:bCs/>
                <w:color w:val="000000"/>
                <w:sz w:val="20"/>
                <w:szCs w:val="20"/>
                <w:lang w:eastAsia="pt-BR"/>
              </w:rPr>
            </w:pPr>
          </w:p>
        </w:tc>
        <w:tc>
          <w:tcPr>
            <w:tcW w:w="1418" w:type="dxa"/>
            <w:vMerge/>
            <w:tcBorders>
              <w:top w:val="single" w:sz="4" w:space="0" w:color="auto"/>
            </w:tcBorders>
            <w:vAlign w:val="center"/>
          </w:tcPr>
          <w:p w14:paraId="199DA0EF" w14:textId="77777777" w:rsidR="00E220D4" w:rsidRPr="002C3000" w:rsidRDefault="00E220D4" w:rsidP="00CC2B47">
            <w:pPr>
              <w:jc w:val="center"/>
              <w:rPr>
                <w:rFonts w:ascii="Times New Roman" w:eastAsia="Times New Roman" w:hAnsi="Times New Roman" w:cs="Times New Roman"/>
                <w:b/>
                <w:bCs/>
                <w:color w:val="000000"/>
                <w:sz w:val="20"/>
                <w:szCs w:val="20"/>
                <w:lang w:eastAsia="pt-BR"/>
              </w:rPr>
            </w:pPr>
          </w:p>
        </w:tc>
      </w:tr>
      <w:tr w:rsidR="00E220D4" w:rsidRPr="002C3000" w14:paraId="5401D23D" w14:textId="77777777" w:rsidTr="00CC2B47">
        <w:trPr>
          <w:trHeight w:val="567"/>
        </w:trPr>
        <w:tc>
          <w:tcPr>
            <w:tcW w:w="988" w:type="dxa"/>
            <w:shd w:val="clear" w:color="auto" w:fill="auto"/>
            <w:tcMar>
              <w:top w:w="15" w:type="dxa"/>
              <w:left w:w="15" w:type="dxa"/>
              <w:bottom w:w="0" w:type="dxa"/>
              <w:right w:w="15" w:type="dxa"/>
            </w:tcMar>
            <w:vAlign w:val="center"/>
          </w:tcPr>
          <w:p w14:paraId="0BABAA37"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0</w:t>
            </w:r>
          </w:p>
        </w:tc>
        <w:tc>
          <w:tcPr>
            <w:tcW w:w="992" w:type="dxa"/>
            <w:shd w:val="clear" w:color="auto" w:fill="auto"/>
            <w:tcMar>
              <w:top w:w="15" w:type="dxa"/>
              <w:left w:w="15" w:type="dxa"/>
              <w:bottom w:w="0" w:type="dxa"/>
              <w:right w:w="15" w:type="dxa"/>
            </w:tcMar>
            <w:vAlign w:val="center"/>
          </w:tcPr>
          <w:p w14:paraId="53ADC5BD"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9,07</w:t>
            </w:r>
          </w:p>
        </w:tc>
        <w:tc>
          <w:tcPr>
            <w:tcW w:w="830" w:type="dxa"/>
            <w:shd w:val="clear" w:color="auto" w:fill="auto"/>
            <w:tcMar>
              <w:top w:w="15" w:type="dxa"/>
              <w:left w:w="15" w:type="dxa"/>
              <w:bottom w:w="0" w:type="dxa"/>
              <w:right w:w="15" w:type="dxa"/>
            </w:tcMar>
            <w:vAlign w:val="center"/>
          </w:tcPr>
          <w:p w14:paraId="4C87C19F"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6,20</w:t>
            </w:r>
          </w:p>
        </w:tc>
        <w:tc>
          <w:tcPr>
            <w:tcW w:w="1013" w:type="dxa"/>
            <w:shd w:val="clear" w:color="auto" w:fill="auto"/>
            <w:tcMar>
              <w:top w:w="15" w:type="dxa"/>
              <w:left w:w="15" w:type="dxa"/>
              <w:bottom w:w="0" w:type="dxa"/>
              <w:right w:w="15" w:type="dxa"/>
            </w:tcMar>
            <w:vAlign w:val="center"/>
          </w:tcPr>
          <w:p w14:paraId="0F1BC210"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0</w:t>
            </w:r>
          </w:p>
        </w:tc>
        <w:tc>
          <w:tcPr>
            <w:tcW w:w="992" w:type="dxa"/>
            <w:shd w:val="clear" w:color="auto" w:fill="auto"/>
            <w:tcMar>
              <w:top w:w="15" w:type="dxa"/>
              <w:left w:w="15" w:type="dxa"/>
              <w:bottom w:w="0" w:type="dxa"/>
              <w:right w:w="15" w:type="dxa"/>
            </w:tcMar>
            <w:vAlign w:val="center"/>
          </w:tcPr>
          <w:p w14:paraId="36F0965C"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172</w:t>
            </w:r>
          </w:p>
        </w:tc>
        <w:tc>
          <w:tcPr>
            <w:tcW w:w="1414" w:type="dxa"/>
            <w:shd w:val="clear" w:color="auto" w:fill="auto"/>
            <w:tcMar>
              <w:top w:w="15" w:type="dxa"/>
              <w:left w:w="15" w:type="dxa"/>
              <w:bottom w:w="0" w:type="dxa"/>
              <w:right w:w="15" w:type="dxa"/>
            </w:tcMar>
            <w:vAlign w:val="center"/>
          </w:tcPr>
          <w:p w14:paraId="46C52A41"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0</w:t>
            </w:r>
          </w:p>
        </w:tc>
        <w:tc>
          <w:tcPr>
            <w:tcW w:w="1279" w:type="dxa"/>
            <w:shd w:val="clear" w:color="auto" w:fill="auto"/>
            <w:tcMar>
              <w:top w:w="15" w:type="dxa"/>
              <w:left w:w="15" w:type="dxa"/>
              <w:bottom w:w="0" w:type="dxa"/>
              <w:right w:w="15" w:type="dxa"/>
            </w:tcMar>
            <w:vAlign w:val="center"/>
          </w:tcPr>
          <w:p w14:paraId="14F2C97F"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0</w:t>
            </w:r>
          </w:p>
        </w:tc>
        <w:tc>
          <w:tcPr>
            <w:tcW w:w="1418" w:type="dxa"/>
            <w:shd w:val="clear" w:color="auto" w:fill="auto"/>
            <w:vAlign w:val="center"/>
          </w:tcPr>
          <w:p w14:paraId="4128C45C"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0</w:t>
            </w:r>
          </w:p>
        </w:tc>
      </w:tr>
      <w:tr w:rsidR="00E220D4" w:rsidRPr="002C3000" w14:paraId="056EB48B" w14:textId="77777777" w:rsidTr="00CC2B47">
        <w:trPr>
          <w:trHeight w:val="567"/>
        </w:trPr>
        <w:tc>
          <w:tcPr>
            <w:tcW w:w="988" w:type="dxa"/>
            <w:shd w:val="clear" w:color="auto" w:fill="auto"/>
            <w:tcMar>
              <w:top w:w="15" w:type="dxa"/>
              <w:left w:w="15" w:type="dxa"/>
              <w:bottom w:w="0" w:type="dxa"/>
              <w:right w:w="15" w:type="dxa"/>
            </w:tcMar>
            <w:vAlign w:val="center"/>
            <w:hideMark/>
          </w:tcPr>
          <w:p w14:paraId="64EB5FAD"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3</w:t>
            </w:r>
          </w:p>
        </w:tc>
        <w:tc>
          <w:tcPr>
            <w:tcW w:w="992" w:type="dxa"/>
            <w:shd w:val="clear" w:color="auto" w:fill="auto"/>
            <w:tcMar>
              <w:top w:w="15" w:type="dxa"/>
              <w:left w:w="15" w:type="dxa"/>
              <w:bottom w:w="0" w:type="dxa"/>
              <w:right w:w="15" w:type="dxa"/>
            </w:tcMar>
            <w:vAlign w:val="center"/>
            <w:hideMark/>
          </w:tcPr>
          <w:p w14:paraId="34C250CE"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9,12</w:t>
            </w:r>
          </w:p>
        </w:tc>
        <w:tc>
          <w:tcPr>
            <w:tcW w:w="830" w:type="dxa"/>
            <w:shd w:val="clear" w:color="auto" w:fill="auto"/>
            <w:tcMar>
              <w:top w:w="15" w:type="dxa"/>
              <w:left w:w="15" w:type="dxa"/>
              <w:bottom w:w="0" w:type="dxa"/>
              <w:right w:w="15" w:type="dxa"/>
            </w:tcMar>
            <w:vAlign w:val="center"/>
            <w:hideMark/>
          </w:tcPr>
          <w:p w14:paraId="1DA2CA53"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3,29</w:t>
            </w:r>
          </w:p>
        </w:tc>
        <w:tc>
          <w:tcPr>
            <w:tcW w:w="1013" w:type="dxa"/>
            <w:shd w:val="clear" w:color="auto" w:fill="auto"/>
            <w:tcMar>
              <w:top w:w="15" w:type="dxa"/>
              <w:left w:w="15" w:type="dxa"/>
              <w:bottom w:w="0" w:type="dxa"/>
              <w:right w:w="15" w:type="dxa"/>
            </w:tcMar>
            <w:vAlign w:val="center"/>
            <w:hideMark/>
          </w:tcPr>
          <w:p w14:paraId="0938A3AE"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46,94</w:t>
            </w:r>
          </w:p>
        </w:tc>
        <w:tc>
          <w:tcPr>
            <w:tcW w:w="992" w:type="dxa"/>
            <w:shd w:val="clear" w:color="auto" w:fill="auto"/>
            <w:tcMar>
              <w:top w:w="15" w:type="dxa"/>
              <w:left w:w="15" w:type="dxa"/>
              <w:bottom w:w="0" w:type="dxa"/>
              <w:right w:w="15" w:type="dxa"/>
            </w:tcMar>
            <w:vAlign w:val="center"/>
            <w:hideMark/>
          </w:tcPr>
          <w:p w14:paraId="5CEBEF4D"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172</w:t>
            </w:r>
          </w:p>
        </w:tc>
        <w:tc>
          <w:tcPr>
            <w:tcW w:w="1414" w:type="dxa"/>
            <w:shd w:val="clear" w:color="auto" w:fill="auto"/>
            <w:tcMar>
              <w:top w:w="15" w:type="dxa"/>
              <w:left w:w="15" w:type="dxa"/>
              <w:bottom w:w="0" w:type="dxa"/>
              <w:right w:w="15" w:type="dxa"/>
            </w:tcMar>
            <w:vAlign w:val="center"/>
            <w:hideMark/>
          </w:tcPr>
          <w:p w14:paraId="62483370"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4,53</w:t>
            </w:r>
          </w:p>
        </w:tc>
        <w:tc>
          <w:tcPr>
            <w:tcW w:w="1279" w:type="dxa"/>
            <w:shd w:val="clear" w:color="auto" w:fill="auto"/>
            <w:tcMar>
              <w:top w:w="15" w:type="dxa"/>
              <w:left w:w="15" w:type="dxa"/>
              <w:bottom w:w="0" w:type="dxa"/>
              <w:right w:w="15" w:type="dxa"/>
            </w:tcMar>
            <w:vAlign w:val="center"/>
            <w:hideMark/>
          </w:tcPr>
          <w:p w14:paraId="06EA410F"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13,80</w:t>
            </w:r>
          </w:p>
        </w:tc>
        <w:tc>
          <w:tcPr>
            <w:tcW w:w="1418" w:type="dxa"/>
            <w:shd w:val="clear" w:color="auto" w:fill="auto"/>
            <w:vAlign w:val="center"/>
          </w:tcPr>
          <w:p w14:paraId="63CE891B"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1041,90</w:t>
            </w:r>
          </w:p>
        </w:tc>
      </w:tr>
      <w:tr w:rsidR="00E220D4" w:rsidRPr="002C3000" w14:paraId="2213E2C4" w14:textId="77777777" w:rsidTr="00CC2B47">
        <w:trPr>
          <w:trHeight w:val="567"/>
        </w:trPr>
        <w:tc>
          <w:tcPr>
            <w:tcW w:w="988" w:type="dxa"/>
            <w:shd w:val="clear" w:color="auto" w:fill="auto"/>
            <w:tcMar>
              <w:top w:w="15" w:type="dxa"/>
              <w:left w:w="15" w:type="dxa"/>
              <w:bottom w:w="0" w:type="dxa"/>
              <w:right w:w="15" w:type="dxa"/>
            </w:tcMar>
            <w:vAlign w:val="center"/>
            <w:hideMark/>
          </w:tcPr>
          <w:p w14:paraId="0310E2E9"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6</w:t>
            </w:r>
          </w:p>
        </w:tc>
        <w:tc>
          <w:tcPr>
            <w:tcW w:w="992" w:type="dxa"/>
            <w:shd w:val="clear" w:color="auto" w:fill="auto"/>
            <w:tcMar>
              <w:top w:w="15" w:type="dxa"/>
              <w:left w:w="15" w:type="dxa"/>
              <w:bottom w:w="0" w:type="dxa"/>
              <w:right w:w="15" w:type="dxa"/>
            </w:tcMar>
            <w:vAlign w:val="center"/>
            <w:hideMark/>
          </w:tcPr>
          <w:p w14:paraId="39DDB0C7"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9,22</w:t>
            </w:r>
          </w:p>
        </w:tc>
        <w:tc>
          <w:tcPr>
            <w:tcW w:w="830" w:type="dxa"/>
            <w:shd w:val="clear" w:color="auto" w:fill="auto"/>
            <w:tcMar>
              <w:top w:w="15" w:type="dxa"/>
              <w:left w:w="15" w:type="dxa"/>
              <w:bottom w:w="0" w:type="dxa"/>
              <w:right w:w="15" w:type="dxa"/>
            </w:tcMar>
            <w:vAlign w:val="center"/>
            <w:hideMark/>
          </w:tcPr>
          <w:p w14:paraId="08D39B9D"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5,16</w:t>
            </w:r>
          </w:p>
        </w:tc>
        <w:tc>
          <w:tcPr>
            <w:tcW w:w="1013" w:type="dxa"/>
            <w:shd w:val="clear" w:color="auto" w:fill="auto"/>
            <w:tcMar>
              <w:top w:w="15" w:type="dxa"/>
              <w:left w:w="15" w:type="dxa"/>
              <w:bottom w:w="0" w:type="dxa"/>
              <w:right w:w="15" w:type="dxa"/>
            </w:tcMar>
            <w:vAlign w:val="center"/>
            <w:hideMark/>
          </w:tcPr>
          <w:p w14:paraId="39058DEF"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16,77</w:t>
            </w:r>
          </w:p>
        </w:tc>
        <w:tc>
          <w:tcPr>
            <w:tcW w:w="992" w:type="dxa"/>
            <w:shd w:val="clear" w:color="auto" w:fill="auto"/>
            <w:tcMar>
              <w:top w:w="15" w:type="dxa"/>
              <w:left w:w="15" w:type="dxa"/>
              <w:bottom w:w="0" w:type="dxa"/>
              <w:right w:w="15" w:type="dxa"/>
            </w:tcMar>
            <w:vAlign w:val="center"/>
            <w:hideMark/>
          </w:tcPr>
          <w:p w14:paraId="2522D0A2"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158</w:t>
            </w:r>
          </w:p>
        </w:tc>
        <w:tc>
          <w:tcPr>
            <w:tcW w:w="1414" w:type="dxa"/>
            <w:shd w:val="clear" w:color="auto" w:fill="auto"/>
            <w:tcMar>
              <w:top w:w="15" w:type="dxa"/>
              <w:left w:w="15" w:type="dxa"/>
              <w:bottom w:w="0" w:type="dxa"/>
              <w:right w:w="15" w:type="dxa"/>
            </w:tcMar>
            <w:vAlign w:val="center"/>
            <w:hideMark/>
          </w:tcPr>
          <w:p w14:paraId="43AAA347"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4,17</w:t>
            </w:r>
          </w:p>
        </w:tc>
        <w:tc>
          <w:tcPr>
            <w:tcW w:w="1279" w:type="dxa"/>
            <w:shd w:val="clear" w:color="auto" w:fill="auto"/>
            <w:tcMar>
              <w:top w:w="15" w:type="dxa"/>
              <w:left w:w="15" w:type="dxa"/>
              <w:bottom w:w="0" w:type="dxa"/>
              <w:right w:w="15" w:type="dxa"/>
            </w:tcMar>
            <w:vAlign w:val="center"/>
            <w:hideMark/>
          </w:tcPr>
          <w:p w14:paraId="0446BF20"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13,8</w:t>
            </w:r>
          </w:p>
        </w:tc>
        <w:tc>
          <w:tcPr>
            <w:tcW w:w="1418" w:type="dxa"/>
            <w:shd w:val="clear" w:color="auto" w:fill="auto"/>
            <w:vAlign w:val="center"/>
          </w:tcPr>
          <w:p w14:paraId="291EEA6B"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1918,20</w:t>
            </w:r>
          </w:p>
        </w:tc>
      </w:tr>
      <w:tr w:rsidR="00E220D4" w:rsidRPr="002C3000" w14:paraId="5AB50D56" w14:textId="77777777" w:rsidTr="00CC2B47">
        <w:trPr>
          <w:trHeight w:val="567"/>
        </w:trPr>
        <w:tc>
          <w:tcPr>
            <w:tcW w:w="988" w:type="dxa"/>
            <w:shd w:val="clear" w:color="auto" w:fill="auto"/>
            <w:tcMar>
              <w:top w:w="15" w:type="dxa"/>
              <w:left w:w="15" w:type="dxa"/>
              <w:bottom w:w="0" w:type="dxa"/>
              <w:right w:w="15" w:type="dxa"/>
            </w:tcMar>
            <w:vAlign w:val="center"/>
            <w:hideMark/>
          </w:tcPr>
          <w:p w14:paraId="6FEF2F26"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9</w:t>
            </w:r>
          </w:p>
        </w:tc>
        <w:tc>
          <w:tcPr>
            <w:tcW w:w="992" w:type="dxa"/>
            <w:shd w:val="clear" w:color="auto" w:fill="auto"/>
            <w:tcMar>
              <w:top w:w="15" w:type="dxa"/>
              <w:left w:w="15" w:type="dxa"/>
              <w:bottom w:w="0" w:type="dxa"/>
              <w:right w:w="15" w:type="dxa"/>
            </w:tcMar>
            <w:vAlign w:val="center"/>
            <w:hideMark/>
          </w:tcPr>
          <w:p w14:paraId="45F0BC9D"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9,42</w:t>
            </w:r>
          </w:p>
        </w:tc>
        <w:tc>
          <w:tcPr>
            <w:tcW w:w="830" w:type="dxa"/>
            <w:shd w:val="clear" w:color="auto" w:fill="auto"/>
            <w:tcMar>
              <w:top w:w="15" w:type="dxa"/>
              <w:left w:w="15" w:type="dxa"/>
              <w:bottom w:w="0" w:type="dxa"/>
              <w:right w:w="15" w:type="dxa"/>
            </w:tcMar>
            <w:vAlign w:val="center"/>
            <w:hideMark/>
          </w:tcPr>
          <w:p w14:paraId="3F80BDF5"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6,52</w:t>
            </w:r>
          </w:p>
        </w:tc>
        <w:tc>
          <w:tcPr>
            <w:tcW w:w="1013" w:type="dxa"/>
            <w:shd w:val="clear" w:color="auto" w:fill="auto"/>
            <w:tcMar>
              <w:top w:w="15" w:type="dxa"/>
              <w:left w:w="15" w:type="dxa"/>
              <w:bottom w:w="0" w:type="dxa"/>
              <w:right w:w="15" w:type="dxa"/>
            </w:tcMar>
            <w:vAlign w:val="center"/>
            <w:hideMark/>
          </w:tcPr>
          <w:p w14:paraId="4904418F"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0</w:t>
            </w:r>
          </w:p>
        </w:tc>
        <w:tc>
          <w:tcPr>
            <w:tcW w:w="992" w:type="dxa"/>
            <w:shd w:val="clear" w:color="auto" w:fill="auto"/>
            <w:tcMar>
              <w:top w:w="15" w:type="dxa"/>
              <w:left w:w="15" w:type="dxa"/>
              <w:bottom w:w="0" w:type="dxa"/>
              <w:right w:w="15" w:type="dxa"/>
            </w:tcMar>
            <w:vAlign w:val="center"/>
            <w:hideMark/>
          </w:tcPr>
          <w:p w14:paraId="4353F7D2"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143</w:t>
            </w:r>
          </w:p>
        </w:tc>
        <w:tc>
          <w:tcPr>
            <w:tcW w:w="1414" w:type="dxa"/>
            <w:shd w:val="clear" w:color="auto" w:fill="auto"/>
            <w:tcMar>
              <w:top w:w="15" w:type="dxa"/>
              <w:left w:w="15" w:type="dxa"/>
              <w:bottom w:w="0" w:type="dxa"/>
              <w:right w:w="15" w:type="dxa"/>
            </w:tcMar>
            <w:vAlign w:val="center"/>
            <w:hideMark/>
          </w:tcPr>
          <w:p w14:paraId="07570A36"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4,51</w:t>
            </w:r>
          </w:p>
        </w:tc>
        <w:tc>
          <w:tcPr>
            <w:tcW w:w="1279" w:type="dxa"/>
            <w:shd w:val="clear" w:color="auto" w:fill="auto"/>
            <w:tcMar>
              <w:top w:w="15" w:type="dxa"/>
              <w:left w:w="15" w:type="dxa"/>
              <w:bottom w:w="0" w:type="dxa"/>
              <w:right w:w="15" w:type="dxa"/>
            </w:tcMar>
            <w:vAlign w:val="center"/>
            <w:hideMark/>
          </w:tcPr>
          <w:p w14:paraId="312F61B4"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13,8</w:t>
            </w:r>
          </w:p>
        </w:tc>
        <w:tc>
          <w:tcPr>
            <w:tcW w:w="1418" w:type="dxa"/>
            <w:shd w:val="clear" w:color="auto" w:fill="auto"/>
            <w:vAlign w:val="center"/>
          </w:tcPr>
          <w:p w14:paraId="01C4170D"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3111,90</w:t>
            </w:r>
          </w:p>
        </w:tc>
      </w:tr>
      <w:tr w:rsidR="00E220D4" w:rsidRPr="002C3000" w14:paraId="7B42763C" w14:textId="77777777" w:rsidTr="00CC2B47">
        <w:trPr>
          <w:trHeight w:val="567"/>
        </w:trPr>
        <w:tc>
          <w:tcPr>
            <w:tcW w:w="988" w:type="dxa"/>
            <w:shd w:val="clear" w:color="auto" w:fill="auto"/>
            <w:tcMar>
              <w:top w:w="15" w:type="dxa"/>
              <w:left w:w="15" w:type="dxa"/>
              <w:bottom w:w="0" w:type="dxa"/>
              <w:right w:w="15" w:type="dxa"/>
            </w:tcMar>
            <w:vAlign w:val="center"/>
            <w:hideMark/>
          </w:tcPr>
          <w:p w14:paraId="6ECD7E40"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12</w:t>
            </w:r>
          </w:p>
        </w:tc>
        <w:tc>
          <w:tcPr>
            <w:tcW w:w="992" w:type="dxa"/>
            <w:shd w:val="clear" w:color="auto" w:fill="auto"/>
            <w:tcMar>
              <w:top w:w="15" w:type="dxa"/>
              <w:left w:w="15" w:type="dxa"/>
              <w:bottom w:w="0" w:type="dxa"/>
              <w:right w:w="15" w:type="dxa"/>
            </w:tcMar>
            <w:vAlign w:val="center"/>
            <w:hideMark/>
          </w:tcPr>
          <w:p w14:paraId="5C713E35"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9,48</w:t>
            </w:r>
          </w:p>
        </w:tc>
        <w:tc>
          <w:tcPr>
            <w:tcW w:w="830" w:type="dxa"/>
            <w:shd w:val="clear" w:color="auto" w:fill="auto"/>
            <w:tcMar>
              <w:top w:w="15" w:type="dxa"/>
              <w:left w:w="15" w:type="dxa"/>
              <w:bottom w:w="0" w:type="dxa"/>
              <w:right w:w="15" w:type="dxa"/>
            </w:tcMar>
            <w:vAlign w:val="center"/>
            <w:hideMark/>
          </w:tcPr>
          <w:p w14:paraId="7F6C52E3"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3,54</w:t>
            </w:r>
          </w:p>
        </w:tc>
        <w:tc>
          <w:tcPr>
            <w:tcW w:w="1013" w:type="dxa"/>
            <w:shd w:val="clear" w:color="auto" w:fill="auto"/>
            <w:tcMar>
              <w:top w:w="15" w:type="dxa"/>
              <w:left w:w="15" w:type="dxa"/>
              <w:bottom w:w="0" w:type="dxa"/>
              <w:right w:w="15" w:type="dxa"/>
            </w:tcMar>
            <w:vAlign w:val="center"/>
            <w:hideMark/>
          </w:tcPr>
          <w:p w14:paraId="79B4D449"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42,90</w:t>
            </w:r>
          </w:p>
        </w:tc>
        <w:tc>
          <w:tcPr>
            <w:tcW w:w="992" w:type="dxa"/>
            <w:shd w:val="clear" w:color="auto" w:fill="auto"/>
            <w:tcMar>
              <w:top w:w="15" w:type="dxa"/>
              <w:left w:w="15" w:type="dxa"/>
              <w:bottom w:w="0" w:type="dxa"/>
              <w:right w:w="15" w:type="dxa"/>
            </w:tcMar>
            <w:vAlign w:val="center"/>
            <w:hideMark/>
          </w:tcPr>
          <w:p w14:paraId="2940DE3F"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147</w:t>
            </w:r>
          </w:p>
        </w:tc>
        <w:tc>
          <w:tcPr>
            <w:tcW w:w="1414" w:type="dxa"/>
            <w:shd w:val="clear" w:color="auto" w:fill="auto"/>
            <w:tcMar>
              <w:top w:w="15" w:type="dxa"/>
              <w:left w:w="15" w:type="dxa"/>
              <w:bottom w:w="0" w:type="dxa"/>
              <w:right w:w="15" w:type="dxa"/>
            </w:tcMar>
            <w:vAlign w:val="center"/>
            <w:hideMark/>
          </w:tcPr>
          <w:p w14:paraId="389AD5C1"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4,14</w:t>
            </w:r>
          </w:p>
        </w:tc>
        <w:tc>
          <w:tcPr>
            <w:tcW w:w="1279" w:type="dxa"/>
            <w:shd w:val="clear" w:color="auto" w:fill="auto"/>
            <w:tcMar>
              <w:top w:w="15" w:type="dxa"/>
              <w:left w:w="15" w:type="dxa"/>
              <w:bottom w:w="0" w:type="dxa"/>
              <w:right w:w="15" w:type="dxa"/>
            </w:tcMar>
            <w:vAlign w:val="center"/>
            <w:hideMark/>
          </w:tcPr>
          <w:p w14:paraId="27070FCD"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13,8</w:t>
            </w:r>
          </w:p>
        </w:tc>
        <w:tc>
          <w:tcPr>
            <w:tcW w:w="1418" w:type="dxa"/>
            <w:shd w:val="clear" w:color="auto" w:fill="auto"/>
            <w:vAlign w:val="center"/>
          </w:tcPr>
          <w:p w14:paraId="54F5F846" w14:textId="77777777" w:rsidR="00E220D4" w:rsidRPr="002C3000" w:rsidRDefault="00E220D4" w:rsidP="00CC2B47">
            <w:pPr>
              <w:jc w:val="center"/>
              <w:rPr>
                <w:rFonts w:ascii="Times New Roman" w:eastAsia="Times New Roman" w:hAnsi="Times New Roman" w:cs="Times New Roman"/>
                <w:color w:val="000000"/>
                <w:sz w:val="20"/>
                <w:szCs w:val="20"/>
                <w:lang w:eastAsia="pt-BR"/>
              </w:rPr>
            </w:pPr>
            <w:r w:rsidRPr="002C3000">
              <w:rPr>
                <w:rFonts w:ascii="Times New Roman" w:eastAsia="Times New Roman" w:hAnsi="Times New Roman" w:cs="Times New Roman"/>
                <w:color w:val="000000"/>
                <w:sz w:val="20"/>
                <w:szCs w:val="20"/>
                <w:lang w:eastAsia="pt-BR"/>
              </w:rPr>
              <w:t>3808,80</w:t>
            </w:r>
          </w:p>
        </w:tc>
      </w:tr>
    </w:tbl>
    <w:p w14:paraId="3FBECFB6" w14:textId="77777777" w:rsidR="00E220D4" w:rsidRPr="00622A3B" w:rsidRDefault="00E220D4" w:rsidP="00E220D4">
      <w:pPr>
        <w:pStyle w:val="Legenda"/>
        <w:rPr>
          <w:i/>
          <w:color w:val="auto"/>
          <w:sz w:val="28"/>
          <w:szCs w:val="24"/>
        </w:rPr>
      </w:pPr>
      <w:r w:rsidRPr="00622A3B">
        <w:rPr>
          <w:color w:val="auto"/>
          <w:sz w:val="20"/>
        </w:rPr>
        <w:t>Fonte: Autor (202</w:t>
      </w:r>
      <w:r>
        <w:rPr>
          <w:color w:val="auto"/>
          <w:sz w:val="20"/>
        </w:rPr>
        <w:t>2</w:t>
      </w:r>
      <w:r w:rsidRPr="00622A3B">
        <w:rPr>
          <w:color w:val="auto"/>
          <w:sz w:val="20"/>
        </w:rPr>
        <w:t>).</w:t>
      </w:r>
    </w:p>
    <w:p w14:paraId="7486D9AB" w14:textId="09C8E4FE" w:rsidR="006C353A" w:rsidRDefault="00E220D4" w:rsidP="006C353A">
      <w:pPr>
        <w:spacing w:line="360" w:lineRule="auto"/>
        <w:ind w:firstLine="1134"/>
        <w:jc w:val="both"/>
        <w:rPr>
          <w:rFonts w:ascii="Times New Roman" w:hAnsi="Times New Roman" w:cs="Times New Roman"/>
        </w:rPr>
      </w:pPr>
      <w:r>
        <w:rPr>
          <w:rFonts w:ascii="Times New Roman" w:hAnsi="Times New Roman" w:cs="Times New Roman"/>
        </w:rPr>
        <w:t>A ação dos oxidantes gerados na solução degradando os</w:t>
      </w:r>
      <w:r w:rsidR="006C353A">
        <w:rPr>
          <w:rFonts w:ascii="Times New Roman" w:hAnsi="Times New Roman" w:cs="Times New Roman"/>
        </w:rPr>
        <w:t xml:space="preserve"> sólidos </w:t>
      </w:r>
      <w:r>
        <w:rPr>
          <w:rFonts w:ascii="Times New Roman" w:hAnsi="Times New Roman" w:cs="Times New Roman"/>
        </w:rPr>
        <w:t>presentes</w:t>
      </w:r>
      <w:r w:rsidR="006C353A">
        <w:rPr>
          <w:rFonts w:ascii="Times New Roman" w:hAnsi="Times New Roman" w:cs="Times New Roman"/>
        </w:rPr>
        <w:t xml:space="preserve">, </w:t>
      </w:r>
      <w:r>
        <w:rPr>
          <w:rFonts w:ascii="Times New Roman" w:hAnsi="Times New Roman" w:cs="Times New Roman"/>
        </w:rPr>
        <w:t>favorecem a formação de</w:t>
      </w:r>
      <w:r w:rsidR="006C353A">
        <w:rPr>
          <w:rFonts w:ascii="Times New Roman" w:hAnsi="Times New Roman" w:cs="Times New Roman"/>
        </w:rPr>
        <w:t xml:space="preserve"> partículas suspensas</w:t>
      </w:r>
      <w:r w:rsidR="006C353A" w:rsidRPr="00F04B2F">
        <w:rPr>
          <w:rFonts w:ascii="Times New Roman" w:hAnsi="Times New Roman" w:cs="Times New Roman"/>
        </w:rPr>
        <w:t xml:space="preserve">. Em uma estação de tratamento de água, </w:t>
      </w:r>
      <w:r w:rsidR="001D007C" w:rsidRPr="00F04B2F">
        <w:rPr>
          <w:rFonts w:ascii="Times New Roman" w:hAnsi="Times New Roman" w:cs="Times New Roman"/>
        </w:rPr>
        <w:t>a remoção dos sólidos suspensos</w:t>
      </w:r>
      <w:r w:rsidR="001D007C">
        <w:rPr>
          <w:rFonts w:ascii="Times New Roman" w:hAnsi="Times New Roman" w:cs="Times New Roman"/>
        </w:rPr>
        <w:t xml:space="preserve"> </w:t>
      </w:r>
      <w:r w:rsidR="001D007C" w:rsidRPr="00F04B2F">
        <w:rPr>
          <w:rFonts w:ascii="Times New Roman" w:hAnsi="Times New Roman" w:cs="Times New Roman"/>
        </w:rPr>
        <w:t>é</w:t>
      </w:r>
      <w:r w:rsidR="006C353A" w:rsidRPr="00F04B2F">
        <w:rPr>
          <w:rFonts w:ascii="Times New Roman" w:hAnsi="Times New Roman" w:cs="Times New Roman"/>
        </w:rPr>
        <w:t xml:space="preserve"> </w:t>
      </w:r>
      <w:r w:rsidR="00654C9B" w:rsidRPr="00F04B2F">
        <w:rPr>
          <w:rFonts w:ascii="Times New Roman" w:hAnsi="Times New Roman" w:cs="Times New Roman"/>
        </w:rPr>
        <w:t>quantificada</w:t>
      </w:r>
      <w:r w:rsidR="006C353A" w:rsidRPr="00F04B2F">
        <w:rPr>
          <w:rFonts w:ascii="Times New Roman" w:hAnsi="Times New Roman" w:cs="Times New Roman"/>
        </w:rPr>
        <w:t xml:space="preserve"> de forma indireta, medindo-se a turbidez, que indica o grau de atenuação que um feixe de luz sofre ao atravessar a água (BITTENCOURT; PAULA, 2014).</w:t>
      </w:r>
      <w:r w:rsidR="001D007C">
        <w:rPr>
          <w:rFonts w:ascii="Times New Roman" w:hAnsi="Times New Roman" w:cs="Times New Roman"/>
        </w:rPr>
        <w:t xml:space="preserve"> Entretanto é preciso destacar que, </w:t>
      </w:r>
      <w:r w:rsidR="006C353A">
        <w:rPr>
          <w:rFonts w:ascii="Times New Roman" w:hAnsi="Times New Roman" w:cs="Times New Roman"/>
        </w:rPr>
        <w:t xml:space="preserve">os valores de turbidez foram diminuindo, logo após o tempo de 9 minutos de </w:t>
      </w:r>
      <w:r w:rsidR="001D007C">
        <w:rPr>
          <w:rFonts w:ascii="Times New Roman" w:hAnsi="Times New Roman" w:cs="Times New Roman"/>
        </w:rPr>
        <w:t>experimento. Atingindo o mínimo a ser medido pelo e</w:t>
      </w:r>
      <w:r w:rsidR="006C353A" w:rsidRPr="008B5486">
        <w:rPr>
          <w:rFonts w:ascii="Times New Roman" w:hAnsi="Times New Roman" w:cs="Times New Roman"/>
        </w:rPr>
        <w:t>quipamento utilizado (0,01 uT</w:t>
      </w:r>
      <w:r w:rsidR="001D007C">
        <w:rPr>
          <w:rFonts w:ascii="Times New Roman" w:hAnsi="Times New Roman" w:cs="Times New Roman"/>
        </w:rPr>
        <w:t xml:space="preserve">). Este, foi, portanto, o melhor </w:t>
      </w:r>
      <w:r w:rsidR="006C353A">
        <w:rPr>
          <w:rFonts w:ascii="Times New Roman" w:hAnsi="Times New Roman" w:cs="Times New Roman"/>
        </w:rPr>
        <w:t xml:space="preserve">resultado </w:t>
      </w:r>
      <w:r w:rsidR="001D007C">
        <w:rPr>
          <w:rFonts w:ascii="Times New Roman" w:hAnsi="Times New Roman" w:cs="Times New Roman"/>
        </w:rPr>
        <w:t>obtido para a clarificação da água de estudo ficando abaixo do</w:t>
      </w:r>
      <w:r w:rsidR="006C353A">
        <w:rPr>
          <w:rFonts w:ascii="Times New Roman" w:hAnsi="Times New Roman" w:cs="Times New Roman"/>
        </w:rPr>
        <w:t xml:space="preserve"> limite estabelecido pela </w:t>
      </w:r>
      <w:bookmarkStart w:id="14" w:name="_Hlk116913362"/>
      <w:r w:rsidR="006C353A">
        <w:rPr>
          <w:rFonts w:ascii="Times New Roman" w:hAnsi="Times New Roman" w:cs="Times New Roman"/>
        </w:rPr>
        <w:t>Portaria GM/MS nº 888/2021, do Ministério da Saúde do Brasil (Brasil, 2021).</w:t>
      </w:r>
    </w:p>
    <w:bookmarkEnd w:id="14"/>
    <w:p w14:paraId="74595A6C" w14:textId="2E58D120" w:rsidR="006C353A" w:rsidRDefault="0012019B" w:rsidP="006C353A">
      <w:pPr>
        <w:spacing w:line="360" w:lineRule="auto"/>
        <w:ind w:firstLine="1134"/>
        <w:jc w:val="both"/>
        <w:rPr>
          <w:rFonts w:ascii="Times New Roman" w:hAnsi="Times New Roman" w:cs="Times New Roman"/>
        </w:rPr>
      </w:pPr>
      <w:r>
        <w:rPr>
          <w:rFonts w:ascii="Times New Roman" w:hAnsi="Times New Roman" w:cs="Times New Roman"/>
        </w:rPr>
        <w:t xml:space="preserve">Para o valor de pH, observa-se um aumento não significativo mantendo-se em torno do valor 9, número que representa o limite máximo estabelecido também pela </w:t>
      </w:r>
      <w:bookmarkStart w:id="15" w:name="_Hlk116913568"/>
      <w:r>
        <w:rPr>
          <w:rFonts w:ascii="Times New Roman" w:hAnsi="Times New Roman" w:cs="Times New Roman"/>
        </w:rPr>
        <w:t>Portaria GM/MS nº 888/2021, do Ministério da Saúde do Brasil (Brasil, 2021).</w:t>
      </w:r>
      <w:r>
        <w:rPr>
          <w:rFonts w:ascii="Times New Roman" w:hAnsi="Times New Roman" w:cs="Times New Roman"/>
        </w:rPr>
        <w:t xml:space="preserve"> </w:t>
      </w:r>
      <w:bookmarkEnd w:id="15"/>
      <w:r>
        <w:rPr>
          <w:rFonts w:ascii="Times New Roman" w:hAnsi="Times New Roman" w:cs="Times New Roman"/>
        </w:rPr>
        <w:t xml:space="preserve">Para </w:t>
      </w:r>
      <w:r w:rsidR="006C353A" w:rsidRPr="00F04B2F">
        <w:rPr>
          <w:rFonts w:ascii="Times New Roman" w:hAnsi="Times New Roman" w:cs="Times New Roman"/>
        </w:rPr>
        <w:t>Liu, Zhao e Qu (2010),</w:t>
      </w:r>
      <w:r w:rsidR="006C353A">
        <w:rPr>
          <w:rFonts w:ascii="Times New Roman" w:hAnsi="Times New Roman" w:cs="Times New Roman"/>
        </w:rPr>
        <w:t xml:space="preserve"> a produção de H</w:t>
      </w:r>
      <w:r w:rsidR="006C353A" w:rsidRPr="00A65496">
        <w:rPr>
          <w:rFonts w:ascii="Times New Roman" w:hAnsi="Times New Roman" w:cs="Times New Roman"/>
          <w:vertAlign w:val="subscript"/>
        </w:rPr>
        <w:t>2</w:t>
      </w:r>
      <w:r w:rsidR="006C353A">
        <w:rPr>
          <w:rFonts w:ascii="Times New Roman" w:hAnsi="Times New Roman" w:cs="Times New Roman"/>
        </w:rPr>
        <w:t xml:space="preserve"> no cátodo, decorrente do processo de eletrocoagulação, resulta no aumento da concentração de OH</w:t>
      </w:r>
      <w:r w:rsidR="006C353A" w:rsidRPr="009532B8">
        <w:rPr>
          <w:rFonts w:ascii="Times New Roman" w:hAnsi="Times New Roman" w:cs="Times New Roman"/>
          <w:vertAlign w:val="superscript"/>
        </w:rPr>
        <w:t>-</w:t>
      </w:r>
      <w:r w:rsidR="006C353A">
        <w:rPr>
          <w:rFonts w:ascii="Times New Roman" w:hAnsi="Times New Roman" w:cs="Times New Roman"/>
        </w:rPr>
        <w:t xml:space="preserve"> na solução aquosa, o que faz com que o pH da água tratada </w:t>
      </w:r>
      <w:r>
        <w:rPr>
          <w:rFonts w:ascii="Times New Roman" w:hAnsi="Times New Roman" w:cs="Times New Roman"/>
        </w:rPr>
        <w:t xml:space="preserve">se elevar. </w:t>
      </w:r>
    </w:p>
    <w:p w14:paraId="1E5D3C35" w14:textId="7D20043D" w:rsidR="009D129B" w:rsidRPr="00134253" w:rsidRDefault="009D129B" w:rsidP="00134253">
      <w:pPr>
        <w:pStyle w:val="Corpodetexto"/>
        <w:pBdr>
          <w:top w:val="single" w:sz="8" w:space="0" w:color="800000"/>
          <w:left w:val="single" w:sz="8" w:space="1" w:color="800000"/>
          <w:bottom w:val="single" w:sz="8" w:space="1" w:color="800000"/>
          <w:right w:val="single" w:sz="8" w:space="1" w:color="800000"/>
        </w:pBdr>
        <w:shd w:val="clear" w:color="auto" w:fill="AB73D5" w:themeFill="accent1"/>
        <w:spacing w:before="200" w:after="120"/>
        <w:rPr>
          <w:rFonts w:ascii="Times New Roman" w:hAnsi="Times New Roman" w:cs="Times New Roman"/>
          <w:b/>
          <w:bCs/>
          <w:color w:val="FFFFFF" w:themeColor="background1"/>
        </w:rPr>
      </w:pPr>
      <w:bookmarkStart w:id="16" w:name="_Hlk116911867"/>
      <w:r w:rsidRPr="00134253">
        <w:rPr>
          <w:rFonts w:ascii="Times New Roman" w:hAnsi="Times New Roman" w:cs="Times New Roman"/>
          <w:b/>
          <w:bCs/>
          <w:color w:val="FFFFFF" w:themeColor="background1"/>
        </w:rPr>
        <w:lastRenderedPageBreak/>
        <w:t>CONSIDERAÇÕES FINAIS</w:t>
      </w:r>
    </w:p>
    <w:bookmarkEnd w:id="16"/>
    <w:p w14:paraId="79DB7B84" w14:textId="5CBD19CA" w:rsidR="009D129B" w:rsidRPr="00A1173C" w:rsidRDefault="004A3993" w:rsidP="009D129B">
      <w:pPr>
        <w:pStyle w:val="Default"/>
        <w:spacing w:after="137" w:line="360" w:lineRule="auto"/>
        <w:ind w:firstLine="1134"/>
        <w:jc w:val="both"/>
        <w:rPr>
          <w:rFonts w:ascii="Times New Roman" w:hAnsi="Times New Roman" w:cs="Times New Roman"/>
        </w:rPr>
      </w:pPr>
      <w:r>
        <w:rPr>
          <w:rFonts w:ascii="Times New Roman" w:hAnsi="Times New Roman" w:cs="Times New Roman"/>
        </w:rPr>
        <w:t xml:space="preserve">A presente pesquisa </w:t>
      </w:r>
      <w:r w:rsidR="00654C9B">
        <w:rPr>
          <w:rFonts w:ascii="Times New Roman" w:hAnsi="Times New Roman" w:cs="Times New Roman"/>
        </w:rPr>
        <w:t xml:space="preserve">destaca a tecnologia eletrolítica como uma alternativa potencialmente útil para ser utilizada como tratamento de águas urbanas. Pelas condições atribuídas nos experimentos, mostra-se que tem eficiência e adequa águas impróprias as exigências estabelecidas pela </w:t>
      </w:r>
      <w:r w:rsidR="00654C9B">
        <w:rPr>
          <w:rFonts w:ascii="Times New Roman" w:hAnsi="Times New Roman" w:cs="Times New Roman"/>
        </w:rPr>
        <w:t>Portaria GM/MS nº 888/2021, do Ministério da Saúde do Brasil (Brasil, 2021).</w:t>
      </w:r>
    </w:p>
    <w:p w14:paraId="741E74FB" w14:textId="77777777" w:rsidR="009D129B" w:rsidRPr="000F57F7" w:rsidRDefault="009D129B" w:rsidP="00134253">
      <w:pPr>
        <w:pStyle w:val="Corpodetexto"/>
        <w:pBdr>
          <w:top w:val="single" w:sz="8" w:space="0" w:color="800000"/>
          <w:left w:val="single" w:sz="8" w:space="1" w:color="800000"/>
          <w:bottom w:val="single" w:sz="8" w:space="1" w:color="800000"/>
          <w:right w:val="single" w:sz="8" w:space="1" w:color="800000"/>
        </w:pBdr>
        <w:shd w:val="clear" w:color="auto" w:fill="AB73D5" w:themeFill="accent1"/>
        <w:spacing w:before="200" w:after="120"/>
        <w:rPr>
          <w:rFonts w:ascii="Times New Roman" w:hAnsi="Times New Roman" w:cs="Times New Roman"/>
          <w:b/>
          <w:bCs/>
          <w:color w:val="00FF00"/>
        </w:rPr>
      </w:pPr>
      <w:r w:rsidRPr="00134253">
        <w:rPr>
          <w:rFonts w:ascii="Times New Roman" w:hAnsi="Times New Roman" w:cs="Times New Roman"/>
          <w:b/>
          <w:bCs/>
          <w:color w:val="FFFFFF" w:themeColor="background1"/>
        </w:rPr>
        <w:t>REFERÊNCIAS</w:t>
      </w:r>
    </w:p>
    <w:p w14:paraId="200D3930" w14:textId="0FAC4717" w:rsidR="00604C30" w:rsidRDefault="00604C30" w:rsidP="00DF6FC7">
      <w:pPr>
        <w:pBdr>
          <w:top w:val="nil"/>
          <w:left w:val="nil"/>
          <w:bottom w:val="nil"/>
          <w:right w:val="nil"/>
          <w:between w:val="nil"/>
          <w:bar w:val="nil"/>
        </w:pBdr>
        <w:suppressAutoHyphens w:val="0"/>
        <w:jc w:val="both"/>
        <w:rPr>
          <w:rFonts w:ascii="Times New Roman" w:eastAsia="Arial Unicode MS" w:hAnsi="Times New Roman" w:cs="Arial Unicode MS"/>
          <w:color w:val="000000"/>
          <w:kern w:val="0"/>
          <w:u w:color="000000"/>
          <w:bdr w:val="nil"/>
          <w:lang w:eastAsia="pt-BR" w:bidi="ar-SA"/>
        </w:rPr>
      </w:pPr>
      <w:r w:rsidRPr="00604C30">
        <w:rPr>
          <w:rFonts w:ascii="Times New Roman" w:eastAsia="Arial Unicode MS" w:hAnsi="Times New Roman" w:cs="Arial Unicode MS"/>
          <w:color w:val="000000"/>
          <w:kern w:val="0"/>
          <w:u w:color="000000"/>
          <w:bdr w:val="nil"/>
          <w:lang w:eastAsia="pt-BR" w:bidi="ar-SA"/>
        </w:rPr>
        <w:t xml:space="preserve">ABDALA NETO, Eliezer Fares. </w:t>
      </w:r>
      <w:r w:rsidRPr="00604C30">
        <w:rPr>
          <w:rFonts w:ascii="Times New Roman" w:eastAsia="Arial Unicode MS" w:hAnsi="Times New Roman" w:cs="Arial Unicode MS"/>
          <w:b/>
          <w:bCs/>
          <w:color w:val="000000"/>
          <w:kern w:val="0"/>
          <w:u w:color="000000"/>
          <w:bdr w:val="nil"/>
          <w:lang w:eastAsia="pt-BR" w:bidi="ar-SA"/>
        </w:rPr>
        <w:t>Pré e pós-tratamento por eletro-oxidação associada à fotocatálise heterogênea em uma eta por filtração direta visando a redução dos precursores dos compostos organoclorados.</w:t>
      </w:r>
      <w:r w:rsidRPr="00604C30">
        <w:rPr>
          <w:rFonts w:ascii="Times New Roman" w:eastAsia="Arial Unicode MS" w:hAnsi="Times New Roman" w:cs="Arial Unicode MS"/>
          <w:color w:val="000000"/>
          <w:kern w:val="0"/>
          <w:u w:color="000000"/>
          <w:bdr w:val="nil"/>
          <w:lang w:eastAsia="pt-BR" w:bidi="ar-SA"/>
        </w:rPr>
        <w:t xml:space="preserve"> 2012. 250 f. Tese (Doutorado) - Curso de Doutorado em Engenharia Civil, Centro de Tecnologia, Universidade Federal do Ceará, Fortaleza, 2012.</w:t>
      </w:r>
    </w:p>
    <w:p w14:paraId="5F2FF493" w14:textId="77777777" w:rsidR="00604C30" w:rsidRPr="00604C30" w:rsidRDefault="00604C30" w:rsidP="00DF6FC7">
      <w:pPr>
        <w:pBdr>
          <w:top w:val="nil"/>
          <w:left w:val="nil"/>
          <w:bottom w:val="nil"/>
          <w:right w:val="nil"/>
          <w:between w:val="nil"/>
          <w:bar w:val="nil"/>
        </w:pBdr>
        <w:suppressAutoHyphens w:val="0"/>
        <w:jc w:val="both"/>
        <w:rPr>
          <w:rFonts w:ascii="Times New Roman" w:eastAsia="Arial Unicode MS" w:hAnsi="Times New Roman" w:cs="Arial Unicode MS"/>
          <w:color w:val="000000"/>
          <w:kern w:val="0"/>
          <w:u w:color="000000"/>
          <w:bdr w:val="nil"/>
          <w:lang w:eastAsia="pt-BR" w:bidi="ar-SA"/>
        </w:rPr>
      </w:pPr>
    </w:p>
    <w:p w14:paraId="2A29D161" w14:textId="28FD230F" w:rsidR="00604C30" w:rsidRPr="00604C30" w:rsidRDefault="00604C30" w:rsidP="00DF6FC7">
      <w:pPr>
        <w:pBdr>
          <w:top w:val="nil"/>
          <w:left w:val="nil"/>
          <w:bottom w:val="nil"/>
          <w:right w:val="nil"/>
          <w:between w:val="nil"/>
          <w:bar w:val="nil"/>
        </w:pBdr>
        <w:suppressAutoHyphens w:val="0"/>
        <w:jc w:val="both"/>
        <w:rPr>
          <w:rFonts w:ascii="Times New Roman" w:eastAsia="Arial Unicode MS" w:hAnsi="Times New Roman" w:cs="Arial Unicode MS"/>
          <w:color w:val="000000"/>
          <w:kern w:val="0"/>
          <w:u w:color="000000"/>
          <w:bdr w:val="nil"/>
          <w:lang w:eastAsia="pt-BR" w:bidi="ar-SA"/>
        </w:rPr>
      </w:pPr>
      <w:r w:rsidRPr="00604C30">
        <w:rPr>
          <w:rFonts w:ascii="Times New Roman" w:eastAsia="Arial Unicode MS" w:hAnsi="Times New Roman" w:cs="Arial Unicode MS"/>
          <w:color w:val="000000"/>
          <w:kern w:val="0"/>
          <w:u w:color="000000"/>
          <w:bdr w:val="nil"/>
          <w:lang w:val="en-US" w:eastAsia="pt-BR" w:bidi="ar-SA"/>
        </w:rPr>
        <w:t xml:space="preserve">APHA - American Public Health Association. AWWA - American Water Works Association. WEF - Water </w:t>
      </w:r>
      <w:r w:rsidRPr="00604C30">
        <w:rPr>
          <w:rFonts w:ascii="Times New Roman" w:eastAsia="Arial Unicode MS" w:hAnsi="Times New Roman" w:cs="Arial Unicode MS"/>
          <w:color w:val="000000"/>
          <w:kern w:val="0"/>
          <w:u w:color="000000"/>
          <w:bdr w:val="nil"/>
          <w:lang w:eastAsia="pt-BR" w:bidi="ar-SA"/>
        </w:rPr>
        <w:t>Enviromental</w:t>
      </w:r>
      <w:r w:rsidRPr="00604C30">
        <w:rPr>
          <w:rFonts w:ascii="Times New Roman" w:eastAsia="Arial Unicode MS" w:hAnsi="Times New Roman" w:cs="Arial Unicode MS"/>
          <w:color w:val="000000"/>
          <w:kern w:val="0"/>
          <w:u w:color="000000"/>
          <w:bdr w:val="nil"/>
          <w:lang w:val="en-US" w:eastAsia="pt-BR" w:bidi="ar-SA"/>
        </w:rPr>
        <w:t xml:space="preserve"> Federation.</w:t>
      </w:r>
      <w:r w:rsidRPr="00604C30">
        <w:rPr>
          <w:rFonts w:ascii="Times New Roman" w:eastAsia="Arial Unicode MS" w:hAnsi="Times New Roman" w:cs="Arial Unicode MS"/>
          <w:b/>
          <w:color w:val="000000"/>
          <w:kern w:val="0"/>
          <w:u w:color="000000"/>
          <w:bdr w:val="nil"/>
          <w:lang w:val="en-US" w:eastAsia="pt-BR" w:bidi="ar-SA"/>
        </w:rPr>
        <w:t xml:space="preserve"> Standard Methods for the Examination of Water and Wastewater</w:t>
      </w:r>
      <w:r w:rsidRPr="00604C30">
        <w:rPr>
          <w:rFonts w:ascii="Times New Roman" w:eastAsia="Arial Unicode MS" w:hAnsi="Times New Roman" w:cs="Arial Unicode MS"/>
          <w:color w:val="000000"/>
          <w:kern w:val="0"/>
          <w:u w:color="000000"/>
          <w:bdr w:val="nil"/>
          <w:lang w:val="en-US" w:eastAsia="pt-BR" w:bidi="ar-SA"/>
        </w:rPr>
        <w:t>.23</w:t>
      </w:r>
      <w:r w:rsidRPr="00604C30">
        <w:rPr>
          <w:rFonts w:ascii="Times New Roman" w:eastAsia="Arial Unicode MS" w:hAnsi="Times New Roman" w:cs="Arial Unicode MS"/>
          <w:color w:val="000000"/>
          <w:kern w:val="0"/>
          <w:u w:color="000000"/>
          <w:bdr w:val="nil"/>
          <w:vertAlign w:val="superscript"/>
          <w:lang w:val="en-US" w:eastAsia="pt-BR" w:bidi="ar-SA"/>
        </w:rPr>
        <w:t xml:space="preserve">th </w:t>
      </w:r>
      <w:r w:rsidRPr="00604C30">
        <w:rPr>
          <w:rFonts w:ascii="Times New Roman" w:eastAsia="Arial Unicode MS" w:hAnsi="Times New Roman" w:cs="Arial Unicode MS"/>
          <w:color w:val="000000"/>
          <w:kern w:val="0"/>
          <w:u w:color="000000"/>
          <w:bdr w:val="nil"/>
          <w:lang w:val="en-US" w:eastAsia="pt-BR" w:bidi="ar-SA"/>
        </w:rPr>
        <w:t xml:space="preserve">ed. </w:t>
      </w:r>
      <w:r w:rsidRPr="00604C30">
        <w:rPr>
          <w:rFonts w:ascii="Times New Roman" w:eastAsia="Arial Unicode MS" w:hAnsi="Times New Roman" w:cs="Arial Unicode MS"/>
          <w:color w:val="000000"/>
          <w:kern w:val="0"/>
          <w:u w:color="000000"/>
          <w:bdr w:val="nil"/>
          <w:lang w:eastAsia="pt-BR" w:bidi="ar-SA"/>
        </w:rPr>
        <w:t>APHA/AWWA/WEF: Washington, 2017. Disponível em: https://www.standardmethods.org/doi/book/10.2105/SMWW.2882. Acesso em: 02 dez. 202</w:t>
      </w:r>
      <w:r>
        <w:rPr>
          <w:rFonts w:ascii="Times New Roman" w:eastAsia="Arial Unicode MS" w:hAnsi="Times New Roman" w:cs="Arial Unicode MS"/>
          <w:color w:val="000000"/>
          <w:kern w:val="0"/>
          <w:u w:color="000000"/>
          <w:bdr w:val="nil"/>
          <w:lang w:eastAsia="pt-BR" w:bidi="ar-SA"/>
        </w:rPr>
        <w:t>1</w:t>
      </w:r>
      <w:r w:rsidRPr="00604C30">
        <w:rPr>
          <w:rFonts w:ascii="Times New Roman" w:eastAsia="Arial Unicode MS" w:hAnsi="Times New Roman" w:cs="Arial Unicode MS"/>
          <w:color w:val="000000"/>
          <w:kern w:val="0"/>
          <w:u w:color="000000"/>
          <w:bdr w:val="nil"/>
          <w:lang w:eastAsia="pt-BR" w:bidi="ar-SA"/>
        </w:rPr>
        <w:t>.</w:t>
      </w:r>
    </w:p>
    <w:p w14:paraId="20AF7FAB" w14:textId="77777777" w:rsidR="00604C30" w:rsidRDefault="00604C30" w:rsidP="00DF6FC7">
      <w:pPr>
        <w:pBdr>
          <w:top w:val="nil"/>
          <w:left w:val="nil"/>
          <w:bottom w:val="nil"/>
          <w:right w:val="nil"/>
          <w:between w:val="nil"/>
          <w:bar w:val="nil"/>
        </w:pBdr>
        <w:suppressAutoHyphens w:val="0"/>
        <w:jc w:val="both"/>
        <w:rPr>
          <w:rFonts w:ascii="Times New Roman" w:eastAsia="Arial Unicode MS" w:hAnsi="Times New Roman" w:cs="Arial Unicode MS"/>
          <w:kern w:val="0"/>
          <w:u w:color="000000"/>
          <w:bdr w:val="nil"/>
          <w:lang w:eastAsia="pt-BR" w:bidi="ar-SA"/>
        </w:rPr>
      </w:pPr>
    </w:p>
    <w:p w14:paraId="6BF53B82" w14:textId="1C5190E3" w:rsidR="00DF6FC7" w:rsidRPr="00DF6FC7" w:rsidRDefault="00DF6FC7" w:rsidP="00DF6FC7">
      <w:pPr>
        <w:widowControl/>
        <w:suppressAutoHyphens w:val="0"/>
        <w:spacing w:after="160"/>
        <w:jc w:val="both"/>
        <w:rPr>
          <w:rFonts w:ascii="Times New Roman" w:eastAsia="Calibri" w:hAnsi="Times New Roman" w:cs="Times New Roman"/>
          <w:kern w:val="0"/>
          <w:highlight w:val="yellow"/>
          <w:lang w:eastAsia="en-US" w:bidi="ar-SA"/>
        </w:rPr>
      </w:pPr>
      <w:r w:rsidRPr="00DF6FC7">
        <w:rPr>
          <w:rFonts w:ascii="Times New Roman" w:eastAsia="Calibri" w:hAnsi="Times New Roman" w:cs="Times New Roman"/>
          <w:kern w:val="0"/>
          <w:lang w:eastAsia="en-US" w:bidi="ar-SA"/>
        </w:rPr>
        <w:t xml:space="preserve">BITTENCOURT, C.; PAULA, M.A.S.D. </w:t>
      </w:r>
      <w:r w:rsidRPr="00DF6FC7">
        <w:rPr>
          <w:rFonts w:ascii="Times New Roman" w:eastAsia="Calibri" w:hAnsi="Times New Roman" w:cs="Times New Roman"/>
          <w:b/>
          <w:kern w:val="0"/>
          <w:lang w:eastAsia="en-US" w:bidi="ar-SA"/>
        </w:rPr>
        <w:t>Tratamento de Água e Efluentes - Fundamentos de Saneamento Ambiental e Gestão de Recursos Hídricos</w:t>
      </w:r>
      <w:r w:rsidRPr="00DF6FC7">
        <w:rPr>
          <w:rFonts w:ascii="Times New Roman" w:eastAsia="Calibri" w:hAnsi="Times New Roman" w:cs="Times New Roman"/>
          <w:kern w:val="0"/>
          <w:lang w:eastAsia="en-US" w:bidi="ar-SA"/>
        </w:rPr>
        <w:t>. 1º ed - São Paulo: Editora Saraiva, 2014.</w:t>
      </w:r>
    </w:p>
    <w:p w14:paraId="530354E1" w14:textId="3A97C88A" w:rsidR="00604C30" w:rsidRPr="00604C30" w:rsidRDefault="00DF6FC7" w:rsidP="00DF6FC7">
      <w:pPr>
        <w:widowControl/>
        <w:suppressAutoHyphens w:val="0"/>
        <w:spacing w:after="160"/>
        <w:jc w:val="both"/>
        <w:rPr>
          <w:rFonts w:ascii="Times New Roman" w:eastAsia="Arial Unicode MS" w:hAnsi="Times New Roman" w:cs="Arial Unicode MS"/>
          <w:kern w:val="0"/>
          <w:u w:color="000000"/>
          <w:bdr w:val="nil"/>
          <w:lang w:eastAsia="pt-BR" w:bidi="ar-SA"/>
        </w:rPr>
      </w:pPr>
      <w:r w:rsidRPr="00DF6FC7">
        <w:rPr>
          <w:rFonts w:ascii="Times New Roman" w:eastAsia="Calibri" w:hAnsi="Times New Roman" w:cs="Times New Roman"/>
          <w:kern w:val="0"/>
          <w:szCs w:val="22"/>
          <w:lang w:eastAsia="en-US" w:bidi="ar-SA"/>
        </w:rPr>
        <w:t>BRASIL. Ministério da Saúde. Gabinete do Ministro. </w:t>
      </w:r>
      <w:r w:rsidRPr="00DF6FC7">
        <w:rPr>
          <w:rFonts w:ascii="Times New Roman" w:eastAsia="Calibri" w:hAnsi="Times New Roman" w:cs="Times New Roman"/>
          <w:b/>
          <w:kern w:val="0"/>
          <w:szCs w:val="22"/>
          <w:lang w:eastAsia="en-US" w:bidi="ar-SA"/>
        </w:rPr>
        <w:t>Portaria GM/MS nº 888 de 04 de maio de 2021</w:t>
      </w:r>
      <w:r w:rsidRPr="00DF6FC7">
        <w:rPr>
          <w:rFonts w:ascii="Times New Roman" w:eastAsia="Calibri" w:hAnsi="Times New Roman" w:cs="Times New Roman"/>
          <w:kern w:val="0"/>
          <w:szCs w:val="22"/>
          <w:lang w:eastAsia="en-US" w:bidi="ar-SA"/>
        </w:rPr>
        <w:t>. Altera o Anexo XX da portaria de Consolidação GM/MS nº 5, de 28 de setembro de 2017, para dispor sobre os procedimentos de controle e de vigilância da qualidade da água para consumo humano e seu padrão de potabilidade. Brasília, 2021.</w:t>
      </w:r>
      <w:r>
        <w:rPr>
          <w:rFonts w:ascii="Times New Roman" w:eastAsia="Calibri" w:hAnsi="Times New Roman" w:cs="Times New Roman"/>
          <w:kern w:val="0"/>
          <w:szCs w:val="22"/>
          <w:lang w:eastAsia="en-US" w:bidi="ar-SA"/>
        </w:rPr>
        <w:t xml:space="preserve"> </w:t>
      </w:r>
      <w:r w:rsidR="00604C30" w:rsidRPr="00604C30">
        <w:rPr>
          <w:rFonts w:ascii="Times New Roman" w:eastAsia="Arial Unicode MS" w:hAnsi="Times New Roman" w:cs="Arial Unicode MS"/>
          <w:kern w:val="0"/>
          <w:u w:color="000000"/>
          <w:bdr w:val="nil"/>
          <w:lang w:eastAsia="pt-BR" w:bidi="ar-SA"/>
        </w:rPr>
        <w:t xml:space="preserve">Disponível em: </w:t>
      </w:r>
      <w:r w:rsidR="00722581" w:rsidRPr="00722581">
        <w:rPr>
          <w:rFonts w:ascii="Times New Roman" w:eastAsia="Arial Unicode MS" w:hAnsi="Times New Roman" w:cs="Arial Unicode MS"/>
          <w:kern w:val="0"/>
          <w:u w:color="000000"/>
          <w:bdr w:val="nil"/>
          <w:lang w:eastAsia="pt-BR" w:bidi="ar-SA"/>
        </w:rPr>
        <w:t>https://www.in.gov.br/en/web/dou/-/portaria-gm/ms-n-888-de-4-de-maio-de-2021-318461562</w:t>
      </w:r>
      <w:r w:rsidR="00604C30" w:rsidRPr="00604C30">
        <w:rPr>
          <w:rFonts w:ascii="Times New Roman" w:eastAsia="Arial Unicode MS" w:hAnsi="Times New Roman" w:cs="Arial Unicode MS"/>
          <w:kern w:val="0"/>
          <w:u w:color="000000"/>
          <w:bdr w:val="nil"/>
          <w:lang w:eastAsia="pt-BR" w:bidi="ar-SA"/>
        </w:rPr>
        <w:t xml:space="preserve">. Acesso em: </w:t>
      </w:r>
      <w:r w:rsidR="00722581">
        <w:rPr>
          <w:rFonts w:ascii="Times New Roman" w:eastAsia="Arial Unicode MS" w:hAnsi="Times New Roman" w:cs="Arial Unicode MS"/>
          <w:kern w:val="0"/>
          <w:u w:color="000000"/>
          <w:bdr w:val="nil"/>
          <w:lang w:eastAsia="pt-BR" w:bidi="ar-SA"/>
        </w:rPr>
        <w:t>15</w:t>
      </w:r>
      <w:r w:rsidR="00604C30" w:rsidRPr="00604C30">
        <w:rPr>
          <w:rFonts w:ascii="Times New Roman" w:eastAsia="Arial Unicode MS" w:hAnsi="Times New Roman" w:cs="Arial Unicode MS"/>
          <w:kern w:val="0"/>
          <w:u w:color="000000"/>
          <w:bdr w:val="nil"/>
          <w:lang w:eastAsia="pt-BR" w:bidi="ar-SA"/>
        </w:rPr>
        <w:t xml:space="preserve"> </w:t>
      </w:r>
      <w:r w:rsidR="00722581">
        <w:rPr>
          <w:rFonts w:ascii="Times New Roman" w:eastAsia="Arial Unicode MS" w:hAnsi="Times New Roman" w:cs="Arial Unicode MS"/>
          <w:kern w:val="0"/>
          <w:u w:color="000000"/>
          <w:bdr w:val="nil"/>
          <w:lang w:eastAsia="pt-BR" w:bidi="ar-SA"/>
        </w:rPr>
        <w:t>out</w:t>
      </w:r>
      <w:r w:rsidR="00604C30" w:rsidRPr="00604C30">
        <w:rPr>
          <w:rFonts w:ascii="Times New Roman" w:eastAsia="Arial Unicode MS" w:hAnsi="Times New Roman" w:cs="Arial Unicode MS"/>
          <w:kern w:val="0"/>
          <w:u w:color="000000"/>
          <w:bdr w:val="nil"/>
          <w:lang w:eastAsia="pt-BR" w:bidi="ar-SA"/>
        </w:rPr>
        <w:t>. 202</w:t>
      </w:r>
      <w:r w:rsidR="00604C30">
        <w:rPr>
          <w:rFonts w:ascii="Times New Roman" w:eastAsia="Arial Unicode MS" w:hAnsi="Times New Roman" w:cs="Arial Unicode MS"/>
          <w:kern w:val="0"/>
          <w:u w:color="000000"/>
          <w:bdr w:val="nil"/>
          <w:lang w:eastAsia="pt-BR" w:bidi="ar-SA"/>
        </w:rPr>
        <w:t>2</w:t>
      </w:r>
      <w:r w:rsidR="00604C30" w:rsidRPr="00604C30">
        <w:rPr>
          <w:rFonts w:ascii="Times New Roman" w:eastAsia="Arial Unicode MS" w:hAnsi="Times New Roman" w:cs="Arial Unicode MS"/>
          <w:kern w:val="0"/>
          <w:u w:color="000000"/>
          <w:bdr w:val="nil"/>
          <w:lang w:eastAsia="pt-BR" w:bidi="ar-SA"/>
        </w:rPr>
        <w:t>.</w:t>
      </w:r>
    </w:p>
    <w:p w14:paraId="41DC15E1" w14:textId="14707DD3" w:rsidR="00604C30" w:rsidRPr="00604C30" w:rsidRDefault="00604C30" w:rsidP="00DF6FC7">
      <w:pPr>
        <w:pBdr>
          <w:top w:val="nil"/>
          <w:left w:val="nil"/>
          <w:bottom w:val="nil"/>
          <w:right w:val="nil"/>
          <w:between w:val="nil"/>
          <w:bar w:val="nil"/>
        </w:pBdr>
        <w:suppressAutoHyphens w:val="0"/>
        <w:jc w:val="both"/>
        <w:rPr>
          <w:rFonts w:ascii="Times New Roman" w:eastAsia="Arial Unicode MS" w:hAnsi="Times New Roman" w:cs="Arial Unicode MS"/>
          <w:kern w:val="0"/>
          <w:u w:color="000000"/>
          <w:bdr w:val="nil"/>
          <w:lang w:eastAsia="pt-BR" w:bidi="ar-SA"/>
        </w:rPr>
      </w:pPr>
      <w:bookmarkStart w:id="17" w:name="_Hlk116907438"/>
      <w:r w:rsidRPr="00604C30">
        <w:rPr>
          <w:rFonts w:ascii="Times New Roman" w:eastAsia="Arial Unicode MS" w:hAnsi="Times New Roman" w:cs="Arial Unicode MS"/>
          <w:kern w:val="0"/>
          <w:u w:color="000000"/>
          <w:bdr w:val="nil"/>
          <w:lang w:eastAsia="pt-BR" w:bidi="ar-SA"/>
        </w:rPr>
        <w:t xml:space="preserve">BRASIL. Ministério do desenvolvimento </w:t>
      </w:r>
      <w:bookmarkEnd w:id="17"/>
      <w:r w:rsidRPr="00604C30">
        <w:rPr>
          <w:rFonts w:ascii="Times New Roman" w:eastAsia="Arial Unicode MS" w:hAnsi="Times New Roman" w:cs="Arial Unicode MS"/>
          <w:kern w:val="0"/>
          <w:u w:color="000000"/>
          <w:bdr w:val="nil"/>
          <w:lang w:eastAsia="pt-BR" w:bidi="ar-SA"/>
        </w:rPr>
        <w:t xml:space="preserve">regional. Sistema Nacional de Informações sobre Saneamento – SNIS. </w:t>
      </w:r>
      <w:r w:rsidRPr="00604C30">
        <w:rPr>
          <w:rFonts w:ascii="Times New Roman" w:eastAsia="Arial Unicode MS" w:hAnsi="Times New Roman" w:cs="Arial Unicode MS"/>
          <w:b/>
          <w:bCs/>
          <w:kern w:val="0"/>
          <w:u w:color="000000"/>
          <w:bdr w:val="nil"/>
          <w:lang w:eastAsia="pt-BR" w:bidi="ar-SA"/>
        </w:rPr>
        <w:t>Diagnóstico dos Serviços de Água e Esgotos</w:t>
      </w:r>
      <w:r w:rsidRPr="00604C30">
        <w:rPr>
          <w:rFonts w:ascii="Times New Roman" w:eastAsia="Arial Unicode MS" w:hAnsi="Times New Roman" w:cs="Arial Unicode MS"/>
          <w:kern w:val="0"/>
          <w:u w:color="000000"/>
          <w:bdr w:val="nil"/>
          <w:lang w:eastAsia="pt-BR" w:bidi="ar-SA"/>
        </w:rPr>
        <w:t>. Brasília: SNS/MDR, 2019a. Disponível em: http://www.snis.gov.br/diagnostico-anual-agua-e-esgotos/diagnostico-dos-servicos-de-agua-e-esgotos-2018. Acesso em: 23 set. 20</w:t>
      </w:r>
      <w:r w:rsidR="00DF6FC7">
        <w:rPr>
          <w:rFonts w:ascii="Times New Roman" w:eastAsia="Arial Unicode MS" w:hAnsi="Times New Roman" w:cs="Arial Unicode MS"/>
          <w:kern w:val="0"/>
          <w:u w:color="000000"/>
          <w:bdr w:val="nil"/>
          <w:lang w:eastAsia="pt-BR" w:bidi="ar-SA"/>
        </w:rPr>
        <w:t>22</w:t>
      </w:r>
      <w:r w:rsidRPr="00604C30">
        <w:rPr>
          <w:rFonts w:ascii="Times New Roman" w:eastAsia="Arial Unicode MS" w:hAnsi="Times New Roman" w:cs="Arial Unicode MS"/>
          <w:kern w:val="0"/>
          <w:u w:color="000000"/>
          <w:bdr w:val="nil"/>
          <w:lang w:eastAsia="pt-BR" w:bidi="ar-SA"/>
        </w:rPr>
        <w:t>.</w:t>
      </w:r>
    </w:p>
    <w:p w14:paraId="5D1BF0AB" w14:textId="77777777" w:rsidR="00604C30" w:rsidRDefault="00604C30" w:rsidP="00DF6FC7">
      <w:pPr>
        <w:jc w:val="both"/>
      </w:pPr>
    </w:p>
    <w:p w14:paraId="27754DDA" w14:textId="77777777" w:rsidR="00DF6FC7" w:rsidRDefault="005C5382" w:rsidP="00DF6FC7">
      <w:pPr>
        <w:jc w:val="both"/>
      </w:pPr>
      <w:r w:rsidRPr="00095A03">
        <w:t xml:space="preserve">BRASIL. </w:t>
      </w:r>
      <w:r w:rsidRPr="00B83CCB">
        <w:t>Ministério do desenvolvimento regional.</w:t>
      </w:r>
      <w:r w:rsidRPr="00095A03">
        <w:t xml:space="preserve"> </w:t>
      </w:r>
      <w:r w:rsidRPr="0003125D">
        <w:rPr>
          <w:b/>
          <w:bCs/>
        </w:rPr>
        <w:t>Conjuntura dos recursos hídricos no Brasil.</w:t>
      </w:r>
      <w:r w:rsidRPr="00095A03">
        <w:t xml:space="preserve"> Brasília: Ana, 2019</w:t>
      </w:r>
      <w:r>
        <w:t>b</w:t>
      </w:r>
      <w:r w:rsidRPr="00095A03">
        <w:t>. 110 p. Disponível em: http://conjuntura.ana.gov.br/static/media/conjuntura-completo.bb39ac07.pdf. Acesso em: 04 out. 202</w:t>
      </w:r>
      <w:r>
        <w:t>2</w:t>
      </w:r>
      <w:r w:rsidRPr="00095A03">
        <w:t>.</w:t>
      </w:r>
    </w:p>
    <w:p w14:paraId="43C696C3" w14:textId="77777777" w:rsidR="00DF6FC7" w:rsidRDefault="00DF6FC7" w:rsidP="00DF6FC7">
      <w:pPr>
        <w:jc w:val="both"/>
      </w:pPr>
    </w:p>
    <w:p w14:paraId="279984B0" w14:textId="77777777" w:rsidR="00DF6FC7" w:rsidRPr="00DF6FC7" w:rsidRDefault="00DF6FC7" w:rsidP="00DF6FC7">
      <w:pPr>
        <w:widowControl/>
        <w:suppressAutoHyphens w:val="0"/>
        <w:spacing w:after="160"/>
        <w:jc w:val="both"/>
        <w:rPr>
          <w:rFonts w:ascii="Times New Roman" w:eastAsia="Calibri" w:hAnsi="Times New Roman" w:cs="Times New Roman"/>
          <w:kern w:val="0"/>
          <w:lang w:eastAsia="en-US" w:bidi="ar-SA"/>
        </w:rPr>
      </w:pPr>
      <w:r w:rsidRPr="00DF6FC7">
        <w:rPr>
          <w:rFonts w:ascii="Times New Roman" w:eastAsia="Calibri" w:hAnsi="Times New Roman" w:cs="Times New Roman"/>
          <w:kern w:val="0"/>
          <w:lang w:eastAsia="en-US" w:bidi="ar-SA"/>
        </w:rPr>
        <w:t xml:space="preserve">LIU, H.; ZHAO, X.; QU, J. </w:t>
      </w:r>
      <w:r w:rsidRPr="00DF6FC7">
        <w:rPr>
          <w:rFonts w:ascii="Times New Roman" w:eastAsia="Calibri" w:hAnsi="Times New Roman" w:cs="Times New Roman"/>
          <w:b/>
          <w:kern w:val="0"/>
          <w:lang w:eastAsia="en-US" w:bidi="ar-SA"/>
        </w:rPr>
        <w:t>Electrocoagulation in Water Treatment</w:t>
      </w:r>
      <w:r w:rsidRPr="00DF6FC7">
        <w:rPr>
          <w:rFonts w:ascii="Times New Roman" w:eastAsia="Calibri" w:hAnsi="Times New Roman" w:cs="Times New Roman"/>
          <w:kern w:val="0"/>
          <w:lang w:eastAsia="en-US" w:bidi="ar-SA"/>
        </w:rPr>
        <w:t>. In: COMNINELLIS, C.; CHEN, G. (Ed.). Electrochemistry for the Environment. New York: Springer, 2010. Cap. 10. p. 245-262.</w:t>
      </w:r>
    </w:p>
    <w:p w14:paraId="4B0014A8" w14:textId="5A387AA9" w:rsidR="009D129B" w:rsidRPr="001D007C" w:rsidRDefault="009D129B" w:rsidP="001D007C">
      <w:r w:rsidRPr="0019190C">
        <w:rPr>
          <w:rFonts w:ascii="Times New Roman" w:hAnsi="Times New Roman" w:cs="Times New Roman"/>
          <w:bCs/>
        </w:rPr>
        <w:tab/>
      </w:r>
      <w:r w:rsidRPr="0019190C">
        <w:rPr>
          <w:rFonts w:ascii="Times New Roman" w:hAnsi="Times New Roman" w:cs="Times New Roman"/>
          <w:bCs/>
        </w:rPr>
        <w:tab/>
      </w:r>
      <w:r w:rsidRPr="0019190C">
        <w:rPr>
          <w:rFonts w:ascii="Times New Roman" w:hAnsi="Times New Roman" w:cs="Times New Roman"/>
          <w:bCs/>
        </w:rPr>
        <w:tab/>
      </w:r>
      <w:r w:rsidRPr="0019190C">
        <w:rPr>
          <w:rFonts w:ascii="Times New Roman" w:hAnsi="Times New Roman" w:cs="Times New Roman"/>
          <w:bCs/>
        </w:rPr>
        <w:tab/>
      </w:r>
    </w:p>
    <w:sectPr w:rsidR="009D129B" w:rsidRPr="001D007C" w:rsidSect="00E370D8">
      <w:headerReference w:type="default" r:id="rId11"/>
      <w:footerReference w:type="default" r:id="rId12"/>
      <w:headerReference w:type="first" r:id="rId13"/>
      <w:footerReference w:type="first" r:id="rId14"/>
      <w:pgSz w:w="11906" w:h="16838"/>
      <w:pgMar w:top="1701" w:right="1134" w:bottom="1134" w:left="1701" w:header="567"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238F8" w14:textId="77777777" w:rsidR="00E27B6F" w:rsidRDefault="00E27B6F">
      <w:r>
        <w:separator/>
      </w:r>
    </w:p>
  </w:endnote>
  <w:endnote w:type="continuationSeparator" w:id="0">
    <w:p w14:paraId="3A2F83BF" w14:textId="77777777" w:rsidR="00E27B6F" w:rsidRDefault="00E27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Mangal">
    <w:altName w:val="Nirmala UI"/>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60372" w14:textId="07B783E2" w:rsidR="001857B5" w:rsidRDefault="00055B7F">
    <w:pPr>
      <w:pStyle w:val="Rodap"/>
    </w:pPr>
    <w:r>
      <w:rPr>
        <w:noProof/>
        <w:lang w:eastAsia="pt-BR" w:bidi="ar-SA"/>
      </w:rPr>
      <w:drawing>
        <wp:anchor distT="0" distB="0" distL="114300" distR="114300" simplePos="0" relativeHeight="251674624" behindDoc="1" locked="0" layoutInCell="1" allowOverlap="1" wp14:anchorId="182D6412" wp14:editId="0D122A3D">
          <wp:simplePos x="0" y="0"/>
          <wp:positionH relativeFrom="page">
            <wp:align>left</wp:align>
          </wp:positionH>
          <wp:positionV relativeFrom="paragraph">
            <wp:posOffset>388147</wp:posOffset>
          </wp:positionV>
          <wp:extent cx="7546591" cy="219548"/>
          <wp:effectExtent l="0" t="0" r="0" b="952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EXÃO-FAIX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6591" cy="219548"/>
                  </a:xfrm>
                  <a:prstGeom prst="rect">
                    <a:avLst/>
                  </a:prstGeom>
                </pic:spPr>
              </pic:pic>
            </a:graphicData>
          </a:graphic>
          <wp14:sizeRelH relativeFrom="margin">
            <wp14:pctWidth>0</wp14:pctWidth>
          </wp14:sizeRelH>
          <wp14:sizeRelV relativeFrom="margin">
            <wp14:pctHeight>0</wp14:pctHeight>
          </wp14:sizeRelV>
        </wp:anchor>
      </w:drawing>
    </w:r>
    <w:r w:rsidR="001857B5">
      <w:rPr>
        <w:noProof/>
        <w:lang w:eastAsia="pt-BR" w:bidi="ar-SA"/>
      </w:rPr>
      <w:drawing>
        <wp:anchor distT="0" distB="0" distL="114300" distR="114300" simplePos="0" relativeHeight="251668480" behindDoc="0" locked="0" layoutInCell="1" allowOverlap="1" wp14:anchorId="0D129208" wp14:editId="264B2F06">
          <wp:simplePos x="0" y="0"/>
          <wp:positionH relativeFrom="margin">
            <wp:posOffset>1993900</wp:posOffset>
          </wp:positionH>
          <wp:positionV relativeFrom="margin">
            <wp:posOffset>8496935</wp:posOffset>
          </wp:positionV>
          <wp:extent cx="1771650" cy="650528"/>
          <wp:effectExtent l="0" t="0" r="0" b="0"/>
          <wp:wrapSquare wrapText="bothSides"/>
          <wp:docPr id="15" name="Imagem 15" descr="Unifametro | Formar para transfor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ifametro | Formar para transforma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1650" cy="650528"/>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7125C" w14:textId="77777777" w:rsidR="009521A2" w:rsidRDefault="005F28FC">
    <w:pPr>
      <w:pStyle w:val="Rodap"/>
    </w:pPr>
    <w:r>
      <w:rPr>
        <w:noProof/>
        <w:lang w:eastAsia="pt-BR" w:bidi="ar-SA"/>
      </w:rPr>
      <w:drawing>
        <wp:anchor distT="0" distB="0" distL="114300" distR="114300" simplePos="0" relativeHeight="251661312" behindDoc="0" locked="0" layoutInCell="1" allowOverlap="1" wp14:anchorId="668F6C92" wp14:editId="27450604">
          <wp:simplePos x="0" y="0"/>
          <wp:positionH relativeFrom="column">
            <wp:posOffset>5815965</wp:posOffset>
          </wp:positionH>
          <wp:positionV relativeFrom="paragraph">
            <wp:posOffset>370205</wp:posOffset>
          </wp:positionV>
          <wp:extent cx="5760085" cy="201930"/>
          <wp:effectExtent l="0" t="0" r="0" b="762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2019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bidi="ar-SA"/>
      </w:rPr>
      <w:drawing>
        <wp:anchor distT="0" distB="0" distL="114300" distR="114300" simplePos="0" relativeHeight="251662336" behindDoc="0" locked="0" layoutInCell="1" allowOverlap="1" wp14:anchorId="1E048D4A" wp14:editId="2FAD0E73">
          <wp:simplePos x="0" y="0"/>
          <wp:positionH relativeFrom="column">
            <wp:posOffset>-1756410</wp:posOffset>
          </wp:positionH>
          <wp:positionV relativeFrom="paragraph">
            <wp:posOffset>367030</wp:posOffset>
          </wp:positionV>
          <wp:extent cx="5760085" cy="201930"/>
          <wp:effectExtent l="0" t="0" r="0" b="762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2019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44031" w14:textId="77777777" w:rsidR="00E27B6F" w:rsidRDefault="00E27B6F">
      <w:r>
        <w:separator/>
      </w:r>
    </w:p>
  </w:footnote>
  <w:footnote w:type="continuationSeparator" w:id="0">
    <w:p w14:paraId="5A0FAC30" w14:textId="77777777" w:rsidR="00E27B6F" w:rsidRDefault="00E27B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1AA80" w14:textId="6EB44EA2" w:rsidR="00E370D8" w:rsidRDefault="00055B7F" w:rsidP="00E370D8">
    <w:pPr>
      <w:pStyle w:val="Cabealho"/>
    </w:pPr>
    <w:r>
      <w:rPr>
        <w:noProof/>
        <w:lang w:eastAsia="pt-BR" w:bidi="ar-SA"/>
      </w:rPr>
      <w:drawing>
        <wp:anchor distT="0" distB="0" distL="114300" distR="114300" simplePos="0" relativeHeight="251673600" behindDoc="1" locked="0" layoutInCell="1" allowOverlap="1" wp14:anchorId="33AA29E0" wp14:editId="7010D684">
          <wp:simplePos x="0" y="0"/>
          <wp:positionH relativeFrom="column">
            <wp:posOffset>-3810</wp:posOffset>
          </wp:positionH>
          <wp:positionV relativeFrom="paragraph">
            <wp:posOffset>1905</wp:posOffset>
          </wp:positionV>
          <wp:extent cx="1923415" cy="815082"/>
          <wp:effectExtent l="0" t="0" r="635" b="444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EXÃO-MIDIA-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23415" cy="815082"/>
                  </a:xfrm>
                  <a:prstGeom prst="rect">
                    <a:avLst/>
                  </a:prstGeom>
                </pic:spPr>
              </pic:pic>
            </a:graphicData>
          </a:graphic>
        </wp:anchor>
      </w:drawing>
    </w:r>
  </w:p>
  <w:p w14:paraId="6BC6B8CE" w14:textId="12545BB3" w:rsidR="000363D3" w:rsidRDefault="00E370D8" w:rsidP="009D0E45">
    <w:pPr>
      <w:pStyle w:val="NormalWeb"/>
      <w:tabs>
        <w:tab w:val="right" w:pos="9214"/>
      </w:tabs>
      <w:spacing w:before="0" w:beforeAutospacing="0" w:after="120" w:afterAutospacing="0"/>
      <w:ind w:left="3402" w:right="-143"/>
      <w:textAlignment w:val="baseline"/>
      <w:rPr>
        <w:rFonts w:ascii="Arial" w:hAnsi="Arial" w:cs="Arial"/>
        <w:b/>
        <w:bCs/>
        <w:color w:val="000000"/>
        <w:kern w:val="24"/>
        <w:sz w:val="20"/>
        <w:szCs w:val="40"/>
      </w:rPr>
    </w:pPr>
    <w:r w:rsidRPr="0061289B">
      <w:rPr>
        <w:rFonts w:ascii="Arial" w:hAnsi="Arial" w:cs="Arial"/>
        <w:b/>
        <w:bCs/>
        <w:color w:val="000000"/>
        <w:kern w:val="24"/>
        <w:sz w:val="20"/>
        <w:szCs w:val="40"/>
      </w:rPr>
      <w:t xml:space="preserve">CONEXÃO </w:t>
    </w:r>
    <w:r>
      <w:rPr>
        <w:rFonts w:ascii="Arial" w:hAnsi="Arial" w:cs="Arial"/>
        <w:b/>
        <w:bCs/>
        <w:color w:val="000000"/>
        <w:kern w:val="24"/>
        <w:sz w:val="20"/>
        <w:szCs w:val="40"/>
      </w:rPr>
      <w:t>UNI</w:t>
    </w:r>
    <w:r w:rsidRPr="0061289B">
      <w:rPr>
        <w:rFonts w:ascii="Arial" w:hAnsi="Arial" w:cs="Arial"/>
        <w:b/>
        <w:bCs/>
        <w:color w:val="000000"/>
        <w:kern w:val="24"/>
        <w:sz w:val="20"/>
        <w:szCs w:val="40"/>
      </w:rPr>
      <w:t>FAMETRO 20</w:t>
    </w:r>
    <w:r w:rsidR="009D0E45">
      <w:rPr>
        <w:rFonts w:ascii="Arial" w:hAnsi="Arial" w:cs="Arial"/>
        <w:b/>
        <w:bCs/>
        <w:color w:val="000000"/>
        <w:kern w:val="24"/>
        <w:sz w:val="20"/>
        <w:szCs w:val="40"/>
      </w:rPr>
      <w:t>2</w:t>
    </w:r>
    <w:r w:rsidR="00055B7F">
      <w:rPr>
        <w:rFonts w:ascii="Arial" w:hAnsi="Arial" w:cs="Arial"/>
        <w:b/>
        <w:bCs/>
        <w:color w:val="000000"/>
        <w:kern w:val="24"/>
        <w:sz w:val="20"/>
        <w:szCs w:val="40"/>
      </w:rPr>
      <w:t>2</w:t>
    </w:r>
  </w:p>
  <w:p w14:paraId="41AC9B8A" w14:textId="494EA4A3" w:rsidR="00E370D8" w:rsidRPr="0061289B" w:rsidRDefault="00E370D8" w:rsidP="009D0E45">
    <w:pPr>
      <w:pStyle w:val="NormalWeb"/>
      <w:tabs>
        <w:tab w:val="right" w:pos="9214"/>
      </w:tabs>
      <w:spacing w:before="0" w:beforeAutospacing="0" w:after="120" w:afterAutospacing="0"/>
      <w:ind w:left="3402" w:right="-143"/>
      <w:textAlignment w:val="baseline"/>
      <w:rPr>
        <w:sz w:val="12"/>
      </w:rPr>
    </w:pPr>
    <w:r>
      <w:rPr>
        <w:rFonts w:ascii="Arial" w:hAnsi="Arial" w:cs="Arial"/>
        <w:b/>
        <w:bCs/>
        <w:color w:val="000000"/>
        <w:kern w:val="24"/>
        <w:sz w:val="20"/>
        <w:szCs w:val="40"/>
      </w:rPr>
      <w:t>XVI</w:t>
    </w:r>
    <w:r w:rsidR="009D0E45">
      <w:rPr>
        <w:rFonts w:ascii="Arial" w:hAnsi="Arial" w:cs="Arial"/>
        <w:b/>
        <w:bCs/>
        <w:color w:val="000000"/>
        <w:kern w:val="24"/>
        <w:sz w:val="20"/>
        <w:szCs w:val="40"/>
      </w:rPr>
      <w:t>I</w:t>
    </w:r>
    <w:r w:rsidR="00055B7F">
      <w:rPr>
        <w:rFonts w:ascii="Arial" w:hAnsi="Arial" w:cs="Arial"/>
        <w:b/>
        <w:bCs/>
        <w:color w:val="000000"/>
        <w:kern w:val="24"/>
        <w:sz w:val="20"/>
        <w:szCs w:val="40"/>
      </w:rPr>
      <w:t>I</w:t>
    </w:r>
    <w:r w:rsidRPr="0061289B">
      <w:rPr>
        <w:rFonts w:ascii="Arial" w:hAnsi="Arial" w:cs="Arial"/>
        <w:b/>
        <w:bCs/>
        <w:color w:val="000000"/>
        <w:kern w:val="24"/>
        <w:sz w:val="20"/>
        <w:szCs w:val="40"/>
      </w:rPr>
      <w:t xml:space="preserve"> SEMANA ACADÊMICA</w:t>
    </w:r>
  </w:p>
  <w:p w14:paraId="15D7DBC5" w14:textId="77777777" w:rsidR="00E370D8" w:rsidRDefault="00E370D8" w:rsidP="009D0E45">
    <w:pPr>
      <w:pStyle w:val="NormalWeb"/>
      <w:tabs>
        <w:tab w:val="right" w:pos="9214"/>
      </w:tabs>
      <w:spacing w:before="0" w:beforeAutospacing="0" w:after="120" w:afterAutospacing="0"/>
      <w:ind w:left="3402" w:right="-143"/>
      <w:textAlignment w:val="baseline"/>
    </w:pPr>
    <w:r w:rsidRPr="00A0773F">
      <w:rPr>
        <w:rFonts w:ascii="Arial" w:hAnsi="Arial" w:cs="Arial"/>
        <w:b/>
        <w:bCs/>
        <w:color w:val="000000"/>
        <w:kern w:val="24"/>
        <w:sz w:val="20"/>
        <w:szCs w:val="40"/>
      </w:rPr>
      <w:t>ISSN: 2357-8645</w:t>
    </w:r>
  </w:p>
  <w:p w14:paraId="1516D7DB" w14:textId="77777777" w:rsidR="00E370D8" w:rsidRDefault="00E370D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B8F8A" w14:textId="77777777" w:rsidR="00687DD2" w:rsidRDefault="005F28FC" w:rsidP="00687DD2">
    <w:pPr>
      <w:pStyle w:val="Cabealho"/>
    </w:pPr>
    <w:r>
      <w:rPr>
        <w:noProof/>
        <w:lang w:eastAsia="pt-BR" w:bidi="ar-SA"/>
      </w:rPr>
      <w:drawing>
        <wp:anchor distT="0" distB="0" distL="114300" distR="114300" simplePos="0" relativeHeight="251660288" behindDoc="0" locked="0" layoutInCell="1" allowOverlap="1" wp14:anchorId="64A5488D" wp14:editId="33DD2F80">
          <wp:simplePos x="0" y="0"/>
          <wp:positionH relativeFrom="column">
            <wp:posOffset>2285365</wp:posOffset>
          </wp:positionH>
          <wp:positionV relativeFrom="paragraph">
            <wp:posOffset>136525</wp:posOffset>
          </wp:positionV>
          <wp:extent cx="73660" cy="756285"/>
          <wp:effectExtent l="0" t="0" r="2540" b="571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6549" t="54396"/>
                  <a:stretch>
                    <a:fillRect/>
                  </a:stretch>
                </pic:blipFill>
                <pic:spPr bwMode="auto">
                  <a:xfrm>
                    <a:off x="0" y="0"/>
                    <a:ext cx="73660" cy="756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bidi="ar-SA"/>
      </w:rPr>
      <w:drawing>
        <wp:anchor distT="0" distB="0" distL="114300" distR="114300" simplePos="0" relativeHeight="251659264" behindDoc="0" locked="0" layoutInCell="1" allowOverlap="1" wp14:anchorId="47741904" wp14:editId="4BF08E49">
          <wp:simplePos x="0" y="0"/>
          <wp:positionH relativeFrom="column">
            <wp:posOffset>-60960</wp:posOffset>
          </wp:positionH>
          <wp:positionV relativeFrom="paragraph">
            <wp:posOffset>40005</wp:posOffset>
          </wp:positionV>
          <wp:extent cx="2232025" cy="70040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2025" cy="700405"/>
                  </a:xfrm>
                  <a:prstGeom prst="rect">
                    <a:avLst/>
                  </a:prstGeom>
                  <a:noFill/>
                </pic:spPr>
              </pic:pic>
            </a:graphicData>
          </a:graphic>
          <wp14:sizeRelH relativeFrom="page">
            <wp14:pctWidth>0</wp14:pctWidth>
          </wp14:sizeRelH>
          <wp14:sizeRelV relativeFrom="page">
            <wp14:pctHeight>0</wp14:pctHeight>
          </wp14:sizeRelV>
        </wp:anchor>
      </w:drawing>
    </w:r>
  </w:p>
  <w:p w14:paraId="0D1E6073" w14:textId="77777777" w:rsidR="00687DD2" w:rsidRPr="0061289B" w:rsidRDefault="005F28FC" w:rsidP="00687DD2">
    <w:pPr>
      <w:pStyle w:val="NormalWeb"/>
      <w:tabs>
        <w:tab w:val="right" w:pos="9214"/>
      </w:tabs>
      <w:spacing w:before="0" w:beforeAutospacing="0" w:after="120" w:afterAutospacing="0"/>
      <w:ind w:left="3969" w:right="-143"/>
      <w:textAlignment w:val="baseline"/>
      <w:rPr>
        <w:sz w:val="12"/>
      </w:rPr>
    </w:pPr>
    <w:r w:rsidRPr="0061289B">
      <w:rPr>
        <w:rFonts w:ascii="Arial" w:hAnsi="Arial" w:cs="Arial"/>
        <w:b/>
        <w:bCs/>
        <w:color w:val="000000"/>
        <w:kern w:val="24"/>
        <w:sz w:val="20"/>
        <w:szCs w:val="40"/>
      </w:rPr>
      <w:t xml:space="preserve">CONEXÃO </w:t>
    </w:r>
    <w:r>
      <w:rPr>
        <w:rFonts w:ascii="Arial" w:hAnsi="Arial" w:cs="Arial"/>
        <w:b/>
        <w:bCs/>
        <w:color w:val="000000"/>
        <w:kern w:val="24"/>
        <w:sz w:val="20"/>
        <w:szCs w:val="40"/>
      </w:rPr>
      <w:t>UNI</w:t>
    </w:r>
    <w:r w:rsidRPr="0061289B">
      <w:rPr>
        <w:rFonts w:ascii="Arial" w:hAnsi="Arial" w:cs="Arial"/>
        <w:b/>
        <w:bCs/>
        <w:color w:val="000000"/>
        <w:kern w:val="24"/>
        <w:sz w:val="20"/>
        <w:szCs w:val="40"/>
      </w:rPr>
      <w:t>FAMETRO 201</w:t>
    </w:r>
    <w:r>
      <w:rPr>
        <w:rFonts w:ascii="Arial" w:hAnsi="Arial" w:cs="Arial"/>
        <w:b/>
        <w:bCs/>
        <w:color w:val="000000"/>
        <w:kern w:val="24"/>
        <w:sz w:val="20"/>
        <w:szCs w:val="40"/>
      </w:rPr>
      <w:t>9</w:t>
    </w:r>
    <w:r w:rsidRPr="0061289B">
      <w:rPr>
        <w:rFonts w:ascii="Arial" w:hAnsi="Arial" w:cs="Arial"/>
        <w:b/>
        <w:bCs/>
        <w:color w:val="000000"/>
        <w:kern w:val="24"/>
        <w:sz w:val="20"/>
        <w:szCs w:val="40"/>
      </w:rPr>
      <w:t xml:space="preserve">: </w:t>
    </w:r>
    <w:r>
      <w:rPr>
        <w:rFonts w:ascii="Arial" w:hAnsi="Arial" w:cs="Arial"/>
        <w:b/>
        <w:bCs/>
        <w:color w:val="000000"/>
        <w:kern w:val="24"/>
        <w:sz w:val="20"/>
        <w:szCs w:val="40"/>
      </w:rPr>
      <w:t>DIVERSIDADES TECNOLÓGICAS E SEUS IMPACTOS SUSTENTÁVEIS</w:t>
    </w:r>
  </w:p>
  <w:p w14:paraId="6166E1E9" w14:textId="77777777" w:rsidR="00687DD2" w:rsidRPr="0061289B" w:rsidRDefault="005F28FC" w:rsidP="00687DD2">
    <w:pPr>
      <w:pStyle w:val="NormalWeb"/>
      <w:tabs>
        <w:tab w:val="right" w:pos="9214"/>
      </w:tabs>
      <w:spacing w:before="0" w:beforeAutospacing="0" w:after="120" w:afterAutospacing="0"/>
      <w:ind w:left="3969" w:right="-143"/>
      <w:textAlignment w:val="baseline"/>
      <w:rPr>
        <w:sz w:val="12"/>
      </w:rPr>
    </w:pPr>
    <w:r>
      <w:rPr>
        <w:rFonts w:ascii="Arial" w:hAnsi="Arial" w:cs="Arial"/>
        <w:b/>
        <w:bCs/>
        <w:color w:val="000000"/>
        <w:kern w:val="24"/>
        <w:sz w:val="20"/>
        <w:szCs w:val="40"/>
      </w:rPr>
      <w:t>XV</w:t>
    </w:r>
    <w:r w:rsidRPr="0061289B">
      <w:rPr>
        <w:rFonts w:ascii="Arial" w:hAnsi="Arial" w:cs="Arial"/>
        <w:b/>
        <w:bCs/>
        <w:color w:val="000000"/>
        <w:kern w:val="24"/>
        <w:sz w:val="20"/>
        <w:szCs w:val="40"/>
      </w:rPr>
      <w:t xml:space="preserve"> SEMANA ACADÊMICA</w:t>
    </w:r>
  </w:p>
  <w:p w14:paraId="42F58215" w14:textId="77777777" w:rsidR="00687DD2" w:rsidRDefault="005F28FC" w:rsidP="00687DD2">
    <w:pPr>
      <w:pStyle w:val="NormalWeb"/>
      <w:tabs>
        <w:tab w:val="right" w:pos="9214"/>
      </w:tabs>
      <w:spacing w:before="0" w:beforeAutospacing="0" w:after="120" w:afterAutospacing="0"/>
      <w:ind w:left="3969" w:right="-143"/>
      <w:textAlignment w:val="baseline"/>
    </w:pPr>
    <w:r w:rsidRPr="00A0773F">
      <w:rPr>
        <w:rFonts w:ascii="Arial" w:hAnsi="Arial" w:cs="Arial"/>
        <w:b/>
        <w:bCs/>
        <w:color w:val="000000"/>
        <w:kern w:val="24"/>
        <w:sz w:val="20"/>
        <w:szCs w:val="40"/>
      </w:rPr>
      <w:t>ISSN: 2357-8645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82825"/>
    <w:multiLevelType w:val="multilevel"/>
    <w:tmpl w:val="6C36C99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15:restartNumberingAfterBreak="0">
    <w:nsid w:val="08636446"/>
    <w:multiLevelType w:val="hybridMultilevel"/>
    <w:tmpl w:val="27CAE1A0"/>
    <w:styleLink w:val="Marcadores"/>
    <w:lvl w:ilvl="0" w:tplc="7C46EE5A">
      <w:start w:val="1"/>
      <w:numFmt w:val="bullet"/>
      <w:lvlText w:val="•"/>
      <w:lvlJc w:val="left"/>
      <w:pPr>
        <w:tabs>
          <w:tab w:val="num" w:pos="1308"/>
        </w:tabs>
        <w:ind w:left="174" w:firstLine="9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B03DFA">
      <w:start w:val="1"/>
      <w:numFmt w:val="bullet"/>
      <w:lvlText w:val="•"/>
      <w:lvlJc w:val="left"/>
      <w:pPr>
        <w:tabs>
          <w:tab w:val="num" w:pos="1908"/>
        </w:tabs>
        <w:ind w:left="774" w:firstLine="9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808C62">
      <w:start w:val="1"/>
      <w:numFmt w:val="bullet"/>
      <w:lvlText w:val="•"/>
      <w:lvlJc w:val="left"/>
      <w:pPr>
        <w:tabs>
          <w:tab w:val="num" w:pos="2508"/>
        </w:tabs>
        <w:ind w:left="1374" w:firstLine="9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84C826">
      <w:start w:val="1"/>
      <w:numFmt w:val="bullet"/>
      <w:lvlText w:val="•"/>
      <w:lvlJc w:val="left"/>
      <w:pPr>
        <w:tabs>
          <w:tab w:val="num" w:pos="3108"/>
        </w:tabs>
        <w:ind w:left="1974" w:firstLine="9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A47E70">
      <w:start w:val="1"/>
      <w:numFmt w:val="bullet"/>
      <w:lvlText w:val="•"/>
      <w:lvlJc w:val="left"/>
      <w:pPr>
        <w:tabs>
          <w:tab w:val="num" w:pos="3708"/>
        </w:tabs>
        <w:ind w:left="2574" w:firstLine="9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A2844A">
      <w:start w:val="1"/>
      <w:numFmt w:val="bullet"/>
      <w:lvlText w:val="•"/>
      <w:lvlJc w:val="left"/>
      <w:pPr>
        <w:tabs>
          <w:tab w:val="num" w:pos="4308"/>
        </w:tabs>
        <w:ind w:left="3174" w:firstLine="9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A00038">
      <w:start w:val="1"/>
      <w:numFmt w:val="bullet"/>
      <w:lvlText w:val="•"/>
      <w:lvlJc w:val="left"/>
      <w:pPr>
        <w:tabs>
          <w:tab w:val="num" w:pos="4908"/>
        </w:tabs>
        <w:ind w:left="3774" w:firstLine="9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C2853A">
      <w:start w:val="1"/>
      <w:numFmt w:val="bullet"/>
      <w:lvlText w:val="•"/>
      <w:lvlJc w:val="left"/>
      <w:pPr>
        <w:tabs>
          <w:tab w:val="num" w:pos="5508"/>
        </w:tabs>
        <w:ind w:left="4374" w:firstLine="9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2AA68F6">
      <w:start w:val="1"/>
      <w:numFmt w:val="bullet"/>
      <w:lvlText w:val="•"/>
      <w:lvlJc w:val="left"/>
      <w:pPr>
        <w:tabs>
          <w:tab w:val="num" w:pos="6108"/>
        </w:tabs>
        <w:ind w:left="4974" w:firstLine="9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3B503A06"/>
    <w:multiLevelType w:val="multilevel"/>
    <w:tmpl w:val="12861226"/>
    <w:lvl w:ilvl="0">
      <w:start w:val="1"/>
      <w:numFmt w:val="decimal"/>
      <w:pStyle w:val="Estilo1"/>
      <w:lvlText w:val="%1"/>
      <w:lvlJc w:val="left"/>
      <w:pPr>
        <w:ind w:left="720" w:hanging="360"/>
      </w:pPr>
      <w:rPr>
        <w:rFonts w:hint="default"/>
      </w:rPr>
    </w:lvl>
    <w:lvl w:ilvl="1">
      <w:start w:val="1"/>
      <w:numFmt w:val="decimal"/>
      <w:pStyle w:val="Estilo2"/>
      <w:isLgl/>
      <w:lvlText w:val="%1.%2"/>
      <w:lvlJc w:val="left"/>
      <w:pPr>
        <w:ind w:left="720" w:hanging="360"/>
      </w:pPr>
      <w:rPr>
        <w:rFonts w:hint="default"/>
      </w:rPr>
    </w:lvl>
    <w:lvl w:ilvl="2">
      <w:start w:val="1"/>
      <w:numFmt w:val="decimal"/>
      <w:pStyle w:val="Estilo3"/>
      <w:isLgl/>
      <w:lvlText w:val="%1.%2.%3"/>
      <w:lvlJc w:val="left"/>
      <w:pPr>
        <w:ind w:left="1080" w:hanging="720"/>
      </w:pPr>
      <w:rPr>
        <w:rFonts w:hint="default"/>
      </w:rPr>
    </w:lvl>
    <w:lvl w:ilvl="3">
      <w:start w:val="1"/>
      <w:numFmt w:val="decimal"/>
      <w:pStyle w:val="Estilo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EB30967"/>
    <w:multiLevelType w:val="hybridMultilevel"/>
    <w:tmpl w:val="B1FA74B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4" w15:restartNumberingAfterBreak="0">
    <w:nsid w:val="4ED3451D"/>
    <w:multiLevelType w:val="hybridMultilevel"/>
    <w:tmpl w:val="27CAE1A0"/>
    <w:numStyleLink w:val="Marcadores"/>
  </w:abstractNum>
  <w:abstractNum w:abstractNumId="5" w15:restartNumberingAfterBreak="0">
    <w:nsid w:val="76B60261"/>
    <w:multiLevelType w:val="multilevel"/>
    <w:tmpl w:val="C9706B3A"/>
    <w:lvl w:ilvl="0">
      <w:start w:val="3"/>
      <w:numFmt w:val="decimal"/>
      <w:lvlText w:val="%1"/>
      <w:lvlJc w:val="left"/>
      <w:pPr>
        <w:ind w:left="480" w:hanging="480"/>
      </w:pPr>
    </w:lvl>
    <w:lvl w:ilvl="1">
      <w:start w:val="4"/>
      <w:numFmt w:val="decimal"/>
      <w:lvlText w:val="%1.%2"/>
      <w:lvlJc w:val="left"/>
      <w:pPr>
        <w:ind w:left="660" w:hanging="480"/>
      </w:pPr>
    </w:lvl>
    <w:lvl w:ilvl="2">
      <w:start w:val="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num w:numId="1" w16cid:durableId="16537499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33590481">
    <w:abstractNumId w:val="5"/>
    <w:lvlOverride w:ilvl="0">
      <w:startOverride w:val="3"/>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46173222">
    <w:abstractNumId w:val="4"/>
  </w:num>
  <w:num w:numId="4" w16cid:durableId="1910581020">
    <w:abstractNumId w:val="1"/>
  </w:num>
  <w:num w:numId="5" w16cid:durableId="2098937964">
    <w:abstractNumId w:val="3"/>
  </w:num>
  <w:num w:numId="6" w16cid:durableId="17696966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8FC"/>
    <w:rsid w:val="0000669F"/>
    <w:rsid w:val="00006E54"/>
    <w:rsid w:val="00012605"/>
    <w:rsid w:val="00013A77"/>
    <w:rsid w:val="0002302C"/>
    <w:rsid w:val="00024325"/>
    <w:rsid w:val="0003198F"/>
    <w:rsid w:val="000325F7"/>
    <w:rsid w:val="0003609B"/>
    <w:rsid w:val="000363D3"/>
    <w:rsid w:val="00040BE8"/>
    <w:rsid w:val="00055B7F"/>
    <w:rsid w:val="00055FC8"/>
    <w:rsid w:val="00056CA3"/>
    <w:rsid w:val="0006278E"/>
    <w:rsid w:val="00067F95"/>
    <w:rsid w:val="00072119"/>
    <w:rsid w:val="00090BA1"/>
    <w:rsid w:val="00095E79"/>
    <w:rsid w:val="000976AB"/>
    <w:rsid w:val="000A37EA"/>
    <w:rsid w:val="000B0423"/>
    <w:rsid w:val="000B30E9"/>
    <w:rsid w:val="000D59BB"/>
    <w:rsid w:val="000D5B0D"/>
    <w:rsid w:val="000E0627"/>
    <w:rsid w:val="000E3BE4"/>
    <w:rsid w:val="000F57F7"/>
    <w:rsid w:val="000F6253"/>
    <w:rsid w:val="000F6F63"/>
    <w:rsid w:val="00100FE8"/>
    <w:rsid w:val="0012019B"/>
    <w:rsid w:val="001265D9"/>
    <w:rsid w:val="00134253"/>
    <w:rsid w:val="001713C6"/>
    <w:rsid w:val="0017234E"/>
    <w:rsid w:val="001857B5"/>
    <w:rsid w:val="001967CF"/>
    <w:rsid w:val="001A18CC"/>
    <w:rsid w:val="001A7CCC"/>
    <w:rsid w:val="001C3CC6"/>
    <w:rsid w:val="001C7FF2"/>
    <w:rsid w:val="001D007C"/>
    <w:rsid w:val="001D1482"/>
    <w:rsid w:val="001D5AF0"/>
    <w:rsid w:val="001F3026"/>
    <w:rsid w:val="001F65CF"/>
    <w:rsid w:val="001F66B7"/>
    <w:rsid w:val="00214636"/>
    <w:rsid w:val="00226C5E"/>
    <w:rsid w:val="00242675"/>
    <w:rsid w:val="00260DCC"/>
    <w:rsid w:val="0026401B"/>
    <w:rsid w:val="00264A95"/>
    <w:rsid w:val="00274DB9"/>
    <w:rsid w:val="00277D37"/>
    <w:rsid w:val="00286F37"/>
    <w:rsid w:val="002A48EA"/>
    <w:rsid w:val="002A556B"/>
    <w:rsid w:val="002B1C2E"/>
    <w:rsid w:val="002C3000"/>
    <w:rsid w:val="002C539F"/>
    <w:rsid w:val="002C73D2"/>
    <w:rsid w:val="002D5E7C"/>
    <w:rsid w:val="002F1288"/>
    <w:rsid w:val="00301CB8"/>
    <w:rsid w:val="003021F9"/>
    <w:rsid w:val="003038D7"/>
    <w:rsid w:val="00311820"/>
    <w:rsid w:val="003214B4"/>
    <w:rsid w:val="00321A06"/>
    <w:rsid w:val="00324A00"/>
    <w:rsid w:val="0034504B"/>
    <w:rsid w:val="003500BE"/>
    <w:rsid w:val="00355E0A"/>
    <w:rsid w:val="00360128"/>
    <w:rsid w:val="00362CAE"/>
    <w:rsid w:val="00366B3B"/>
    <w:rsid w:val="00384053"/>
    <w:rsid w:val="00395446"/>
    <w:rsid w:val="00396A37"/>
    <w:rsid w:val="00397FB8"/>
    <w:rsid w:val="003C0612"/>
    <w:rsid w:val="003D52F4"/>
    <w:rsid w:val="003E76D0"/>
    <w:rsid w:val="003F06E1"/>
    <w:rsid w:val="003F2CC4"/>
    <w:rsid w:val="00402019"/>
    <w:rsid w:val="00445801"/>
    <w:rsid w:val="004707AB"/>
    <w:rsid w:val="00483E9F"/>
    <w:rsid w:val="004A0C42"/>
    <w:rsid w:val="004A3993"/>
    <w:rsid w:val="004B0368"/>
    <w:rsid w:val="004B4E8C"/>
    <w:rsid w:val="004C2974"/>
    <w:rsid w:val="004D71FF"/>
    <w:rsid w:val="004F17D7"/>
    <w:rsid w:val="004F34A3"/>
    <w:rsid w:val="00503107"/>
    <w:rsid w:val="00504745"/>
    <w:rsid w:val="00521811"/>
    <w:rsid w:val="0052568B"/>
    <w:rsid w:val="00535838"/>
    <w:rsid w:val="00540381"/>
    <w:rsid w:val="005428F7"/>
    <w:rsid w:val="005611CF"/>
    <w:rsid w:val="0056768A"/>
    <w:rsid w:val="00583555"/>
    <w:rsid w:val="00584E3C"/>
    <w:rsid w:val="00585587"/>
    <w:rsid w:val="00587200"/>
    <w:rsid w:val="00593FF9"/>
    <w:rsid w:val="00594916"/>
    <w:rsid w:val="00594C29"/>
    <w:rsid w:val="00594FFF"/>
    <w:rsid w:val="00595ADD"/>
    <w:rsid w:val="005A4A4D"/>
    <w:rsid w:val="005C5382"/>
    <w:rsid w:val="005C774F"/>
    <w:rsid w:val="005D1BA5"/>
    <w:rsid w:val="005D53A7"/>
    <w:rsid w:val="005E3639"/>
    <w:rsid w:val="005E400E"/>
    <w:rsid w:val="005E7D8E"/>
    <w:rsid w:val="005F28FC"/>
    <w:rsid w:val="005F7F56"/>
    <w:rsid w:val="006004D8"/>
    <w:rsid w:val="00603FBA"/>
    <w:rsid w:val="00604C30"/>
    <w:rsid w:val="00613B64"/>
    <w:rsid w:val="00614991"/>
    <w:rsid w:val="0063250E"/>
    <w:rsid w:val="0063608D"/>
    <w:rsid w:val="0064450D"/>
    <w:rsid w:val="00646B29"/>
    <w:rsid w:val="00652AF0"/>
    <w:rsid w:val="00654C9B"/>
    <w:rsid w:val="006628DD"/>
    <w:rsid w:val="00664AFC"/>
    <w:rsid w:val="006706DE"/>
    <w:rsid w:val="0067252D"/>
    <w:rsid w:val="00683BB9"/>
    <w:rsid w:val="00686F84"/>
    <w:rsid w:val="00693BA9"/>
    <w:rsid w:val="006A0D00"/>
    <w:rsid w:val="006A42C5"/>
    <w:rsid w:val="006B021E"/>
    <w:rsid w:val="006B4F94"/>
    <w:rsid w:val="006C34BF"/>
    <w:rsid w:val="006C353A"/>
    <w:rsid w:val="006C52C4"/>
    <w:rsid w:val="006C76F8"/>
    <w:rsid w:val="006D0812"/>
    <w:rsid w:val="006D5550"/>
    <w:rsid w:val="006E61B5"/>
    <w:rsid w:val="006E7AC6"/>
    <w:rsid w:val="006F5507"/>
    <w:rsid w:val="00700A52"/>
    <w:rsid w:val="00700B3A"/>
    <w:rsid w:val="00703B67"/>
    <w:rsid w:val="00716375"/>
    <w:rsid w:val="00722581"/>
    <w:rsid w:val="00731B21"/>
    <w:rsid w:val="0073389E"/>
    <w:rsid w:val="0073412D"/>
    <w:rsid w:val="00755CFF"/>
    <w:rsid w:val="0076324A"/>
    <w:rsid w:val="00771338"/>
    <w:rsid w:val="007723CC"/>
    <w:rsid w:val="00776C29"/>
    <w:rsid w:val="00787B54"/>
    <w:rsid w:val="00790367"/>
    <w:rsid w:val="007A5A52"/>
    <w:rsid w:val="007E1C8C"/>
    <w:rsid w:val="007E1DBF"/>
    <w:rsid w:val="007F21D8"/>
    <w:rsid w:val="00803AC2"/>
    <w:rsid w:val="00816267"/>
    <w:rsid w:val="008210D7"/>
    <w:rsid w:val="00827B3D"/>
    <w:rsid w:val="008342DF"/>
    <w:rsid w:val="00837649"/>
    <w:rsid w:val="00837AD4"/>
    <w:rsid w:val="00842150"/>
    <w:rsid w:val="00843B27"/>
    <w:rsid w:val="00852AB9"/>
    <w:rsid w:val="00861497"/>
    <w:rsid w:val="0086243F"/>
    <w:rsid w:val="00865502"/>
    <w:rsid w:val="008743E9"/>
    <w:rsid w:val="00875AD6"/>
    <w:rsid w:val="0088145A"/>
    <w:rsid w:val="008A5679"/>
    <w:rsid w:val="008A6FC9"/>
    <w:rsid w:val="008C673D"/>
    <w:rsid w:val="008D11E0"/>
    <w:rsid w:val="008D412A"/>
    <w:rsid w:val="008D470F"/>
    <w:rsid w:val="00900F2D"/>
    <w:rsid w:val="009052F9"/>
    <w:rsid w:val="00920A1E"/>
    <w:rsid w:val="00924ADD"/>
    <w:rsid w:val="00924E66"/>
    <w:rsid w:val="009273EA"/>
    <w:rsid w:val="009341E3"/>
    <w:rsid w:val="0095110A"/>
    <w:rsid w:val="00962E4F"/>
    <w:rsid w:val="00973A75"/>
    <w:rsid w:val="00980BED"/>
    <w:rsid w:val="00985E87"/>
    <w:rsid w:val="00990CF8"/>
    <w:rsid w:val="0099281A"/>
    <w:rsid w:val="009A4760"/>
    <w:rsid w:val="009A4897"/>
    <w:rsid w:val="009A6E83"/>
    <w:rsid w:val="009B4919"/>
    <w:rsid w:val="009B7982"/>
    <w:rsid w:val="009D0E45"/>
    <w:rsid w:val="009D129B"/>
    <w:rsid w:val="009D6386"/>
    <w:rsid w:val="009E00B4"/>
    <w:rsid w:val="009E1E75"/>
    <w:rsid w:val="009E7C8F"/>
    <w:rsid w:val="009F2141"/>
    <w:rsid w:val="009F3805"/>
    <w:rsid w:val="009F520E"/>
    <w:rsid w:val="009F553B"/>
    <w:rsid w:val="00A01286"/>
    <w:rsid w:val="00A05B37"/>
    <w:rsid w:val="00A33C7D"/>
    <w:rsid w:val="00A43662"/>
    <w:rsid w:val="00A6660F"/>
    <w:rsid w:val="00A750AE"/>
    <w:rsid w:val="00A76691"/>
    <w:rsid w:val="00A76887"/>
    <w:rsid w:val="00A814BD"/>
    <w:rsid w:val="00A83B27"/>
    <w:rsid w:val="00A90C29"/>
    <w:rsid w:val="00A957DE"/>
    <w:rsid w:val="00AA33ED"/>
    <w:rsid w:val="00AA3D46"/>
    <w:rsid w:val="00AC3949"/>
    <w:rsid w:val="00AD08BF"/>
    <w:rsid w:val="00AE2475"/>
    <w:rsid w:val="00AE2575"/>
    <w:rsid w:val="00AF186E"/>
    <w:rsid w:val="00AF426F"/>
    <w:rsid w:val="00B03A8B"/>
    <w:rsid w:val="00B0487E"/>
    <w:rsid w:val="00B178E1"/>
    <w:rsid w:val="00B31857"/>
    <w:rsid w:val="00B374EE"/>
    <w:rsid w:val="00B4003C"/>
    <w:rsid w:val="00B52982"/>
    <w:rsid w:val="00B632DD"/>
    <w:rsid w:val="00B635DB"/>
    <w:rsid w:val="00B65356"/>
    <w:rsid w:val="00B87600"/>
    <w:rsid w:val="00B9335E"/>
    <w:rsid w:val="00B933E4"/>
    <w:rsid w:val="00BB1602"/>
    <w:rsid w:val="00BB3F5C"/>
    <w:rsid w:val="00BC1C81"/>
    <w:rsid w:val="00BD2DD0"/>
    <w:rsid w:val="00BF44EA"/>
    <w:rsid w:val="00C0389C"/>
    <w:rsid w:val="00C21FEC"/>
    <w:rsid w:val="00C226C6"/>
    <w:rsid w:val="00C229EF"/>
    <w:rsid w:val="00C31A4C"/>
    <w:rsid w:val="00C42F01"/>
    <w:rsid w:val="00C63500"/>
    <w:rsid w:val="00C82BB6"/>
    <w:rsid w:val="00CA0654"/>
    <w:rsid w:val="00CB189C"/>
    <w:rsid w:val="00CB205A"/>
    <w:rsid w:val="00CD44EB"/>
    <w:rsid w:val="00CE3378"/>
    <w:rsid w:val="00CF3BFB"/>
    <w:rsid w:val="00CF477C"/>
    <w:rsid w:val="00CF76E8"/>
    <w:rsid w:val="00D02558"/>
    <w:rsid w:val="00D14F6F"/>
    <w:rsid w:val="00D46423"/>
    <w:rsid w:val="00D46D4B"/>
    <w:rsid w:val="00D50E92"/>
    <w:rsid w:val="00D5463F"/>
    <w:rsid w:val="00D54C8C"/>
    <w:rsid w:val="00D64241"/>
    <w:rsid w:val="00D6765D"/>
    <w:rsid w:val="00D82C25"/>
    <w:rsid w:val="00D83886"/>
    <w:rsid w:val="00D83D0D"/>
    <w:rsid w:val="00D87077"/>
    <w:rsid w:val="00D92163"/>
    <w:rsid w:val="00D942E9"/>
    <w:rsid w:val="00DC220A"/>
    <w:rsid w:val="00DC6DF5"/>
    <w:rsid w:val="00DD331D"/>
    <w:rsid w:val="00DE3FE8"/>
    <w:rsid w:val="00DF6FC7"/>
    <w:rsid w:val="00E10641"/>
    <w:rsid w:val="00E11DB2"/>
    <w:rsid w:val="00E220D4"/>
    <w:rsid w:val="00E27B6F"/>
    <w:rsid w:val="00E30D7F"/>
    <w:rsid w:val="00E370D8"/>
    <w:rsid w:val="00E42E65"/>
    <w:rsid w:val="00E459DD"/>
    <w:rsid w:val="00E648A4"/>
    <w:rsid w:val="00E74A05"/>
    <w:rsid w:val="00E7672B"/>
    <w:rsid w:val="00ED2B71"/>
    <w:rsid w:val="00ED4CB6"/>
    <w:rsid w:val="00EE0297"/>
    <w:rsid w:val="00EF0F5D"/>
    <w:rsid w:val="00EF4727"/>
    <w:rsid w:val="00F0209E"/>
    <w:rsid w:val="00F04125"/>
    <w:rsid w:val="00F0569C"/>
    <w:rsid w:val="00F31A23"/>
    <w:rsid w:val="00F3738E"/>
    <w:rsid w:val="00F43011"/>
    <w:rsid w:val="00F53A2B"/>
    <w:rsid w:val="00F60E29"/>
    <w:rsid w:val="00F6506C"/>
    <w:rsid w:val="00F74343"/>
    <w:rsid w:val="00F929D0"/>
    <w:rsid w:val="00FA146E"/>
    <w:rsid w:val="00FA576B"/>
    <w:rsid w:val="00FA5C9E"/>
    <w:rsid w:val="00FB0F5D"/>
    <w:rsid w:val="00FB79A8"/>
    <w:rsid w:val="00FC5599"/>
    <w:rsid w:val="00FC7B81"/>
    <w:rsid w:val="00FD0F37"/>
    <w:rsid w:val="00FD30E3"/>
    <w:rsid w:val="00FE24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053EE"/>
  <w15:chartTrackingRefBased/>
  <w15:docId w15:val="{8F6A2D01-53D8-4D57-82C0-9E2EAB863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A"/>
    <w:pPr>
      <w:widowControl w:val="0"/>
      <w:suppressAutoHyphens/>
      <w:spacing w:after="0" w:line="240" w:lineRule="auto"/>
    </w:pPr>
    <w:rPr>
      <w:rFonts w:ascii="Liberation Serif" w:eastAsia="Lucida Sans Unicode" w:hAnsi="Liberation Serif" w:cs="Mangal"/>
      <w:kern w:val="1"/>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5F28FC"/>
    <w:pPr>
      <w:spacing w:after="140" w:line="288" w:lineRule="auto"/>
    </w:pPr>
  </w:style>
  <w:style w:type="character" w:customStyle="1" w:styleId="CorpodetextoChar">
    <w:name w:val="Corpo de texto Char"/>
    <w:basedOn w:val="Fontepargpadro"/>
    <w:link w:val="Corpodetexto"/>
    <w:rsid w:val="005F28FC"/>
    <w:rPr>
      <w:rFonts w:ascii="Liberation Serif" w:eastAsia="Lucida Sans Unicode" w:hAnsi="Liberation Serif" w:cs="Mangal"/>
      <w:kern w:val="1"/>
      <w:sz w:val="24"/>
      <w:szCs w:val="24"/>
      <w:lang w:eastAsia="zh-CN" w:bidi="hi-IN"/>
    </w:rPr>
  </w:style>
  <w:style w:type="character" w:styleId="Hyperlink">
    <w:name w:val="Hyperlink"/>
    <w:uiPriority w:val="99"/>
    <w:unhideWhenUsed/>
    <w:rsid w:val="005F28FC"/>
    <w:rPr>
      <w:color w:val="0000FF"/>
      <w:u w:val="single"/>
    </w:rPr>
  </w:style>
  <w:style w:type="paragraph" w:styleId="Cabealho">
    <w:name w:val="header"/>
    <w:basedOn w:val="Normal"/>
    <w:link w:val="CabealhoChar"/>
    <w:uiPriority w:val="99"/>
    <w:unhideWhenUsed/>
    <w:rsid w:val="005F28FC"/>
    <w:pPr>
      <w:tabs>
        <w:tab w:val="center" w:pos="4252"/>
        <w:tab w:val="right" w:pos="8504"/>
      </w:tabs>
    </w:pPr>
    <w:rPr>
      <w:szCs w:val="21"/>
    </w:rPr>
  </w:style>
  <w:style w:type="character" w:customStyle="1" w:styleId="CabealhoChar">
    <w:name w:val="Cabeçalho Char"/>
    <w:basedOn w:val="Fontepargpadro"/>
    <w:link w:val="Cabealho"/>
    <w:uiPriority w:val="99"/>
    <w:rsid w:val="005F28FC"/>
    <w:rPr>
      <w:rFonts w:ascii="Liberation Serif" w:eastAsia="Lucida Sans Unicode" w:hAnsi="Liberation Serif" w:cs="Mangal"/>
      <w:kern w:val="1"/>
      <w:sz w:val="24"/>
      <w:szCs w:val="21"/>
      <w:lang w:eastAsia="zh-CN" w:bidi="hi-IN"/>
    </w:rPr>
  </w:style>
  <w:style w:type="paragraph" w:styleId="Rodap">
    <w:name w:val="footer"/>
    <w:basedOn w:val="Normal"/>
    <w:link w:val="RodapChar"/>
    <w:uiPriority w:val="99"/>
    <w:unhideWhenUsed/>
    <w:rsid w:val="005F28FC"/>
    <w:pPr>
      <w:tabs>
        <w:tab w:val="center" w:pos="4252"/>
        <w:tab w:val="right" w:pos="8504"/>
      </w:tabs>
    </w:pPr>
    <w:rPr>
      <w:szCs w:val="21"/>
    </w:rPr>
  </w:style>
  <w:style w:type="character" w:customStyle="1" w:styleId="RodapChar">
    <w:name w:val="Rodapé Char"/>
    <w:basedOn w:val="Fontepargpadro"/>
    <w:link w:val="Rodap"/>
    <w:uiPriority w:val="99"/>
    <w:rsid w:val="005F28FC"/>
    <w:rPr>
      <w:rFonts w:ascii="Liberation Serif" w:eastAsia="Lucida Sans Unicode" w:hAnsi="Liberation Serif" w:cs="Mangal"/>
      <w:kern w:val="1"/>
      <w:sz w:val="24"/>
      <w:szCs w:val="21"/>
      <w:lang w:eastAsia="zh-CN" w:bidi="hi-IN"/>
    </w:rPr>
  </w:style>
  <w:style w:type="paragraph" w:styleId="NormalWeb">
    <w:name w:val="Normal (Web)"/>
    <w:basedOn w:val="Normal"/>
    <w:uiPriority w:val="99"/>
    <w:unhideWhenUsed/>
    <w:rsid w:val="005F28FC"/>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TextodoEspaoReservado">
    <w:name w:val="Placeholder Text"/>
    <w:basedOn w:val="Fontepargpadro"/>
    <w:uiPriority w:val="99"/>
    <w:semiHidden/>
    <w:rsid w:val="002C73D2"/>
    <w:rPr>
      <w:color w:val="808080"/>
    </w:rPr>
  </w:style>
  <w:style w:type="paragraph" w:customStyle="1" w:styleId="Default">
    <w:name w:val="Default"/>
    <w:rsid w:val="009D129B"/>
    <w:pPr>
      <w:autoSpaceDE w:val="0"/>
      <w:autoSpaceDN w:val="0"/>
      <w:adjustRightInd w:val="0"/>
      <w:spacing w:after="0" w:line="240" w:lineRule="auto"/>
    </w:pPr>
    <w:rPr>
      <w:rFonts w:ascii="Arial" w:eastAsia="Times New Roman" w:hAnsi="Arial" w:cs="Arial"/>
      <w:color w:val="000000"/>
      <w:sz w:val="24"/>
      <w:szCs w:val="24"/>
      <w:lang w:eastAsia="pt-BR"/>
    </w:rPr>
  </w:style>
  <w:style w:type="character" w:styleId="Refdecomentrio">
    <w:name w:val="annotation reference"/>
    <w:basedOn w:val="Fontepargpadro"/>
    <w:uiPriority w:val="99"/>
    <w:semiHidden/>
    <w:unhideWhenUsed/>
    <w:rsid w:val="006D5550"/>
    <w:rPr>
      <w:sz w:val="16"/>
      <w:szCs w:val="16"/>
    </w:rPr>
  </w:style>
  <w:style w:type="paragraph" w:styleId="Textodecomentrio">
    <w:name w:val="annotation text"/>
    <w:basedOn w:val="Normal"/>
    <w:link w:val="TextodecomentrioChar"/>
    <w:uiPriority w:val="99"/>
    <w:unhideWhenUsed/>
    <w:rsid w:val="006D5550"/>
    <w:rPr>
      <w:sz w:val="20"/>
      <w:szCs w:val="18"/>
    </w:rPr>
  </w:style>
  <w:style w:type="character" w:customStyle="1" w:styleId="TextodecomentrioChar">
    <w:name w:val="Texto de comentário Char"/>
    <w:basedOn w:val="Fontepargpadro"/>
    <w:link w:val="Textodecomentrio"/>
    <w:uiPriority w:val="99"/>
    <w:rsid w:val="006D5550"/>
    <w:rPr>
      <w:rFonts w:ascii="Liberation Serif" w:eastAsia="Lucida Sans Unicode" w:hAnsi="Liberation Serif" w:cs="Mangal"/>
      <w:kern w:val="1"/>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6D5550"/>
    <w:rPr>
      <w:b/>
      <w:bCs/>
    </w:rPr>
  </w:style>
  <w:style w:type="character" w:customStyle="1" w:styleId="AssuntodocomentrioChar">
    <w:name w:val="Assunto do comentário Char"/>
    <w:basedOn w:val="TextodecomentrioChar"/>
    <w:link w:val="Assuntodocomentrio"/>
    <w:uiPriority w:val="99"/>
    <w:semiHidden/>
    <w:rsid w:val="006D5550"/>
    <w:rPr>
      <w:rFonts w:ascii="Liberation Serif" w:eastAsia="Lucida Sans Unicode" w:hAnsi="Liberation Serif" w:cs="Mangal"/>
      <w:b/>
      <w:bCs/>
      <w:kern w:val="1"/>
      <w:sz w:val="20"/>
      <w:szCs w:val="18"/>
      <w:lang w:eastAsia="zh-CN" w:bidi="hi-IN"/>
    </w:rPr>
  </w:style>
  <w:style w:type="character" w:styleId="MenoPendente">
    <w:name w:val="Unresolved Mention"/>
    <w:basedOn w:val="Fontepargpadro"/>
    <w:uiPriority w:val="99"/>
    <w:semiHidden/>
    <w:unhideWhenUsed/>
    <w:rsid w:val="0056768A"/>
    <w:rPr>
      <w:color w:val="605E5C"/>
      <w:shd w:val="clear" w:color="auto" w:fill="E1DFDD"/>
    </w:rPr>
  </w:style>
  <w:style w:type="paragraph" w:styleId="Legenda">
    <w:name w:val="caption"/>
    <w:basedOn w:val="Normal"/>
    <w:next w:val="Normal"/>
    <w:uiPriority w:val="35"/>
    <w:unhideWhenUsed/>
    <w:qFormat/>
    <w:rsid w:val="003500BE"/>
    <w:pPr>
      <w:suppressAutoHyphens w:val="0"/>
      <w:overflowPunct w:val="0"/>
      <w:autoSpaceDE w:val="0"/>
      <w:autoSpaceDN w:val="0"/>
      <w:adjustRightInd w:val="0"/>
      <w:spacing w:after="200"/>
      <w:jc w:val="both"/>
    </w:pPr>
    <w:rPr>
      <w:rFonts w:ascii="Times New Roman" w:eastAsia="Times New Roman" w:hAnsi="Times New Roman" w:cs="Times New Roman"/>
      <w:b/>
      <w:bCs/>
      <w:color w:val="AB73D5" w:themeColor="accent1"/>
      <w:kern w:val="0"/>
      <w:sz w:val="18"/>
      <w:szCs w:val="18"/>
      <w:lang w:eastAsia="pt-BR" w:bidi="ar-SA"/>
    </w:rPr>
  </w:style>
  <w:style w:type="paragraph" w:styleId="PargrafodaLista">
    <w:name w:val="List Paragraph"/>
    <w:basedOn w:val="Normal"/>
    <w:uiPriority w:val="34"/>
    <w:qFormat/>
    <w:rsid w:val="003500BE"/>
    <w:pPr>
      <w:widowControl/>
      <w:suppressAutoHyphens w:val="0"/>
      <w:spacing w:after="200" w:line="276" w:lineRule="auto"/>
      <w:ind w:left="720"/>
      <w:contextualSpacing/>
    </w:pPr>
    <w:rPr>
      <w:rFonts w:asciiTheme="minorHAnsi" w:eastAsiaTheme="minorHAnsi" w:hAnsiTheme="minorHAnsi" w:cstheme="minorBidi"/>
      <w:kern w:val="0"/>
      <w:sz w:val="22"/>
      <w:szCs w:val="22"/>
      <w:lang w:eastAsia="en-US" w:bidi="ar-SA"/>
    </w:rPr>
  </w:style>
  <w:style w:type="paragraph" w:customStyle="1" w:styleId="Corpo">
    <w:name w:val="Corpo"/>
    <w:rsid w:val="003500BE"/>
    <w:pPr>
      <w:spacing w:after="200" w:line="276" w:lineRule="auto"/>
    </w:pPr>
    <w:rPr>
      <w:rFonts w:ascii="Calibri" w:eastAsia="Calibri" w:hAnsi="Calibri" w:cs="Calibri"/>
      <w:color w:val="000000"/>
      <w:u w:color="000000"/>
      <w:lang w:eastAsia="pt-BR"/>
    </w:rPr>
  </w:style>
  <w:style w:type="paragraph" w:customStyle="1" w:styleId="CorpoAA">
    <w:name w:val="Corpo A A"/>
    <w:rsid w:val="003500BE"/>
    <w:pPr>
      <w:spacing w:line="256" w:lineRule="auto"/>
    </w:pPr>
    <w:rPr>
      <w:rFonts w:ascii="Calibri" w:eastAsia="Calibri" w:hAnsi="Calibri" w:cs="Calibri"/>
      <w:color w:val="000000"/>
      <w:u w:color="000000"/>
      <w:lang w:val="pt-PT" w:eastAsia="pt-BR"/>
    </w:rPr>
  </w:style>
  <w:style w:type="character" w:customStyle="1" w:styleId="NenhumB">
    <w:name w:val="Nenhum B"/>
    <w:rsid w:val="003500BE"/>
  </w:style>
  <w:style w:type="table" w:styleId="Tabelacomgrade">
    <w:name w:val="Table Grid"/>
    <w:basedOn w:val="Tabelanormal"/>
    <w:uiPriority w:val="59"/>
    <w:rsid w:val="003500B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arcadores">
    <w:name w:val="Marcadores"/>
    <w:rsid w:val="003500BE"/>
    <w:pPr>
      <w:numPr>
        <w:numId w:val="4"/>
      </w:numPr>
    </w:pPr>
  </w:style>
  <w:style w:type="numbering" w:customStyle="1" w:styleId="Marcadores1">
    <w:name w:val="Marcadores1"/>
    <w:rsid w:val="005E3639"/>
    <w:pPr>
      <w:numPr>
        <w:numId w:val="2"/>
      </w:numPr>
    </w:pPr>
  </w:style>
  <w:style w:type="paragraph" w:styleId="SemEspaamento">
    <w:name w:val="No Spacing"/>
    <w:uiPriority w:val="1"/>
    <w:qFormat/>
    <w:rsid w:val="000325F7"/>
    <w:pPr>
      <w:spacing w:after="0" w:line="240" w:lineRule="auto"/>
    </w:pPr>
  </w:style>
  <w:style w:type="paragraph" w:customStyle="1" w:styleId="Estilo1">
    <w:name w:val="Estilo1"/>
    <w:basedOn w:val="Normal"/>
    <w:qFormat/>
    <w:rsid w:val="006C353A"/>
    <w:pPr>
      <w:widowControl/>
      <w:numPr>
        <w:numId w:val="6"/>
      </w:numPr>
      <w:suppressAutoHyphens w:val="0"/>
      <w:spacing w:after="160" w:line="360" w:lineRule="auto"/>
    </w:pPr>
    <w:rPr>
      <w:rFonts w:ascii="Times New Roman" w:eastAsiaTheme="minorHAnsi" w:hAnsi="Times New Roman" w:cs="Times New Roman"/>
      <w:b/>
      <w:kern w:val="0"/>
      <w:lang w:eastAsia="en-US" w:bidi="ar-SA"/>
    </w:rPr>
  </w:style>
  <w:style w:type="paragraph" w:customStyle="1" w:styleId="Estilo2">
    <w:name w:val="Estilo2"/>
    <w:basedOn w:val="Normal"/>
    <w:qFormat/>
    <w:rsid w:val="006C353A"/>
    <w:pPr>
      <w:widowControl/>
      <w:numPr>
        <w:ilvl w:val="1"/>
        <w:numId w:val="6"/>
      </w:numPr>
      <w:suppressAutoHyphens w:val="0"/>
      <w:spacing w:after="160" w:line="360" w:lineRule="auto"/>
    </w:pPr>
    <w:rPr>
      <w:rFonts w:ascii="Times New Roman" w:eastAsiaTheme="minorHAnsi" w:hAnsi="Times New Roman" w:cs="Times New Roman"/>
      <w:b/>
      <w:kern w:val="0"/>
      <w:lang w:eastAsia="en-US" w:bidi="ar-SA"/>
    </w:rPr>
  </w:style>
  <w:style w:type="paragraph" w:customStyle="1" w:styleId="Estilo3">
    <w:name w:val="Estilo3"/>
    <w:basedOn w:val="Estilo2"/>
    <w:link w:val="Estilo3Char"/>
    <w:qFormat/>
    <w:rsid w:val="006C353A"/>
    <w:pPr>
      <w:numPr>
        <w:ilvl w:val="2"/>
      </w:numPr>
    </w:pPr>
    <w:rPr>
      <w:b w:val="0"/>
      <w:i/>
    </w:rPr>
  </w:style>
  <w:style w:type="paragraph" w:customStyle="1" w:styleId="Estilo4">
    <w:name w:val="Estilo4"/>
    <w:basedOn w:val="Estilo1"/>
    <w:qFormat/>
    <w:rsid w:val="006C353A"/>
    <w:pPr>
      <w:numPr>
        <w:ilvl w:val="3"/>
      </w:numPr>
    </w:pPr>
    <w:rPr>
      <w:b w:val="0"/>
    </w:rPr>
  </w:style>
  <w:style w:type="character" w:customStyle="1" w:styleId="Estilo3Char">
    <w:name w:val="Estilo3 Char"/>
    <w:basedOn w:val="Fontepargpadro"/>
    <w:link w:val="Estilo3"/>
    <w:rsid w:val="006C353A"/>
    <w:rPr>
      <w:rFonts w:ascii="Times New Roman" w:hAnsi="Times New Roman" w:cs="Times New Roman"/>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57086">
      <w:bodyDiv w:val="1"/>
      <w:marLeft w:val="0"/>
      <w:marRight w:val="0"/>
      <w:marTop w:val="0"/>
      <w:marBottom w:val="0"/>
      <w:divBdr>
        <w:top w:val="none" w:sz="0" w:space="0" w:color="auto"/>
        <w:left w:val="none" w:sz="0" w:space="0" w:color="auto"/>
        <w:bottom w:val="none" w:sz="0" w:space="0" w:color="auto"/>
        <w:right w:val="none" w:sz="0" w:space="0" w:color="auto"/>
      </w:divBdr>
    </w:div>
    <w:div w:id="612368616">
      <w:bodyDiv w:val="1"/>
      <w:marLeft w:val="0"/>
      <w:marRight w:val="0"/>
      <w:marTop w:val="0"/>
      <w:marBottom w:val="0"/>
      <w:divBdr>
        <w:top w:val="none" w:sz="0" w:space="0" w:color="auto"/>
        <w:left w:val="none" w:sz="0" w:space="0" w:color="auto"/>
        <w:bottom w:val="none" w:sz="0" w:space="0" w:color="auto"/>
        <w:right w:val="none" w:sz="0" w:space="0" w:color="auto"/>
      </w:divBdr>
      <w:divsChild>
        <w:div w:id="1601642149">
          <w:marLeft w:val="0"/>
          <w:marRight w:val="0"/>
          <w:marTop w:val="0"/>
          <w:marBottom w:val="0"/>
          <w:divBdr>
            <w:top w:val="none" w:sz="0" w:space="0" w:color="auto"/>
            <w:left w:val="none" w:sz="0" w:space="0" w:color="auto"/>
            <w:bottom w:val="none" w:sz="0" w:space="0" w:color="auto"/>
            <w:right w:val="none" w:sz="0" w:space="0" w:color="auto"/>
          </w:divBdr>
          <w:divsChild>
            <w:div w:id="183464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19320">
      <w:bodyDiv w:val="1"/>
      <w:marLeft w:val="0"/>
      <w:marRight w:val="0"/>
      <w:marTop w:val="0"/>
      <w:marBottom w:val="0"/>
      <w:divBdr>
        <w:top w:val="none" w:sz="0" w:space="0" w:color="auto"/>
        <w:left w:val="none" w:sz="0" w:space="0" w:color="auto"/>
        <w:bottom w:val="none" w:sz="0" w:space="0" w:color="auto"/>
        <w:right w:val="none" w:sz="0" w:space="0" w:color="auto"/>
      </w:divBdr>
    </w:div>
    <w:div w:id="1922792018">
      <w:bodyDiv w:val="1"/>
      <w:marLeft w:val="0"/>
      <w:marRight w:val="0"/>
      <w:marTop w:val="0"/>
      <w:marBottom w:val="0"/>
      <w:divBdr>
        <w:top w:val="none" w:sz="0" w:space="0" w:color="auto"/>
        <w:left w:val="none" w:sz="0" w:space="0" w:color="auto"/>
        <w:bottom w:val="none" w:sz="0" w:space="0" w:color="auto"/>
        <w:right w:val="none" w:sz="0" w:space="0" w:color="auto"/>
      </w:divBdr>
      <w:divsChild>
        <w:div w:id="1945070166">
          <w:marLeft w:val="0"/>
          <w:marRight w:val="0"/>
          <w:marTop w:val="0"/>
          <w:marBottom w:val="0"/>
          <w:divBdr>
            <w:top w:val="none" w:sz="0" w:space="0" w:color="auto"/>
            <w:left w:val="none" w:sz="0" w:space="0" w:color="auto"/>
            <w:bottom w:val="none" w:sz="0" w:space="0" w:color="auto"/>
            <w:right w:val="none" w:sz="0" w:space="0" w:color="auto"/>
          </w:divBdr>
          <w:divsChild>
            <w:div w:id="16652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3DFB38962840498059CC1823B6B776"/>
        <w:category>
          <w:name w:val="Geral"/>
          <w:gallery w:val="placeholder"/>
        </w:category>
        <w:types>
          <w:type w:val="bbPlcHdr"/>
        </w:types>
        <w:behaviors>
          <w:behavior w:val="content"/>
        </w:behaviors>
        <w:guid w:val="{30EBCEFC-B868-4E56-AD0F-72C32B9AAC68}"/>
      </w:docPartPr>
      <w:docPartBody>
        <w:p w:rsidR="00D570D3" w:rsidRDefault="005509D5" w:rsidP="005509D5">
          <w:pPr>
            <w:pStyle w:val="F63DFB38962840498059CC1823B6B776"/>
          </w:pPr>
          <w:r w:rsidRPr="00F32FAF">
            <w:rPr>
              <w:rStyle w:val="TextodoEspaoReservado"/>
            </w:rPr>
            <w:t>Escolher um item.</w:t>
          </w:r>
        </w:p>
      </w:docPartBody>
    </w:docPart>
    <w:docPart>
      <w:docPartPr>
        <w:name w:val="3A321F323F324FB383CE0215A7A5DE41"/>
        <w:category>
          <w:name w:val="Geral"/>
          <w:gallery w:val="placeholder"/>
        </w:category>
        <w:types>
          <w:type w:val="bbPlcHdr"/>
        </w:types>
        <w:behaviors>
          <w:behavior w:val="content"/>
        </w:behaviors>
        <w:guid w:val="{77E89BC7-1B25-4985-B9B2-521DD5D34EA3}"/>
      </w:docPartPr>
      <w:docPartBody>
        <w:p w:rsidR="00D570D3" w:rsidRDefault="005509D5" w:rsidP="005509D5">
          <w:pPr>
            <w:pStyle w:val="3A321F323F324FB383CE0215A7A5DE41"/>
          </w:pPr>
          <w:r w:rsidRPr="0068575C">
            <w:rPr>
              <w:rStyle w:val="TextodoEspaoReservado"/>
            </w:rPr>
            <w:t>Escolher um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Mangal">
    <w:altName w:val="Nirmala UI"/>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AF6"/>
    <w:rsid w:val="0004750E"/>
    <w:rsid w:val="001861B5"/>
    <w:rsid w:val="001C2A97"/>
    <w:rsid w:val="002A3AF6"/>
    <w:rsid w:val="005509D5"/>
    <w:rsid w:val="007A46EA"/>
    <w:rsid w:val="00884966"/>
    <w:rsid w:val="009A1F44"/>
    <w:rsid w:val="00B362A1"/>
    <w:rsid w:val="00CB6916"/>
    <w:rsid w:val="00D570D3"/>
    <w:rsid w:val="00EA3603"/>
    <w:rsid w:val="00EC0272"/>
    <w:rsid w:val="00ED651C"/>
    <w:rsid w:val="00EF59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5509D5"/>
    <w:rPr>
      <w:color w:val="808080"/>
    </w:rPr>
  </w:style>
  <w:style w:type="paragraph" w:customStyle="1" w:styleId="F63DFB38962840498059CC1823B6B776">
    <w:name w:val="F63DFB38962840498059CC1823B6B776"/>
    <w:rsid w:val="005509D5"/>
  </w:style>
  <w:style w:type="paragraph" w:customStyle="1" w:styleId="3A321F323F324FB383CE0215A7A5DE41">
    <w:name w:val="3A321F323F324FB383CE0215A7A5DE41"/>
    <w:rsid w:val="005509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Personalizada 4">
      <a:dk1>
        <a:srgbClr val="FFFFFF"/>
      </a:dk1>
      <a:lt1>
        <a:sysClr val="window" lastClr="FFFFFF"/>
      </a:lt1>
      <a:dk2>
        <a:srgbClr val="FFFFFF"/>
      </a:dk2>
      <a:lt2>
        <a:srgbClr val="FFFFFF"/>
      </a:lt2>
      <a:accent1>
        <a:srgbClr val="AB73D5"/>
      </a:accent1>
      <a:accent2>
        <a:srgbClr val="AB73D5"/>
      </a:accent2>
      <a:accent3>
        <a:srgbClr val="AB73D5"/>
      </a:accent3>
      <a:accent4>
        <a:srgbClr val="AB73D5"/>
      </a:accent4>
      <a:accent5>
        <a:srgbClr val="AB73D5"/>
      </a:accent5>
      <a:accent6>
        <a:srgbClr val="AB73D5"/>
      </a:accent6>
      <a:hlink>
        <a:srgbClr val="AB73D5"/>
      </a:hlink>
      <a:folHlink>
        <a:srgbClr val="AB73D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69612-726E-48FF-851C-A2300583B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8</Pages>
  <Words>2377</Words>
  <Characters>12837</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Ciléia Henriques</dc:creator>
  <cp:keywords/>
  <dc:description/>
  <cp:lastModifiedBy>ELIEZER FARES ABDALA NETO</cp:lastModifiedBy>
  <cp:revision>12</cp:revision>
  <dcterms:created xsi:type="dcterms:W3CDTF">2022-10-13T19:17:00Z</dcterms:created>
  <dcterms:modified xsi:type="dcterms:W3CDTF">2022-10-17T18:43:00Z</dcterms:modified>
</cp:coreProperties>
</file>