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50.jpeg" ContentType="image/jpeg"/>
  <Override PartName="/word/media/image1.jpeg" ContentType="image/jpeg"/>
  <Override PartName="/word/media/image51.jpeg" ContentType="image/jpeg"/>
  <Override PartName="/word/media/image2.jpeg" ContentType="image/jpeg"/>
  <Override PartName="/word/media/image52.jpeg" ContentType="image/jpeg"/>
  <Override PartName="/word/media/image3.jpeg" ContentType="image/jpeg"/>
  <Override PartName="/word/media/image4.jpeg" ContentType="image/jpeg"/>
  <Override PartName="/word/media/image18.png" ContentType="image/png"/>
  <Override PartName="/word/media/image53.jpeg" ContentType="image/jpeg"/>
  <Override PartName="/word/media/image31.jpeg" ContentType="image/jpeg"/>
  <Override PartName="/word/media/image5.jpeg" ContentType="image/jpeg"/>
  <Override PartName="/word/media/image10.jpeg" ContentType="image/jpeg"/>
  <Override PartName="/word/media/image32.jpeg" ContentType="image/jpeg"/>
  <Override PartName="/word/media/image6.jpeg" ContentType="image/jpeg"/>
  <Override PartName="/word/media/image11.jpeg" ContentType="image/jpeg"/>
  <Override PartName="/word/media/image33.jpeg" ContentType="image/jpeg"/>
  <Override PartName="/word/media/image55.jpeg" ContentType="image/jpeg"/>
  <Override PartName="/word/media/image7.jpeg" ContentType="image/jpeg"/>
  <Override PartName="/word/media/image12.jpeg" ContentType="image/jpeg"/>
  <Override PartName="/word/media/image34.jpeg" ContentType="image/jpeg"/>
  <Override PartName="/word/media/image56.jpeg" ContentType="image/jpeg"/>
  <Override PartName="/word/media/image8.jpeg" ContentType="image/jpeg"/>
  <Override PartName="/word/media/image13.jpeg" ContentType="image/jpeg"/>
  <Override PartName="/word/media/image35.jpeg" ContentType="image/jpeg"/>
  <Override PartName="/word/media/image57.jpeg" ContentType="image/jpeg"/>
  <Override PartName="/word/media/image9.jpeg" ContentType="image/jpeg"/>
  <Override PartName="/word/media/image14.jpeg" ContentType="image/jpeg"/>
  <Override PartName="/word/media/image36.jpeg" ContentType="image/jpeg"/>
  <Override PartName="/word/media/image58.jpeg" ContentType="image/jpeg"/>
  <Override PartName="/word/media/image15.jpeg" ContentType="image/jpeg"/>
  <Override PartName="/word/media/image37.jpeg" ContentType="image/jpeg"/>
  <Override PartName="/word/media/image59.jpeg" ContentType="image/jpeg"/>
  <Override PartName="/word/media/image16.jpeg" ContentType="image/jpeg"/>
  <Override PartName="/word/media/image38.jpeg" ContentType="image/jpeg"/>
  <Override PartName="/word/media/image17.png" ContentType="image/png"/>
  <Override PartName="/word/media/image21.jpeg" ContentType="image/jpeg"/>
  <Override PartName="/word/media/image43.jpeg" ContentType="image/jpeg"/>
  <Override PartName="/word/media/image19.png" ContentType="image/png"/>
  <Override PartName="/word/media/image41.jpeg" ContentType="image/jpeg"/>
  <Override PartName="/word/media/image63.jpeg" ContentType="image/jpeg"/>
  <Override PartName="/word/media/image20.jpeg" ContentType="image/jpeg"/>
  <Override PartName="/word/media/image42.jpeg" ContentType="image/jpeg"/>
  <Override PartName="/word/media/image64.jpeg" ContentType="image/jpeg"/>
  <Override PartName="/word/media/image22.jpeg" ContentType="image/jpeg"/>
  <Override PartName="/word/media/image44.jpeg" ContentType="image/jpeg"/>
  <Override PartName="/word/media/image23.jpeg" ContentType="image/jpeg"/>
  <Override PartName="/word/media/image45.jpeg" ContentType="image/jpeg"/>
  <Override PartName="/word/media/image24.jpeg" ContentType="image/jpeg"/>
  <Override PartName="/word/media/image46.jpeg" ContentType="image/jpeg"/>
  <Override PartName="/word/media/image25.jpeg" ContentType="image/jpeg"/>
  <Override PartName="/word/media/image47.jpeg" ContentType="image/jpeg"/>
  <Override PartName="/word/media/image26.jpeg" ContentType="image/jpeg"/>
  <Override PartName="/word/media/image48.jpeg" ContentType="image/jpeg"/>
  <Override PartName="/word/media/image27.jpeg" ContentType="image/jpeg"/>
  <Override PartName="/word/media/image49.jpeg" ContentType="image/jpeg"/>
  <Override PartName="/word/media/image28.jpeg" ContentType="image/jpeg"/>
  <Override PartName="/word/media/image29.jpeg" ContentType="image/jpeg"/>
  <Override PartName="/word/media/image30.png" ContentType="image/png"/>
  <Override PartName="/word/media/image39.jpeg" ContentType="image/jpeg"/>
  <Override PartName="/word/media/image54.png" ContentType="image/png"/>
  <Override PartName="/word/media/image40.jpeg" ContentType="image/jpeg"/>
  <Override PartName="/word/media/image62.jpeg" ContentType="image/jpeg"/>
  <Override PartName="/word/media/image60.jpeg" ContentType="image/jpeg"/>
  <Override PartName="/word/media/image61.jpeg" ContentType="image/jpeg"/>
  <Override PartName="/word/media/image65.png" ContentType="image/png"/>
  <Override PartName="/word/media/image66.png" ContentType="image/png"/>
  <Override PartName="/word/media/image67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Profissão em Voo: Relato de Experiência sobre a Capacitação do Enfermeiro no Resgate e Transporte Aéreo.</w:t>
      </w:r>
    </w:p>
    <w:p>
      <w:pPr>
        <w:pStyle w:val="Normal"/>
        <w:rPr/>
      </w:pPr>
      <w:r>
        <w:rPr/>
      </w:r>
    </w:p>
    <w:p>
      <w:pPr>
        <w:pStyle w:val="Normal"/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LUZ, Achilles Ferreira </w:t>
      </w:r>
      <w:r>
        <w:rPr>
          <w:rStyle w:val="FootnoteReference"/>
          <w:rFonts w:cs="Arial" w:ascii="Arial" w:hAnsi="Arial"/>
          <w:b/>
          <w:sz w:val="24"/>
          <w:szCs w:val="24"/>
        </w:rPr>
        <w:footnoteReference w:id="2"/>
      </w:r>
    </w:p>
    <w:p>
      <w:pPr>
        <w:pStyle w:val="Normal"/>
        <w:spacing w:before="120" w:after="12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 w:before="120" w:after="120"/>
        <w:ind w:left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Times New Roman" w:hAnsi="Times New Roman"/>
          <w:b/>
          <w:sz w:val="24"/>
          <w:szCs w:val="20"/>
        </w:rPr>
        <w:t>Indrodução</w:t>
      </w:r>
      <w:r>
        <w:rPr>
          <w:rFonts w:cs="Arial" w:ascii="Times New Roman" w:hAnsi="Times New Roman"/>
          <w:b/>
          <w:sz w:val="24"/>
          <w:szCs w:val="20"/>
        </w:rPr>
        <w:t xml:space="preserve">: </w:t>
      </w:r>
      <w:r>
        <w:rPr>
          <w:rFonts w:cs="Arial" w:ascii="Times New Roman" w:hAnsi="Times New Roman"/>
          <w:sz w:val="24"/>
          <w:szCs w:val="20"/>
        </w:rPr>
        <w:t xml:space="preserve">O transporte de emergência surgiu nos campos de batalha. No inicio com o transporte animal, passando para veículos de locomoção terrestre e evoluindo para aéreo. O Resgate Transporte Aeromédico é uma atividade em desenvolvimento no Brasil, e recentemente incorporada a diversas regiões, dentre elas a região do Sul de Minas pelo Serviço de Atendimento Móvel de Urgência junto com o Corpo de Bombeiros de Varginha-MG. É uma atividade regulamentada, que possui normas, protocolos e requisitos para ser realizada. </w:t>
      </w:r>
      <w:r>
        <w:rPr>
          <w:rFonts w:cs="Arial" w:ascii="Times New Roman" w:hAnsi="Times New Roman"/>
          <w:b/>
          <w:bCs/>
          <w:sz w:val="24"/>
          <w:szCs w:val="20"/>
        </w:rPr>
        <w:t>Objetivos:</w:t>
      </w:r>
      <w:r>
        <w:rPr>
          <w:rFonts w:cs="Arial" w:ascii="Times New Roman" w:hAnsi="Times New Roman"/>
          <w:sz w:val="24"/>
          <w:szCs w:val="20"/>
        </w:rPr>
        <w:t xml:space="preserve"> Relatar a capacitação do enfermeiro no resgate e transporte aeromédico. </w:t>
      </w:r>
      <w:r>
        <w:rPr>
          <w:rFonts w:cs="Arial" w:ascii="Times New Roman" w:hAnsi="Times New Roman"/>
          <w:b/>
          <w:bCs/>
          <w:sz w:val="24"/>
          <w:szCs w:val="20"/>
        </w:rPr>
        <w:t>Metodologia:</w:t>
      </w:r>
      <w:r>
        <w:rPr>
          <w:rFonts w:cs="Arial" w:ascii="Times New Roman" w:hAnsi="Times New Roman"/>
          <w:sz w:val="24"/>
          <w:szCs w:val="20"/>
        </w:rPr>
        <w:t xml:space="preserve"> Estudo descritivo do tipo relato de experiência, vivenciado durante o Curso de Capacitação em Resgate e Transporte Aerómedico, realizado nas cidades de Juiz de Fora, Santos Dumont e Belo Horizonte - MG,com duração de 130 horas, ministrado pela empresa ATAC - Treinamentos em Resgate e Emergência. Com dados coletados através de diário de bordo e participação efetiva durante o curso. </w:t>
      </w:r>
      <w:r>
        <w:rPr>
          <w:rFonts w:cs="Arial" w:ascii="Times New Roman" w:hAnsi="Times New Roman"/>
          <w:b/>
          <w:bCs/>
          <w:sz w:val="24"/>
          <w:szCs w:val="20"/>
        </w:rPr>
        <w:t>Resultados:</w:t>
      </w:r>
      <w:r>
        <w:rPr>
          <w:rFonts w:cs="Arial" w:ascii="Times New Roman" w:hAnsi="Times New Roman"/>
          <w:sz w:val="24"/>
          <w:szCs w:val="20"/>
        </w:rPr>
        <w:t xml:space="preserve">A partir do estudo realizado, pode-se estabelecer um conhecimento adequado sobre os cuidados ao paciente aerorremovido, fundamentado na fisiologia aérea e em seus efeitos no paciente e na tripulação aeromédica.Para maior segurança no transporte aeromedico torna-se vital que o paciente esteja hemodinamicamente estável e que haja indicação médica baseada na patologia do paciente na fisiologia aérea, neste sentido todos os cuidados de enfermagem são de suma importância para a vida do paciente. </w:t>
      </w:r>
      <w:r>
        <w:rPr>
          <w:rFonts w:cs="Arial" w:ascii="Times New Roman" w:hAnsi="Times New Roman"/>
          <w:b/>
          <w:bCs/>
          <w:sz w:val="24"/>
          <w:szCs w:val="20"/>
        </w:rPr>
        <w:t>Conclusão:</w:t>
      </w:r>
      <w:r>
        <w:rPr>
          <w:rFonts w:cs="Arial" w:ascii="Times New Roman" w:hAnsi="Times New Roman"/>
          <w:sz w:val="24"/>
          <w:szCs w:val="20"/>
        </w:rPr>
        <w:t xml:space="preserve"> </w:t>
      </w:r>
      <w:r>
        <w:rPr>
          <w:rFonts w:cs="Arial" w:ascii="Times New Roman" w:hAnsi="Times New Roman"/>
          <w:sz w:val="24"/>
          <w:szCs w:val="24"/>
        </w:rPr>
        <w:t xml:space="preserve">É preciso que toda teoria esteja alinhada a uma excelente condição física e psicológica. Durante todas as aulas e testes práticos, fomos submetidos ao papel de </w:t>
      </w:r>
      <w:r>
        <w:rPr>
          <w:rFonts w:cs="Arial" w:ascii="Times New Roman" w:hAnsi="Times New Roman"/>
          <w:sz w:val="24"/>
          <w:szCs w:val="24"/>
        </w:rPr>
        <w:t>socorristas</w:t>
      </w:r>
      <w:r>
        <w:rPr>
          <w:rFonts w:cs="Arial" w:ascii="Times New Roman" w:hAnsi="Times New Roman"/>
          <w:sz w:val="24"/>
          <w:szCs w:val="24"/>
        </w:rPr>
        <w:t xml:space="preserve"> e também de </w:t>
      </w:r>
      <w:r>
        <w:rPr>
          <w:rFonts w:cs="Arial" w:ascii="Times New Roman" w:hAnsi="Times New Roman"/>
          <w:sz w:val="24"/>
          <w:szCs w:val="24"/>
        </w:rPr>
        <w:t>secorridos</w:t>
      </w:r>
      <w:r>
        <w:rPr>
          <w:rFonts w:cs="Arial" w:ascii="Times New Roman" w:hAnsi="Times New Roman"/>
          <w:sz w:val="24"/>
          <w:szCs w:val="24"/>
        </w:rPr>
        <w:t xml:space="preserve">, que por sua vez nos fez compreender a realidade dos dois extremos e como superarmos as necessidades fisiológicas e psicológicas da situação. O enfermeiro no Transporte e Resgate Aeromedico deve estar consciente quanto ao seu papel nesta área, desenvolvendo-se e aprimorando seus conhecimentos para prestar uma assistência eficaz. </w:t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sz w:val="24"/>
          <w:szCs w:val="20"/>
        </w:rPr>
      </w:pPr>
      <w:r>
        <w:rPr>
          <w:rFonts w:cs="Arial" w:ascii="Times New Roman" w:hAnsi="Times New Roman"/>
          <w:sz w:val="24"/>
          <w:szCs w:val="20"/>
        </w:rPr>
        <w:t>Palavras-chave: E</w:t>
      </w:r>
      <w:r>
        <w:rPr>
          <w:rFonts w:cs="Arial" w:ascii="Times New Roman" w:hAnsi="Times New Roman"/>
          <w:sz w:val="24"/>
          <w:szCs w:val="20"/>
        </w:rPr>
        <w:t>me</w:t>
      </w:r>
      <w:r>
        <w:rPr>
          <w:rFonts w:cs="Arial" w:ascii="Times New Roman" w:hAnsi="Times New Roman"/>
          <w:sz w:val="24"/>
          <w:szCs w:val="20"/>
        </w:rPr>
        <w:t>rgência, E</w:t>
      </w:r>
      <w:r>
        <w:rPr>
          <w:rFonts w:cs="Arial" w:ascii="Times New Roman" w:hAnsi="Times New Roman"/>
          <w:sz w:val="24"/>
          <w:szCs w:val="20"/>
        </w:rPr>
        <w:t>nf</w:t>
      </w:r>
      <w:r>
        <w:rPr>
          <w:rFonts w:cs="Arial" w:ascii="Times New Roman" w:hAnsi="Times New Roman"/>
          <w:sz w:val="24"/>
          <w:szCs w:val="20"/>
        </w:rPr>
        <w:t>ermagem, A</w:t>
      </w:r>
      <w:r>
        <w:rPr>
          <w:rFonts w:cs="Arial" w:ascii="Times New Roman" w:hAnsi="Times New Roman"/>
          <w:sz w:val="24"/>
          <w:szCs w:val="20"/>
        </w:rPr>
        <w:t>er</w:t>
      </w:r>
      <w:r>
        <w:rPr>
          <w:rFonts w:cs="Arial" w:ascii="Times New Roman" w:hAnsi="Times New Roman"/>
          <w:sz w:val="24"/>
          <w:szCs w:val="20"/>
        </w:rPr>
        <w:t>omédico</w:t>
      </w:r>
    </w:p>
    <w:p>
      <w:pPr>
        <w:pStyle w:val="Normal"/>
        <w:spacing w:lineRule="auto" w:line="360" w:before="120" w:after="120"/>
        <w:jc w:val="both"/>
        <w:rPr>
          <w:rFonts w:ascii="Times New Roman" w:hAnsi="Times New Roman"/>
        </w:rPr>
      </w:pPr>
      <w:r>
        <w:rPr>
          <w:rFonts w:cs="Arial" w:ascii="Times New Roman" w:hAnsi="Times New Roman"/>
          <w:b w:val="false"/>
          <w:bCs w:val="false"/>
          <w:sz w:val="24"/>
          <w:szCs w:val="20"/>
        </w:rPr>
        <w:t>Área Temática: Urgência e Emergência em Medicina, Enfermagem e Odontologia.</w:t>
      </w:r>
    </w:p>
    <w:p>
      <w:pPr>
        <w:pStyle w:val="Normal"/>
        <w:spacing w:before="120" w:after="120"/>
        <w:jc w:val="both"/>
        <w:rPr>
          <w:rFonts w:ascii="Arial" w:hAnsi="Arial" w:cs="Arial"/>
          <w:sz w:val="24"/>
          <w:szCs w:val="20"/>
        </w:rPr>
      </w:pPr>
      <w:r>
        <w:rPr>
          <w:rFonts w:cs="Arial" w:ascii="Arial" w:hAnsi="Arial"/>
          <w:sz w:val="24"/>
          <w:szCs w:val="20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360" w:before="120"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REFERÊNCIAS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ALVES, M.; MELO, R. A. </w:t>
      </w:r>
      <w:r>
        <w:rPr>
          <w:rFonts w:cs="Arial" w:ascii="Arial" w:hAnsi="Arial"/>
          <w:b/>
          <w:sz w:val="24"/>
          <w:szCs w:val="24"/>
        </w:rPr>
        <w:t>Trabalho em equipe entre profissionais da enfermagem em um centro de terapia intensiva</w:t>
      </w:r>
      <w:r>
        <w:rPr>
          <w:rFonts w:cs="Arial" w:ascii="Arial" w:hAnsi="Arial"/>
          <w:sz w:val="24"/>
          <w:szCs w:val="24"/>
        </w:rPr>
        <w:t>. Ciências Cuidado Saúde, v. 5, n. 3, p. 299-308, 2006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AICHINGER, E.C; BACH, S. W; MOREIRA, D. R. </w:t>
      </w:r>
      <w:r>
        <w:rPr>
          <w:rFonts w:cs="Arial" w:ascii="Arial" w:hAnsi="Arial"/>
          <w:b/>
          <w:sz w:val="24"/>
          <w:szCs w:val="24"/>
        </w:rPr>
        <w:t>Química 3 Física Química</w:t>
      </w:r>
      <w:r>
        <w:rPr>
          <w:rFonts w:cs="Arial" w:ascii="Arial" w:hAnsi="Arial"/>
          <w:sz w:val="24"/>
          <w:szCs w:val="24"/>
        </w:rPr>
        <w:t xml:space="preserve">. Pedagógica Universitária, 2008. 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BLUMEN, I. J; ALBERNETHY, M.K; DUNNE, M. J. </w:t>
      </w:r>
      <w:r>
        <w:rPr>
          <w:rFonts w:cs="Arial" w:ascii="Arial" w:hAnsi="Arial"/>
          <w:b/>
          <w:sz w:val="24"/>
          <w:szCs w:val="24"/>
        </w:rPr>
        <w:t>Fisiologia de Vôo</w:t>
      </w:r>
      <w:r>
        <w:rPr>
          <w:rFonts w:cs="Arial" w:ascii="Arial" w:hAnsi="Arial"/>
          <w:sz w:val="24"/>
          <w:szCs w:val="24"/>
        </w:rPr>
        <w:t>. Interlivros, V 3. p 581-610. 2002.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 xml:space="preserve">BRASIL. Conselho Federal de Enfermagem. </w:t>
      </w:r>
      <w:r>
        <w:rPr>
          <w:rFonts w:cs="Arial" w:ascii="Arial" w:hAnsi="Arial"/>
          <w:b/>
          <w:bCs/>
          <w:sz w:val="24"/>
          <w:szCs w:val="24"/>
        </w:rPr>
        <w:t>Resolução n° 290 de 24 de março de 2004</w:t>
      </w:r>
      <w:r>
        <w:rPr>
          <w:rFonts w:cs="Arial" w:ascii="Arial" w:hAnsi="Arial"/>
          <w:bCs/>
          <w:sz w:val="24"/>
          <w:szCs w:val="24"/>
        </w:rPr>
        <w:t>.Disponível em: &lt;http://www.cofen.gov.br/resoluo-cofen-2902004-revogada-pela-resoluo-cofen-n-3892011_4326.html &gt;. Acesso em 23 abril 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 xml:space="preserve">BRASIL. Agencia Nacional de Aviação Civil. </w:t>
      </w:r>
      <w:r>
        <w:rPr>
          <w:rFonts w:cs="Arial" w:ascii="Arial" w:hAnsi="Arial"/>
          <w:b/>
          <w:bCs/>
          <w:sz w:val="24"/>
          <w:szCs w:val="24"/>
        </w:rPr>
        <w:t>Lei n° 7.183, de 5 de maio de 1984</w:t>
      </w:r>
      <w:r>
        <w:rPr>
          <w:rFonts w:cs="Arial" w:ascii="Arial" w:hAnsi="Arial"/>
          <w:bCs/>
          <w:sz w:val="24"/>
          <w:szCs w:val="24"/>
        </w:rPr>
        <w:t>. Disponível em:&lt; http://www.planalto.gov.br/ccivil_03/leis/L7183&gt;. Acesso em 24 abril 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 xml:space="preserve">BRASIL.Agencia Nacional de Aviação Civil. </w:t>
      </w:r>
      <w:r>
        <w:rPr>
          <w:rFonts w:cs="Arial" w:ascii="Arial" w:hAnsi="Arial"/>
          <w:b/>
          <w:bCs/>
          <w:sz w:val="24"/>
          <w:szCs w:val="24"/>
        </w:rPr>
        <w:t>Lei n° 7.565, de 19 de dezembro de 1986</w:t>
      </w:r>
      <w:r>
        <w:rPr>
          <w:rFonts w:cs="Arial" w:ascii="Arial" w:hAnsi="Arial"/>
          <w:bCs/>
          <w:sz w:val="24"/>
          <w:szCs w:val="24"/>
        </w:rPr>
        <w:t>. Disponível em:&lt; http://www.planalto.gov.br/ccivil_03/leis/L7183&gt;. Acesso em 24 abril 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 xml:space="preserve">BRASIL. Agencia Nacional de Aviação Civil. </w:t>
      </w:r>
      <w:r>
        <w:rPr>
          <w:rFonts w:cs="Arial" w:ascii="Arial" w:hAnsi="Arial"/>
          <w:b/>
          <w:bCs/>
          <w:sz w:val="24"/>
          <w:szCs w:val="24"/>
        </w:rPr>
        <w:t>Portaria n° 30.016, de 5 de fevereiro de 1988</w:t>
      </w:r>
      <w:r>
        <w:rPr>
          <w:rFonts w:cs="Arial" w:ascii="Arial" w:hAnsi="Arial"/>
          <w:bCs/>
          <w:sz w:val="24"/>
          <w:szCs w:val="24"/>
        </w:rPr>
        <w:t>. Disponível em:&lt;http://www2.anac.gov.br/biblioteca/aeronauta.asp &gt;. Acesso em 29 abril 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 xml:space="preserve">BRASIL. Constituição Federal. </w:t>
      </w:r>
      <w:r>
        <w:rPr>
          <w:rFonts w:cs="Arial" w:ascii="Arial" w:hAnsi="Arial"/>
          <w:b/>
          <w:bCs/>
          <w:sz w:val="24"/>
          <w:szCs w:val="24"/>
        </w:rPr>
        <w:t>Lei n° 775, de 6 de agosto de 1949</w:t>
      </w:r>
      <w:r>
        <w:rPr>
          <w:rFonts w:cs="Arial" w:ascii="Arial" w:hAnsi="Arial"/>
          <w:bCs/>
          <w:sz w:val="24"/>
          <w:szCs w:val="24"/>
        </w:rPr>
        <w:t>. Disponível em:&lt; http://www.planalto.gov.br/ccivil_03/leis/L7183&gt;. Acesso em 28 abril 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BRASIL. </w:t>
      </w:r>
      <w:r>
        <w:rPr>
          <w:rFonts w:cs="Arial" w:ascii="Arial" w:hAnsi="Arial"/>
          <w:b/>
          <w:sz w:val="24"/>
          <w:szCs w:val="24"/>
        </w:rPr>
        <w:t>Lei nº 7.498, de 25 de junho de 1986</w:t>
      </w:r>
      <w:r>
        <w:rPr>
          <w:rFonts w:cs="Arial" w:ascii="Arial" w:hAnsi="Arial"/>
          <w:sz w:val="24"/>
          <w:szCs w:val="24"/>
        </w:rPr>
        <w:t>. Dispõe sobre a regulamentação do exercício da enfermagem, e dá outras providências. Legislação e normas. Belo Horizonte: COREN/MG, ano 9, n. 1, p. 25, 2003.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BRASIL. Ministério da Defesa. </w:t>
      </w:r>
      <w:r>
        <w:rPr>
          <w:rFonts w:cs="Arial" w:ascii="Arial" w:hAnsi="Arial"/>
          <w:b/>
          <w:sz w:val="24"/>
          <w:szCs w:val="24"/>
        </w:rPr>
        <w:t>Manual de Campanha EB 20 – MC – 10.320 Treinamento Físico Militar.</w:t>
      </w:r>
      <w:r>
        <w:rPr>
          <w:rFonts w:cs="Arial" w:ascii="Arial" w:hAnsi="Arial"/>
          <w:sz w:val="24"/>
          <w:szCs w:val="24"/>
        </w:rPr>
        <w:t xml:space="preserve"> Disponível em: &lt;http:www2.diretoriatecnicamilitar.gov.com.br/manuais&gt;. Acesso em 01 julho 2016.  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BRASIL. Ministério da Defesa. </w:t>
      </w:r>
      <w:r>
        <w:rPr>
          <w:rFonts w:cs="Arial" w:ascii="Arial" w:hAnsi="Arial"/>
          <w:b/>
          <w:sz w:val="24"/>
          <w:szCs w:val="24"/>
        </w:rPr>
        <w:t>Manual de Sobrevivência IP 21802016</w:t>
      </w:r>
      <w:r>
        <w:rPr>
          <w:rFonts w:cs="Arial" w:ascii="Arial" w:hAnsi="Arial"/>
          <w:sz w:val="24"/>
          <w:szCs w:val="24"/>
        </w:rPr>
        <w:t xml:space="preserve"> Disponível em: &lt;http:www2.diretoriatecnicamilitar.gov.com.br/manuais&gt;. Acesso em 01 julho 2016.  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 xml:space="preserve">BRASIL. Ministério da Saúde. </w:t>
      </w:r>
      <w:r>
        <w:rPr>
          <w:rFonts w:cs="Arial" w:ascii="Arial" w:hAnsi="Arial"/>
          <w:b/>
          <w:bCs/>
          <w:sz w:val="24"/>
          <w:szCs w:val="24"/>
        </w:rPr>
        <w:t>Portaria nº 2.043 de 5 de novembro de 2002</w:t>
      </w:r>
      <w:r>
        <w:rPr>
          <w:rFonts w:cs="Arial" w:ascii="Arial" w:hAnsi="Arial"/>
          <w:bCs/>
          <w:sz w:val="24"/>
          <w:szCs w:val="24"/>
        </w:rPr>
        <w:t>. Disponível em: &lt;http://bvsms.saude.gov.br/bvs/saudelegis&gt;. Acesso em 23 abril 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 xml:space="preserve">BRASIL. Ministério da Saúde. </w:t>
      </w:r>
      <w:r>
        <w:rPr>
          <w:rFonts w:cs="Arial" w:ascii="Arial" w:hAnsi="Arial"/>
          <w:b/>
          <w:bCs/>
          <w:sz w:val="24"/>
          <w:szCs w:val="24"/>
        </w:rPr>
        <w:t>Portaria nº 2.048 de 5 de novembro de 2002</w:t>
      </w:r>
      <w:r>
        <w:rPr>
          <w:rFonts w:cs="Arial" w:ascii="Arial" w:hAnsi="Arial"/>
          <w:bCs/>
          <w:sz w:val="24"/>
          <w:szCs w:val="24"/>
        </w:rPr>
        <w:t>. Disponível em: &lt;http://bvsms.saude.gov.br/bvs/saudelegis&gt;. Acesso em 23 abril 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cs="Arial" w:ascii="Arial" w:hAnsi="Arial"/>
          <w:bCs/>
          <w:sz w:val="24"/>
          <w:szCs w:val="24"/>
        </w:rPr>
        <w:t xml:space="preserve">CISSUL, SAMU. Consórcio Intermunicipal de Saúde da Macrorregião do Sul de Minas. </w:t>
      </w:r>
      <w:r>
        <w:rPr>
          <w:rFonts w:cs="Arial" w:ascii="Arial" w:hAnsi="Arial"/>
          <w:b/>
          <w:bCs/>
          <w:sz w:val="24"/>
          <w:szCs w:val="24"/>
        </w:rPr>
        <w:t>Helicóptero vai reforçar atendimentos feitos pelo Samu no Sul de Minas chega a Varginha</w:t>
      </w:r>
      <w:r>
        <w:rPr>
          <w:rFonts w:cs="Arial" w:ascii="Arial" w:hAnsi="Arial"/>
          <w:bCs/>
          <w:sz w:val="24"/>
          <w:szCs w:val="24"/>
        </w:rPr>
        <w:t xml:space="preserve">. Revista eletrônica. Minas Gerais, 2016. Disponível em:&lt;http://www.cissulsamu.com.br/&gt;. </w:t>
      </w:r>
      <w:r>
        <w:rPr>
          <w:rFonts w:cs="Arial" w:ascii="Arial" w:hAnsi="Arial"/>
          <w:bCs/>
          <w:sz w:val="24"/>
          <w:szCs w:val="24"/>
          <w:lang w:val="en-US"/>
        </w:rPr>
        <w:t>Aceso em: 12 abr.2016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cs="Arial" w:ascii="Arial" w:hAnsi="Arial"/>
          <w:bCs/>
          <w:sz w:val="24"/>
          <w:szCs w:val="24"/>
          <w:lang w:val="en-US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cs="Arial" w:ascii="Arial" w:hAnsi="Arial"/>
          <w:bCs/>
          <w:sz w:val="24"/>
          <w:szCs w:val="24"/>
          <w:lang w:val="en-US"/>
        </w:rPr>
        <w:t>EUA.National Association of Emergency Medical.</w:t>
      </w:r>
      <w:r>
        <w:rPr>
          <w:rFonts w:cs="Arial" w:ascii="Arial" w:hAnsi="Arial"/>
          <w:b/>
          <w:bCs/>
          <w:sz w:val="24"/>
          <w:szCs w:val="24"/>
          <w:lang w:val="en-US"/>
        </w:rPr>
        <w:t>Techniques Pre Hospital Trauma Life Support</w:t>
      </w:r>
      <w:r>
        <w:rPr>
          <w:rFonts w:cs="Arial" w:ascii="Arial" w:hAnsi="Arial"/>
          <w:bCs/>
          <w:sz w:val="24"/>
          <w:szCs w:val="24"/>
          <w:lang w:val="en-US"/>
        </w:rPr>
        <w:t>, Editora Elsevier, Mosby 8th ed. 2014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cs="Arial" w:ascii="Arial" w:hAnsi="Arial"/>
          <w:bCs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cs="Arial" w:ascii="Arial" w:hAnsi="Arial"/>
          <w:color w:val="000000"/>
          <w:sz w:val="24"/>
          <w:szCs w:val="24"/>
        </w:rPr>
        <w:t xml:space="preserve">FERRARI, D. </w:t>
      </w:r>
      <w:r>
        <w:rPr>
          <w:rFonts w:cs="Arial" w:ascii="Arial" w:hAnsi="Arial"/>
          <w:b/>
          <w:bCs/>
          <w:color w:val="000000"/>
          <w:sz w:val="24"/>
          <w:szCs w:val="24"/>
        </w:rPr>
        <w:t>Transporte aeromédico: evolução e história</w:t>
      </w:r>
      <w:r>
        <w:rPr>
          <w:rFonts w:cs="Arial" w:ascii="Arial" w:hAnsi="Arial"/>
          <w:color w:val="000000"/>
          <w:sz w:val="24"/>
          <w:szCs w:val="24"/>
        </w:rPr>
        <w:t xml:space="preserve">. </w:t>
      </w:r>
      <w:r>
        <w:rPr>
          <w:rFonts w:cs="Arial" w:ascii="Arial" w:hAnsi="Arial"/>
          <w:color w:val="000000"/>
          <w:sz w:val="24"/>
          <w:szCs w:val="24"/>
          <w:lang w:val="en-US"/>
        </w:rPr>
        <w:t>Revista Intensiva vol.3, 2005.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cs="Arial" w:ascii="Arial" w:hAnsi="Arial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sz w:val="24"/>
          <w:szCs w:val="24"/>
          <w:lang w:val="en-US"/>
        </w:rPr>
        <w:t>JACOBS, D.J.</w:t>
      </w:r>
      <w:r>
        <w:rPr>
          <w:rFonts w:cs="Arial" w:ascii="Arial" w:hAnsi="Arial"/>
          <w:b/>
          <w:sz w:val="24"/>
          <w:szCs w:val="24"/>
          <w:lang w:val="en-US"/>
        </w:rPr>
        <w:t>Introduction to Atmospheric Chemistry</w:t>
      </w:r>
      <w:r>
        <w:rPr>
          <w:rFonts w:cs="Arial" w:ascii="Arial" w:hAnsi="Arial"/>
          <w:sz w:val="24"/>
          <w:szCs w:val="24"/>
          <w:lang w:val="en-US"/>
        </w:rPr>
        <w:t xml:space="preserve">. </w:t>
      </w:r>
      <w:r>
        <w:rPr>
          <w:rFonts w:cs="Arial" w:ascii="Arial" w:hAnsi="Arial"/>
          <w:sz w:val="24"/>
          <w:szCs w:val="24"/>
        </w:rPr>
        <w:t>Princeton University, Press, chapter 10. 1999.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JUNIOR, G.A.P; NUNES,T.L., BASILE- FILHO A. </w:t>
      </w:r>
      <w:r>
        <w:rPr>
          <w:rFonts w:cs="Arial" w:ascii="Arial" w:hAnsi="Arial"/>
          <w:b/>
          <w:bCs/>
          <w:color w:val="000000"/>
          <w:sz w:val="24"/>
          <w:szCs w:val="24"/>
        </w:rPr>
        <w:t>Transporte do paciente crítico</w:t>
      </w:r>
      <w:r>
        <w:rPr>
          <w:rFonts w:cs="Arial" w:ascii="Arial" w:hAnsi="Arial"/>
          <w:color w:val="000000"/>
          <w:sz w:val="24"/>
          <w:szCs w:val="24"/>
        </w:rPr>
        <w:t>. Rev. Do Hospital das Clínicas e da Faculdade de Medicina de Ribeirão Preto, 34:2, pag 143-153,2001.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cs="Arial" w:ascii="Arial" w:hAnsi="Arial"/>
          <w:color w:val="000000"/>
          <w:sz w:val="24"/>
          <w:szCs w:val="24"/>
        </w:rPr>
        <w:t>LARCERDA, M. A; CRUNIVENEL, M.G; SILVA, W. V</w:t>
      </w:r>
      <w:r>
        <w:rPr>
          <w:rFonts w:cs="Arial" w:ascii="Arial" w:hAnsi="Arial"/>
          <w:b/>
          <w:color w:val="000000"/>
          <w:sz w:val="24"/>
          <w:szCs w:val="24"/>
        </w:rPr>
        <w:t xml:space="preserve">. </w:t>
      </w:r>
      <w:r>
        <w:rPr>
          <w:rFonts w:cs="Arial" w:ascii="Arial" w:hAnsi="Arial"/>
          <w:b/>
          <w:bCs/>
          <w:color w:val="000000"/>
          <w:sz w:val="24"/>
          <w:szCs w:val="24"/>
        </w:rPr>
        <w:t>Transporte de pacientes: Intra- Hospitalar e Inter- Hospitalar</w:t>
      </w:r>
      <w:r>
        <w:rPr>
          <w:rFonts w:cs="Arial" w:ascii="Arial" w:hAnsi="Arial"/>
          <w:bCs/>
          <w:color w:val="000000"/>
          <w:sz w:val="24"/>
          <w:szCs w:val="24"/>
        </w:rPr>
        <w:t xml:space="preserve">. </w:t>
      </w:r>
      <w:r>
        <w:rPr>
          <w:rFonts w:cs="Arial" w:ascii="Arial" w:hAnsi="Arial"/>
          <w:color w:val="000000"/>
          <w:sz w:val="24"/>
          <w:szCs w:val="24"/>
          <w:lang w:val="en-US"/>
        </w:rPr>
        <w:t>Capitulo VI, 2007.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cs="Arial" w:ascii="Arial" w:hAnsi="Arial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cs="Arial" w:ascii="Arial" w:hAnsi="Arial"/>
          <w:color w:val="000000"/>
          <w:sz w:val="24"/>
          <w:szCs w:val="24"/>
          <w:lang w:val="en-US"/>
        </w:rPr>
        <w:t xml:space="preserve">LEE, G. </w:t>
      </w:r>
      <w:r>
        <w:rPr>
          <w:rFonts w:cs="Arial" w:ascii="Arial" w:hAnsi="Arial"/>
          <w:b/>
          <w:color w:val="000000"/>
          <w:sz w:val="24"/>
          <w:szCs w:val="24"/>
          <w:lang w:val="en-US"/>
        </w:rPr>
        <w:t>Fligth nursing: principles and practice</w:t>
      </w:r>
      <w:r>
        <w:rPr>
          <w:rFonts w:cs="Arial" w:ascii="Arial" w:hAnsi="Arial"/>
          <w:color w:val="000000"/>
          <w:sz w:val="24"/>
          <w:szCs w:val="24"/>
          <w:lang w:val="en-US"/>
        </w:rPr>
        <w:t>. Mosby Yaer Book, 2001.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bCs/>
          <w:color w:val="000000"/>
          <w:sz w:val="24"/>
          <w:szCs w:val="24"/>
          <w:lang w:val="en-US"/>
        </w:rPr>
      </w:pPr>
      <w:r>
        <w:rPr>
          <w:rFonts w:cs="Arial" w:ascii="Arial" w:hAnsi="Arial"/>
          <w:bCs/>
          <w:color w:val="000000"/>
          <w:sz w:val="24"/>
          <w:szCs w:val="24"/>
          <w:lang w:val="en-US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shd w:fill="FFFFFF" w:val="clear"/>
        </w:rPr>
        <w:t xml:space="preserve">LISBOA. INEM, 2007. </w:t>
      </w:r>
      <w:r>
        <w:rPr>
          <w:rFonts w:cs="Arial" w:ascii="Arial" w:hAnsi="Arial"/>
          <w:b/>
          <w:sz w:val="24"/>
          <w:szCs w:val="24"/>
          <w:shd w:fill="FFFFFF" w:val="clear"/>
        </w:rPr>
        <w:t>Notícias, Serviço de helicópteros comemora 10 anos de atividade</w:t>
      </w:r>
      <w:r>
        <w:rPr>
          <w:rFonts w:cs="Arial" w:ascii="Arial" w:hAnsi="Arial"/>
          <w:sz w:val="24"/>
          <w:szCs w:val="24"/>
          <w:shd w:fill="FFFFFF" w:val="clear"/>
        </w:rPr>
        <w:t>. Disponível em:&lt;URL:</w:t>
      </w:r>
      <w:r>
        <w:rPr>
          <w:rFonts w:cs="Arial" w:ascii="Arial" w:hAnsi="Arial"/>
          <w:sz w:val="24"/>
          <w:szCs w:val="24"/>
        </w:rPr>
        <w:t>http://www.inem.pt/pageGen.asp&gt;. Acesso em: 12 abr.2016.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MANNARINO, L. SOUZA, P.C.P, FIGUEIREDO J.M, VILELA, P. S. </w:t>
      </w:r>
      <w:r>
        <w:rPr>
          <w:rFonts w:cs="Arial" w:ascii="Arial" w:hAnsi="Arial"/>
          <w:b/>
          <w:sz w:val="24"/>
          <w:szCs w:val="24"/>
        </w:rPr>
        <w:t>Transporte aeromédico: Fatores de estresses para pacientes e tripulação.</w:t>
      </w:r>
      <w:r>
        <w:rPr>
          <w:rFonts w:cs="Arial" w:ascii="Arial" w:hAnsi="Arial"/>
          <w:sz w:val="24"/>
          <w:szCs w:val="24"/>
        </w:rPr>
        <w:t xml:space="preserve"> Revista Brasileira de Emergência Pré Hospitalar e Medicina de Desastres. São Paulo, 2005  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PASSOS,I.P.D; TOLEDO,V.P; DURAN,C.M. </w:t>
      </w:r>
      <w:r>
        <w:rPr>
          <w:rFonts w:cs="Arial" w:ascii="Arial" w:hAnsi="Arial"/>
          <w:b/>
          <w:bCs/>
          <w:sz w:val="24"/>
          <w:szCs w:val="24"/>
        </w:rPr>
        <w:t>Transporte aéreo de pacientes: análise do conhecimento científico.</w:t>
      </w:r>
      <w:r>
        <w:rPr>
          <w:rFonts w:cs="Arial" w:ascii="Arial" w:hAnsi="Arial"/>
          <w:sz w:val="24"/>
          <w:szCs w:val="24"/>
        </w:rPr>
        <w:t>Rev. Bras. Enfermagem. vol.64 no.6, 2011.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PESSOA, L.T. </w:t>
      </w:r>
      <w:r>
        <w:rPr>
          <w:rFonts w:cs="Arial" w:ascii="Arial" w:hAnsi="Arial"/>
          <w:b/>
          <w:sz w:val="24"/>
          <w:szCs w:val="24"/>
        </w:rPr>
        <w:t>Medicina de Avião</w:t>
      </w:r>
      <w:r>
        <w:rPr>
          <w:rFonts w:cs="Arial" w:ascii="Arial" w:hAnsi="Arial"/>
          <w:sz w:val="24"/>
          <w:szCs w:val="24"/>
        </w:rPr>
        <w:t>. São Paulo: CPA/ Cristina Publicidade Aérea. 2002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RODRIGUES, Nayane Martins da Silva ;FERNANDES,Daniella Ferreira.</w:t>
      </w:r>
      <w:r>
        <w:rPr>
          <w:rFonts w:cs="Arial" w:ascii="Arial" w:hAnsi="Arial"/>
          <w:b/>
          <w:bCs/>
          <w:sz w:val="24"/>
          <w:szCs w:val="24"/>
        </w:rPr>
        <w:t>Estudo sobre o Trabalho do Enfermeiro no Transporte Aeromédico</w:t>
      </w:r>
      <w:r>
        <w:rPr>
          <w:rFonts w:cs="Arial" w:ascii="Arial" w:hAnsi="Arial"/>
          <w:bCs/>
          <w:sz w:val="24"/>
          <w:szCs w:val="24"/>
        </w:rPr>
        <w:t>.(Graduação em Enfermagem) Universidade Católica de Brasília, Distrito Federal. 2013. Disponível em:&lt; http://www.repositorio.ucb.br/jspui/bitstream&gt;. Acesso em 12 abr.2016</w:t>
      </w:r>
    </w:p>
    <w:p>
      <w:pPr>
        <w:pStyle w:val="Normal"/>
        <w:tabs>
          <w:tab w:val="clear" w:pos="708"/>
          <w:tab w:val="left" w:pos="709" w:leader="none"/>
        </w:tabs>
        <w:spacing w:lineRule="auto" w:line="240"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THOMAZ, R. R; MIRANDA, M.F.B; SOUZA, G.A.G; GENTIL, R.C. </w:t>
      </w:r>
      <w:r>
        <w:rPr>
          <w:rFonts w:cs="Arial" w:ascii="Arial" w:hAnsi="Arial"/>
          <w:b/>
          <w:bCs/>
          <w:color w:val="000000"/>
          <w:sz w:val="24"/>
          <w:szCs w:val="24"/>
        </w:rPr>
        <w:t>Enfermeiro de Bordo: uma profissão no ar.</w:t>
      </w:r>
      <w:r>
        <w:rPr>
          <w:rFonts w:cs="Arial" w:ascii="Arial" w:hAnsi="Arial"/>
          <w:color w:val="000000"/>
          <w:sz w:val="24"/>
          <w:szCs w:val="24"/>
        </w:rPr>
        <w:t>Acta paulista enfermagem. São Paulo, vol.12, n.1, p. 86-96,1999.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VIEIRA, B. </w:t>
      </w:r>
      <w:r>
        <w:rPr>
          <w:rFonts w:cs="Arial" w:ascii="Arial" w:hAnsi="Arial"/>
          <w:b/>
          <w:bCs/>
          <w:color w:val="000000"/>
          <w:sz w:val="24"/>
          <w:szCs w:val="24"/>
        </w:rPr>
        <w:t>Ciências aeronáuticas: transportes especiais de pessoal</w:t>
      </w:r>
      <w:r>
        <w:rPr>
          <w:rFonts w:cs="Arial" w:ascii="Arial" w:hAnsi="Arial"/>
          <w:b/>
          <w:color w:val="000000"/>
          <w:sz w:val="24"/>
          <w:szCs w:val="24"/>
        </w:rPr>
        <w:t>. Guaratinguetá</w:t>
      </w:r>
      <w:r>
        <w:rPr>
          <w:rFonts w:cs="Arial" w:ascii="Arial" w:hAnsi="Arial"/>
          <w:color w:val="000000"/>
          <w:sz w:val="24"/>
          <w:szCs w:val="24"/>
        </w:rPr>
        <w:t>,Brasil:Quartzo Escola, 2009.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 xml:space="preserve">YAMASAKI R S., Wanderley F. N., Santiago F. </w:t>
      </w:r>
      <w:r>
        <w:rPr>
          <w:rFonts w:cs="Arial" w:ascii="Arial" w:hAnsi="Arial"/>
          <w:b/>
          <w:sz w:val="24"/>
          <w:szCs w:val="24"/>
          <w:shd w:fill="FFFFFF" w:val="clear"/>
        </w:rPr>
        <w:t>O Emprego operacional do Helicóptero na PMDF</w:t>
      </w:r>
      <w:r>
        <w:rPr>
          <w:rFonts w:cs="Arial" w:ascii="Arial" w:hAnsi="Arial"/>
          <w:sz w:val="24"/>
          <w:szCs w:val="24"/>
          <w:shd w:fill="FFFFFF" w:val="clear"/>
        </w:rPr>
        <w:t xml:space="preserve"> (Trabalho Monográfico) CAO - PMDF. Brasília, 2002</w:t>
      </w:r>
      <w:r>
        <w:rPr>
          <w:rFonts w:cs="Arial" w:ascii="Arial" w:hAnsi="Arial"/>
          <w:color w:val="000000"/>
          <w:sz w:val="18"/>
          <w:szCs w:val="18"/>
          <w:shd w:fill="FFFFFF" w:val="clear"/>
        </w:rPr>
        <w:t>.</w:t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ind w:firstLine="709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ANEXO I – Imagens</w:t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tbl>
      <w:tblPr>
        <w:tblStyle w:val="Tabelacomgrade"/>
        <w:tblW w:w="872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503"/>
        <w:gridCol w:w="4217"/>
      </w:tblGrid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39975" cy="1407160"/>
                  <wp:effectExtent l="0" t="0" r="0" b="0"/>
                  <wp:docPr id="1" name="Imagem 1" descr="F:\13100816_248775302178577_35111416379729610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F:\13100816_248775302178577_35111416379729610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0" r="0" b="10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39975" cy="1407160"/>
                  <wp:effectExtent l="0" t="0" r="0" b="0"/>
                  <wp:docPr id="2" name="Imagem 2" descr="F:\13177351_248746782181429_53599033748231748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F:\13177351_248746782181429_53599033748231748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0" t="0" r="0" b="10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12035" cy="1409700"/>
                  <wp:effectExtent l="0" t="0" r="0" b="0"/>
                  <wp:docPr id="3" name="Imagem 3" descr="F:\aeroout14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F:\aeroout14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40610" cy="1411605"/>
                  <wp:effectExtent l="0" t="0" r="0" b="0"/>
                  <wp:docPr id="4" name="Imagem 4" descr="F:\13139018_248799145509526_137112402678953754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F:\13139018_248799145509526_137112402678953754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0" r="0" b="9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40610" cy="1421130"/>
                  <wp:effectExtent l="0" t="0" r="0" b="0"/>
                  <wp:docPr id="5" name="Imagem 5" descr="F:\13178591_248798845509556_27787129996923611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F:\13178591_248798845509556_27787129996923611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0" t="0" r="0" b="9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38705" cy="1419225"/>
                  <wp:effectExtent l="0" t="0" r="0" b="0"/>
                  <wp:docPr id="6" name="Imagem 6" descr="F:\Aeromedico 2012 Eve (27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F:\Aeromedico 2012 Eve (27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0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40610" cy="1409700"/>
                  <wp:effectExtent l="0" t="0" r="0" b="0"/>
                  <wp:docPr id="7" name="Imagem 7" descr="F:\fogoiversen1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F:\fogoiversen1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40610" cy="1409700"/>
                  <wp:effectExtent l="0" t="0" r="0" b="0"/>
                  <wp:docPr id="8" name="Imagem 20" descr="F:\WhatsApp\IMG-201501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20" descr="F:\WhatsApp\IMG-201501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/>
                <w:sz w:val="22"/>
              </w:rPr>
            </w:r>
          </w:p>
        </w:tc>
      </w:tr>
      <w:tr>
        <w:trPr/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  <w:lang w:eastAsia="pt-BR"/>
              </w:rPr>
            </w:pPr>
            <w:r>
              <w:rPr>
                <w:rFonts w:eastAsia="Calibri" w:cs="Times New Roman"/>
                <w:sz w:val="22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340610" cy="1295400"/>
                  <wp:effectExtent l="0" t="0" r="0" b="0"/>
                  <wp:docPr id="9" name="Imagem 9" descr="F:\hqdefault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F:\hqdefault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0" t="12504" r="0" b="13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  <w:lang w:eastAsia="pt-BR"/>
              </w:rPr>
            </w:pPr>
            <w:r>
              <w:rPr>
                <w:rFonts w:eastAsia="Calibri" w:cs="Times New Roman"/>
                <w:sz w:val="22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sz w:val="22"/>
              </w:rPr>
              <w:drawing>
                <wp:inline distT="0" distB="0" distL="0" distR="0">
                  <wp:extent cx="2197735" cy="1314450"/>
                  <wp:effectExtent l="0" t="0" r="0" b="0"/>
                  <wp:docPr id="10" name="Imagem 10" descr="F: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 descr="F: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108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center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ANEXO II – Imagens</w:t>
      </w:r>
    </w:p>
    <w:tbl>
      <w:tblPr>
        <w:tblStyle w:val="Tabelacomgrade"/>
        <w:tblW w:w="864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22"/>
        <w:gridCol w:w="4322"/>
      </w:tblGrid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421130"/>
                  <wp:effectExtent l="0" t="0" r="0" b="0"/>
                  <wp:docPr id="11" name="Imagem 11" descr="F:\13138864_248756172180490_37007210569758326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 descr="F:\13138864_248756172180490_37007210569758326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0" t="0" r="0" b="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411605"/>
                  <wp:effectExtent l="0" t="0" r="0" b="0"/>
                  <wp:docPr id="12" name="Imagem 12" descr="F:\13173772_248749315514509_43938505320602861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 descr="F:\13173772_248749315514509_43938505320602861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0" t="0" r="0" b="9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421130"/>
                  <wp:effectExtent l="0" t="0" r="0" b="0"/>
                  <wp:docPr id="13" name="Imagem 13" descr="F:\13254348_267426676980106_72667658807280947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F:\13254348_267426676980106_72667658807280947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0" t="0" r="0" b="9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402080"/>
                  <wp:effectExtent l="0" t="0" r="0" b="0"/>
                  <wp:docPr id="14" name="Imagem 18" descr="F:\13310533_267430020313105_59162236600404140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8" descr="F:\13310533_267430020313105_59162236600404140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0" t="0" r="0" b="10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304925"/>
                  <wp:effectExtent l="0" t="0" r="0" b="0"/>
                  <wp:docPr id="15" name="Imagem 19" descr="F:\WhatsApp\IMG-2016050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9" descr="F:\WhatsApp\IMG-2016050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0" t="0" r="0" b="6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212340" cy="1296035"/>
                  <wp:effectExtent l="0" t="0" r="0" b="0"/>
                  <wp:docPr id="16" name="Imagem 21" descr="F:\jamile ra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21" descr="F:\jamile ra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0" t="9173" r="0" b="3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pt-BR"/>
              </w:rPr>
            </w:pPr>
            <w:r>
              <w:rPr>
                <w:sz w:val="22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276350"/>
                  <wp:effectExtent l="0" t="0" r="0" b="0"/>
                  <wp:docPr id="17" name="Imagem 25" descr="C:\Users\TEMP.ESA.004\AppData\Local\Microsoft\Windows\Temporary Internet Files\Content.Word\wp_ss_20161015_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25" descr="C:\Users\TEMP.ESA.004\AppData\Local\Microsoft\Windows\Temporary Internet Files\Content.Word\wp_ss_20161015_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0" t="5470" r="0" b="9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pt-BR"/>
              </w:rPr>
            </w:pPr>
            <w:r>
              <w:rPr>
                <w:sz w:val="22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257300"/>
                  <wp:effectExtent l="0" t="0" r="0" b="0"/>
                  <wp:docPr id="18" name="Imagem 28" descr="C:\Users\TEMP.ESA.004\AppData\Local\Microsoft\Windows\Temporary Internet Files\Content.Word\wp_ss_20161015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28" descr="C:\Users\TEMP.ESA.004\AppData\Local\Microsoft\Windows\Temporary Internet Files\Content.Word\wp_ss_20161015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0" t="4086" r="0" b="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pt-BR"/>
              </w:rPr>
            </w:pPr>
            <w:r>
              <w:rPr>
                <w:sz w:val="22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40610" cy="1247775"/>
                  <wp:effectExtent l="0" t="0" r="0" b="0"/>
                  <wp:docPr id="19" name="Imagem 31" descr="C:\Users\TEMP.ESA.004\AppData\Local\Microsoft\Windows\Temporary Internet Files\Content.Word\wp_ss_20161015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31" descr="C:\Users\TEMP.ESA.004\AppData\Local\Microsoft\Windows\Temporary Internet Files\Content.Word\wp_ss_20161015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0" t="4755" r="0" b="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91105" cy="1419225"/>
                  <wp:effectExtent l="0" t="0" r="0" b="0"/>
                  <wp:docPr id="20" name="Imagem 34" descr="F:\a rape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34" descr="F:\a rape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0" t="0" r="0" b="23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ANEXO III – Imagens</w:t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tbl>
      <w:tblPr>
        <w:tblStyle w:val="Tabelacomgrade"/>
        <w:tblW w:w="9356" w:type="dxa"/>
        <w:jc w:val="left"/>
        <w:tblInd w:w="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079"/>
        <w:gridCol w:w="1599"/>
        <w:gridCol w:w="1559"/>
        <w:gridCol w:w="3119"/>
      </w:tblGrid>
      <w:tr>
        <w:trPr/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00225" cy="2280285"/>
                  <wp:effectExtent l="0" t="0" r="0" b="0"/>
                  <wp:docPr id="21" name="Imagem 16" descr="F:\13254484_267442170311890_78614292991673193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16" descr="F:\13254484_267442170311890_78614292991673193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0" t="3241" r="0" b="1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bookmarkStart w:id="0" w:name="_GoBack"/>
            <w:r>
              <w:rPr/>
              <w:drawing>
                <wp:inline distT="0" distB="0" distL="0" distR="0">
                  <wp:extent cx="1800225" cy="2276475"/>
                  <wp:effectExtent l="0" t="0" r="0" b="0"/>
                  <wp:docPr id="22" name="Imagem 17" descr="F:\13256139_267445790311528_22439441530931495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17" descr="F:\13256139_267445790311528_22439441530931495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874" t="0" r="4376" b="22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00225" cy="2295525"/>
                  <wp:effectExtent l="0" t="0" r="0" b="0"/>
                  <wp:docPr id="23" name="Imagem 14" descr="F:\10169197_267433280312779_91772276573310999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14" descr="F:\10169197_267433280312779_91772276573310999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4752" t="11583" r="5835" b="1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00225" cy="2138680"/>
                  <wp:effectExtent l="0" t="0" r="0" b="0"/>
                  <wp:docPr id="24" name="Imagem 15" descr="F:\13310413_267441403645300_7573469315999633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15" descr="F:\13310413_267441403645300_7573469315999633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0" t="0" r="0" b="2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eastAsia="Calibri" w:cs="Arial"/>
                <w:b/>
                <w:sz w:val="24"/>
                <w:szCs w:val="24"/>
                <w:lang w:eastAsia="pt-BR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00225" cy="1971675"/>
                  <wp:effectExtent l="0" t="0" r="0" b="0"/>
                  <wp:docPr id="25" name="Imagem 35" descr="F:\13260042_267445650311542_49746977171731132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35" descr="F:\13260042_267445650311542_49746977171731132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0" t="0" r="0" b="2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00225" cy="2190750"/>
                  <wp:effectExtent l="0" t="0" r="0" b="0"/>
                  <wp:docPr id="26" name="Imagem 38" descr="F:\13307464_267434376979336_81420601958936258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38" descr="F:\13307464_267434376979336_81420601958936258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0" t="0" r="0" b="18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27" name="Imagem 39" descr="F:\aeromedico blo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39" descr="F:\aeromedico blo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7980"/>
                  <wp:effectExtent l="0" t="0" r="0" b="0"/>
                  <wp:docPr id="28" name="Imagem 40" descr="F:\cotset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40" descr="F:\cotset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32535"/>
                  <wp:effectExtent l="0" t="0" r="0" b="0"/>
                  <wp:docPr id="29" name="Imagem 41" descr="F:\lemuel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41" descr="F:\lemuel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96035"/>
                  <wp:effectExtent l="0" t="0" r="0" b="0"/>
                  <wp:docPr id="30" name="Imagem 42" descr="C:\Users\TEMP.ESA.004\AppData\Local\Microsoft\Windows\Temporary Internet Files\Content.Word\wp_ss_20161015_0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42" descr="C:\Users\TEMP.ESA.004\AppData\Local\Microsoft\Windows\Temporary Internet Files\Content.Word\wp_ss_20161015_0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08"/>
          <w:tab w:val="left" w:pos="405" w:leader="none"/>
        </w:tabs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ANEXO IV – Imagens</w:t>
      </w:r>
    </w:p>
    <w:tbl>
      <w:tblPr>
        <w:tblStyle w:val="Tabelacomgrade"/>
        <w:tblW w:w="864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881"/>
        <w:gridCol w:w="1439"/>
        <w:gridCol w:w="1443"/>
        <w:gridCol w:w="2882"/>
      </w:tblGrid>
      <w:tr>
        <w:trPr/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4805"/>
                  <wp:effectExtent l="0" t="0" r="0" b="0"/>
                  <wp:docPr id="31" name="Imagem 45" descr="F:\aula salvamento aquatico (100)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45" descr="F:\aula salvamento aquatico (100)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32" name="Imagem 46" descr="F:\eve2a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46" descr="F:\eve2ag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443990"/>
                  <wp:effectExtent l="0" t="0" r="0" b="0"/>
                  <wp:docPr id="33" name="Imagem 47" descr="F:\piscina aeroabril 15 (7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47" descr="F:\piscina aeroabril 15 (7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52650" cy="1447800"/>
                  <wp:effectExtent l="0" t="0" r="0" b="0"/>
                  <wp:docPr id="34" name="Imagem 48" descr="F:\WhatsApp\IMG-2016050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48" descr="F:\WhatsApp\IMG-2016050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619885" cy="2156460"/>
                  <wp:effectExtent l="0" t="0" r="0" b="0"/>
                  <wp:docPr id="35" name="Imagem 49" descr="F:\WhatsApp\IMG-20160501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49" descr="F:\WhatsApp\IMG-20160501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619885" cy="2156460"/>
                  <wp:effectExtent l="0" t="0" r="0" b="0"/>
                  <wp:docPr id="36" name="Imagem 50" descr="F:\WhatsApp\IMG-2016050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50" descr="F:\WhatsApp\IMG-2016050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619885" cy="2156460"/>
                  <wp:effectExtent l="0" t="0" r="0" b="0"/>
                  <wp:docPr id="37" name="Imagem 51" descr="F:\WhatsApp\IMG-20160501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51" descr="F:\WhatsApp\IMG-20160501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14755"/>
                  <wp:effectExtent l="0" t="0" r="0" b="0"/>
                  <wp:docPr id="38" name="Imagem 52" descr="F:\WhatsApp\IMG-20160505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52" descr="F:\WhatsApp\IMG-20160505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2175" cy="1219835"/>
                  <wp:effectExtent l="0" t="0" r="0" b="0"/>
                  <wp:docPr id="39" name="Imagem 53" descr="F:\aquatico cotem aph tatico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53" descr="F:\aquatico cotem aph tatico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0" t="0" r="0"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43" w:hRule="atLeast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2175" cy="1297305"/>
                  <wp:effectExtent l="0" t="0" r="0" b="0"/>
                  <wp:docPr id="40" name="Imagem 55" descr="F:\aeroout14 (19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55" descr="F:\aeroout14 (19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405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14755"/>
                  <wp:effectExtent l="0" t="0" r="0" b="0"/>
                  <wp:docPr id="41" name="Figura2" descr="F:\13151393_248303165559124_9274033913487519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igura2" descr="F:\13151393_248303165559124_9274033913487519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08"/>
          <w:tab w:val="left" w:pos="405" w:leader="none"/>
        </w:tabs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ANEXO V – Imagens</w:t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tbl>
      <w:tblPr>
        <w:tblStyle w:val="Tabelacomgrade"/>
        <w:tblW w:w="864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21"/>
        <w:gridCol w:w="4327"/>
      </w:tblGrid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42" name="Figura3" descr="F:\aeroout14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igura3" descr="F:\aeroout14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43" name="Figura4" descr="F:\aquatico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igura4" descr="F:\aquatico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44" name="Figura5" descr="F:\imagens face cotem setembro 2012 (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Figura5" descr="F:\imagens face cotem setembro 2012 (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464310"/>
                  <wp:effectExtent l="0" t="0" r="0" b="0"/>
                  <wp:docPr id="45" name="Figura6" descr="F:\lagobarco16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Figura6" descr="F:\lagobarco16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09675"/>
                  <wp:effectExtent l="0" t="0" r="0" b="0"/>
                  <wp:docPr id="46" name="Figura7" descr="F:\MG_52011280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igura7" descr="F:\MG_52011280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0" t="0" r="0" b="1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57730" cy="1257300"/>
                  <wp:effectExtent l="0" t="0" r="0" b="0"/>
                  <wp:docPr id="47" name="Imagem 22" descr="F:\WhatsApp\IMG-2016050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22" descr="F:\WhatsApp\IMG-2016050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0" t="0" r="0" b="1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962150" cy="2047875"/>
                  <wp:effectExtent l="0" t="0" r="0" b="0"/>
                  <wp:docPr id="48" name="Imagem 23" descr="F:\12472832_199588510430590_10656211354931001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23" descr="F:\12472832_199588510430590_10656211354931001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0" t="8400" r="0" b="1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609850" cy="2087880"/>
                  <wp:effectExtent l="0" t="0" r="0" b="0"/>
                  <wp:docPr id="49" name="Imagem 24" descr="F:\11947549_1642749246010605_74241546695227357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24" descr="F:\11947549_1642749246010605_74241546695227357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23948" t="0" r="0" b="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  <w:lang w:eastAsia="pt-BR"/>
        </w:rPr>
      </w:pPr>
      <w:r>
        <w:rPr>
          <w:rFonts w:eastAsia="Calibri" w:cs="Arial" w:ascii="Arial" w:hAnsi="Arial"/>
          <w:b/>
          <w:sz w:val="24"/>
          <w:szCs w:val="24"/>
          <w:lang w:eastAsia="pt-BR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 xml:space="preserve">ANEXO VI – Imagens </w:t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tbl>
      <w:tblPr>
        <w:tblStyle w:val="Tabelacomgrade"/>
        <w:tblW w:w="10348" w:type="dxa"/>
        <w:jc w:val="left"/>
        <w:tblInd w:w="-4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31"/>
        <w:gridCol w:w="3429"/>
        <w:gridCol w:w="3488"/>
      </w:tblGrid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50" name="Imagem 68" descr="F:\ivis lem 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68" descr="F:\ivis lem 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51" name="Imagem 26" descr="F:\aeroout14 maui1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26" descr="F:\aeroout14 maui1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95830" cy="1461135"/>
                  <wp:effectExtent l="0" t="0" r="0" b="0"/>
                  <wp:docPr id="52" name="Figura8" descr="F: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igura8" descr="F: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05865"/>
                  <wp:effectExtent l="0" t="0" r="0" b="0"/>
                  <wp:docPr id="53" name="Imagem 67" descr="F:\13178841_250334048689369_1979820015213603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67" descr="F:\13178841_250334048689369_19798200152136037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96035"/>
                  <wp:effectExtent l="0" t="0" r="0" b="0"/>
                  <wp:docPr id="54" name="Imagem 65" descr="C:\Users\Estefania my Love\AppData\Local\Microsoft\Windows\Temporary Internet Files\Content.Word\wp_ss_20161015_0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65" descr="C:\Users\Estefania my Love\AppData\Local\Microsoft\Windows\Temporary Internet Files\Content.Word\wp_ss_20161015_0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214755"/>
                  <wp:effectExtent l="0" t="0" r="0" b="0"/>
                  <wp:docPr id="55" name="Figura9" descr="F:\WhatsApp\IMG-2016042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igura9" descr="F:\WhatsApp\IMG-2016042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56" name="Imagem 44" descr="F:\WhatsApp\IMG-20160501-WA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44" descr="F:\WhatsApp\IMG-20160501-WA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447165"/>
                  <wp:effectExtent l="0" t="0" r="0" b="0"/>
                  <wp:docPr id="57" name="Figura10" descr="F:\WhatsApp\IMG-2016060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Figura10" descr="F:\WhatsApp\IMG-2016060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085975" cy="2076450"/>
                  <wp:effectExtent l="0" t="0" r="0" b="0"/>
                  <wp:docPr id="58" name="Imagem 60" descr="F:\WhatsApp\IMG-20160602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60" descr="F:\WhatsApp\IMG-20160602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0" t="15938" r="0" b="2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19885"/>
                  <wp:effectExtent l="0" t="0" r="0" b="0"/>
                  <wp:docPr id="59" name="Imagem 61" descr="F:\helicop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61" descr="F:\helicop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437640"/>
                  <wp:effectExtent l="0" t="0" r="0" b="0"/>
                  <wp:docPr id="60" name="Imagem 66" descr="F: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66" descr="F: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621155"/>
                  <wp:effectExtent l="0" t="0" r="0" b="0"/>
                  <wp:docPr id="61" name="Imagem 64" descr="F:\aeromedico 2012 milena (108)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64" descr="F:\aeromedico 2012 milena (108)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ANEXO VII – Imagens</w:t>
      </w:r>
    </w:p>
    <w:tbl>
      <w:tblPr>
        <w:tblStyle w:val="Tabelacomgrade"/>
        <w:tblW w:w="872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664"/>
        <w:gridCol w:w="4056"/>
      </w:tblGrid>
      <w:tr>
        <w:trPr/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440180"/>
                  <wp:effectExtent l="0" t="0" r="0" b="0"/>
                  <wp:docPr id="62" name="Imagem 69" descr="F:\13138755_248346312221476_81506677453787357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69" descr="F:\13138755_248346312221476_81506677453787357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412875"/>
                  <wp:effectExtent l="0" t="0" r="0" b="0"/>
                  <wp:docPr id="63" name="Imagem 70" descr="F:\14344051_962943537165042_5888127179580243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70" descr="F:\14344051_962943537165042_5888127179580243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0" t="12769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0270" cy="1397000"/>
                  <wp:effectExtent l="0" t="0" r="0" b="0"/>
                  <wp:docPr id="64" name="Imagem 71" descr="F:\14344344_963405390452190_41403621108277237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71" descr="F:\14344344_963405390452190_41403621108277237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0" t="0" r="0" b="1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476375" cy="2142490"/>
                      <wp:effectExtent l="323215" t="0" r="313690" b="2540"/>
                      <wp:docPr id="65" name="Imagem 75" descr="C:\Users\Estefania my Love\AppData\Local\Microsoft\Windows\Temporary Internet Files\Content.Word\wp_ss_20161015_0025.pn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m 75" descr="C:\Users\Estefania my Love\AppData\Local\Microsoft\Windows\Temporary Internet Files\Content.Word\wp_ss_20161015_0025.png"/>
                              <pic:cNvPicPr/>
                            </pic:nvPicPr>
                            <pic:blipFill>
                              <a:blip r:embed="rId66"/>
                              <a:srcRect l="9213" t="17088" r="7882" b="14773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476360" cy="2142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Imagem 75" stroked="f" o:allowincell="f" style="position:absolute;margin-left:26.2pt;margin-top:-195.1pt;width:116.2pt;height:168.65pt;mso-wrap-style:none;v-text-anchor:middle;rotation:270;mso-position-vertical:top" type="_x0000_t75">
                      <v:imagedata r:id="rId67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lang w:eastAsia="pt-BR"/>
              </w:rPr>
            </w:pPr>
            <w:r>
              <w:rPr>
                <w:sz w:val="22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609850" cy="4067175"/>
                  <wp:effectExtent l="0" t="0" r="0" b="0"/>
                  <wp:docPr id="67" name="Imagem 73" descr="C:\Users\Estefania my Love\AppData\Local\Microsoft\Windows\Temporary Internet Files\Content.Word\wp_ss_20161015_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73" descr="C:\Users\Estefania my Love\AppData\Local\Microsoft\Windows\Temporary Internet Files\Content.Word\wp_ss_20161015_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5307" t="10923" r="3906" b="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pt-BR"/>
              </w:rPr>
            </w:pPr>
            <w:r>
              <w:rPr>
                <w:sz w:val="22"/>
                <w:lang w:eastAsia="pt-BR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38400" cy="3924300"/>
                  <wp:effectExtent l="0" t="0" r="0" b="0"/>
                  <wp:docPr id="68" name="Imagem 74" descr="C:\Users\Estefania my Love\AppData\Local\Microsoft\Windows\Temporary Internet Files\Content.Word\wp_ss_20161015_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74" descr="C:\Users\Estefania my Love\AppData\Local\Microsoft\Windows\Temporary Internet Files\Content.Word\wp_ss_20161015_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6622" t="16885" r="8543" b="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Arial" w:hAnsi="Arial" w:eastAsia="Calibri" w:cs="Arial"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color w:val="000000"/>
          <w:sz w:val="18"/>
          <w:szCs w:val="18"/>
          <w:shd w:fill="FFFFFF" w:val="clear"/>
        </w:rPr>
      </w:pPr>
      <w:r>
        <w:rPr>
          <w:rFonts w:cs="Arial" w:ascii="Arial" w:hAnsi="Arial"/>
          <w:color w:val="000000"/>
          <w:sz w:val="18"/>
          <w:szCs w:val="18"/>
          <w:shd w:fill="FFFFFF" w:val="clear"/>
        </w:rPr>
      </w:r>
    </w:p>
    <w:p>
      <w:pPr>
        <w:pStyle w:val="Normal"/>
        <w:spacing w:lineRule="auto" w:line="360"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footnotePr>
        <w:numFmt w:val="decimal"/>
      </w:footnotePr>
      <w:type w:val="nextPage"/>
      <w:pgSz w:w="11906" w:h="16838"/>
      <w:pgMar w:left="1701" w:right="1701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rPr>
          <w:rFonts w:ascii="Arial" w:hAnsi="Arial" w:cs="Arial"/>
        </w:rPr>
      </w:pPr>
      <w:r>
        <w:rPr>
          <w:rStyle w:val="Caracteresdenotaderodap"/>
        </w:rPr>
        <w:footnoteRef/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Autor: Bacharel em Enfermagem pela Universidade Vale do Rio Verde – UNINCOR achillesenfermeiro@gmail.com. Três Corações - MG</w:t>
      </w:r>
    </w:p>
  </w:footnote>
</w:footnotes>
</file>

<file path=word/settings.xml><?xml version="1.0" encoding="utf-8"?>
<w:settings xmlns:w="http://schemas.openxmlformats.org/wordprocessingml/2006/main">
  <w:zoom w:percent="87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e7e0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notaderodapChar" w:customStyle="1">
    <w:name w:val="Texto de nota de rodapé Char"/>
    <w:basedOn w:val="DefaultParagraphFont"/>
    <w:uiPriority w:val="99"/>
    <w:qFormat/>
    <w:rsid w:val="000e7e0d"/>
    <w:rPr>
      <w:sz w:val="20"/>
      <w:szCs w:val="20"/>
    </w:rPr>
  </w:style>
  <w:style w:type="character" w:styleId="Caracteresdenotaderodap">
    <w:name w:val="Caracteres de nota de rodapé"/>
    <w:uiPriority w:val="99"/>
    <w:semiHidden/>
    <w:unhideWhenUsed/>
    <w:qFormat/>
    <w:rsid w:val="000e7e0d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0e7e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4cc1"/>
    <w:rPr>
      <w:color w:themeColor="hyperlink" w:val="0000FF"/>
      <w:u w:val="single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FootnoteText">
    <w:name w:val="Footnote Text"/>
    <w:basedOn w:val="Normal"/>
    <w:link w:val="TextodenotaderodapChar"/>
    <w:uiPriority w:val="99"/>
    <w:unhideWhenUsed/>
    <w:rsid w:val="000e7e0d"/>
    <w:pPr>
      <w:spacing w:lineRule="auto" w:line="240" w:before="0" w:after="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e7e0d"/>
    <w:pPr>
      <w:spacing w:before="0" w:after="200"/>
      <w:ind w:left="720"/>
      <w:contextualSpacing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7e0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0e7e0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pn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footnotes" Target="footnotes.xml"/><Relationship Id="rId71" Type="http://schemas.openxmlformats.org/officeDocument/2006/relationships/fontTable" Target="fontTable.xml"/><Relationship Id="rId72" Type="http://schemas.openxmlformats.org/officeDocument/2006/relationships/settings" Target="settings.xml"/><Relationship Id="rId7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LibreOffice/7.6.0.3$Windows_X86_64 LibreOffice_project/69edd8b8ebc41d00b4de3915dc82f8f0fc3b6265</Application>
  <AppVersion>15.0000</AppVersion>
  <Pages>12</Pages>
  <Words>957</Words>
  <Characters>6031</Characters>
  <CharactersWithSpaces>6966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2018-04-08T21:15:00Z</dcterms:created>
  <dc:creator>Estefania</dc:creator>
  <dc:description/>
  <dc:language>pt-BR</dc:language>
  <cp:lastModifiedBy/>
  <dcterms:modified xsi:type="dcterms:W3CDTF">2024-01-27T15:51:45Z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