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sz w:val="24"/>
          <w:szCs w:val="24"/>
          <w:lang w:val="pt-BR"/>
        </w:rPr>
        <w:t>IMUNOLOGIA DO MEDO: EFEITOS DO MEDO SOBRE O SISTEMA IMUNOLÓGICO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>Nelson Camilo Ribeiro Júnior¹, Flávio Augusto Bragança Teixeira¹, Northon Oliveira Rocha Brito¹, Valesca Naciff Arias¹, Jordana Diniz Ribeiro Firmo¹, Guilherme Nassif Corrêa¹</w:t>
      </w:r>
      <w:bookmarkStart w:id="0" w:name="_GoBack"/>
      <w:bookmarkEnd w:id="0"/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>, Dr. Claudinei Sousa Lima²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>Discente Centro Universitário de Anápolis – UniEVANGÉLICA.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>Docente do Centro Universitário de Anápolis – UniEVANGÉLICA.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sz w:val="24"/>
          <w:szCs w:val="24"/>
          <w:lang w:val="pt-BR"/>
        </w:rPr>
        <w:t xml:space="preserve">INTRODUÇÃO: </w:t>
      </w: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>O medo pode ser definido como um estado afetivo que surge por um estímulo interpretado pelo indivíduo como perigoso ou nocivo. Aparece, geralmente, de modo transitório, o que o diferencia de estados mais duradouros, como a ansiedade. Após décadas de disputas a respeito da posição do medo dentro da neurobiologia, os avanços técnicos da imunohistoquímica e da neuroimagem, permitiram novo fôlego aos estudos e esclarecimentos importantes sobre a neurofisiologia do medo e das alterações sistêmicas que acarreta. O medo significa modificações fisiológicas que afetam todo o organismo, inclusive o sistema imune. O objetivo do presente trabalho, portanto, é revisar a literatura mais atual a respeito do impacto do medo no funcionamento do sistema imunológico.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sz w:val="24"/>
          <w:szCs w:val="24"/>
          <w:lang w:val="pt-BR"/>
        </w:rPr>
        <w:t>MÉTODOS:</w:t>
      </w: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 xml:space="preserve"> Foram selecionados 25 artigos na plataforma PUBMED, através das palavras-chaves “fear”, “immunology” e “neuroimmunology”, filtrados para publicação a partir de 2014. Destes, foram selecionados 15 artigos, pela real afinidade com o tema proposto, pela adequação metodológica ao presente trabalho e publicação em meio idôneo.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sz w:val="24"/>
          <w:szCs w:val="24"/>
          <w:lang w:val="pt-BR"/>
        </w:rPr>
        <w:t xml:space="preserve">DESENVOLVIMENTO: </w:t>
      </w: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 xml:space="preserve">Os artigos não foram unânimes ao considerar os diferentes mecanismos imunes de resposta ao medo. A maioria deles condicionou essa resposta à duração do estímulo que o desencadeia, separando-a em aguda e crônica, em relação à liberação de catecolaminas pela ativação da amigdala cerebral em sua relação com o hipocampo. Assim, foram elencados: aumento no número de células </w:t>
      </w:r>
      <w:r>
        <w:rPr>
          <w:rFonts w:hint="default" w:ascii="Arial" w:hAnsi="Arial" w:cs="Arial"/>
          <w:b w:val="0"/>
          <w:bCs w:val="0"/>
          <w:i/>
          <w:iCs/>
          <w:sz w:val="24"/>
          <w:szCs w:val="24"/>
          <w:lang w:val="pt-BR"/>
        </w:rPr>
        <w:t xml:space="preserve">natural-killers </w:t>
      </w:r>
      <w:r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lang w:val="pt-BR"/>
        </w:rPr>
        <w:t xml:space="preserve">(NK) na circulação, diminuição da adesividade das NK, </w:t>
      </w:r>
      <w:r>
        <w:rPr>
          <w:rFonts w:hint="default" w:ascii="Arial" w:hAnsi="Arial" w:cs="Arial"/>
          <w:b w:val="0"/>
          <w:bCs w:val="0"/>
          <w:i/>
          <w:iCs/>
          <w:sz w:val="24"/>
          <w:szCs w:val="24"/>
          <w:lang w:val="pt-BR"/>
        </w:rPr>
        <w:t>down-regulation</w:t>
      </w:r>
      <w:r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lang w:val="pt-BR"/>
        </w:rPr>
        <w:t xml:space="preserve"> de sensores do sistema imune inato, como o </w:t>
      </w:r>
      <w:r>
        <w:rPr>
          <w:rFonts w:hint="default" w:ascii="Arial" w:hAnsi="Arial" w:cs="Arial"/>
          <w:b w:val="0"/>
          <w:bCs w:val="0"/>
          <w:i/>
          <w:iCs/>
          <w:sz w:val="24"/>
          <w:szCs w:val="24"/>
          <w:lang w:val="pt-BR"/>
        </w:rPr>
        <w:t xml:space="preserve">toll-like </w:t>
      </w:r>
      <w:r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lang w:val="pt-BR"/>
        </w:rPr>
        <w:t xml:space="preserve">(TLR), redução da diferenciação de linfócitos TH1, aumento da produção de interferon gama, estímulo quimiotático à migração de células dendríticas ao linfonodos, promoção de fenótipo tolerogênico e do padrão TH2, aumento de liberação de citocinas pró-inflamatórias, como IL-1, IL-2, IL-6 e IL-7. Por fim, em estudos com animais, percebeu-se aumento da concentração de TNF-alfa na micróglia e, igualmente, mau funcionamento de receptores, como o CX3CR1. </w:t>
      </w:r>
      <w:r>
        <w:rPr>
          <w:rFonts w:hint="default" w:ascii="Arial" w:hAnsi="Arial" w:cs="Arial"/>
          <w:b/>
          <w:bCs/>
          <w:sz w:val="24"/>
          <w:szCs w:val="24"/>
          <w:lang w:val="pt-BR"/>
        </w:rPr>
        <w:t xml:space="preserve">CONCLUSÃO: </w:t>
      </w: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>Tendo isso em vista, por ser um tema pouco explorado e pelas discrepâncias notadas na literatura, conclui-se pela necessidade de mais estudos sobre o tema. Isto se justifica ainda mais no atual contexto da pandemia do SARS-COV-2, que não é só uma pandemia viral, mas também uma pandemia do medo.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sz w:val="24"/>
          <w:szCs w:val="24"/>
          <w:lang w:val="pt-BR"/>
        </w:rPr>
        <w:t xml:space="preserve">PALAVRAS-CHAVES: </w:t>
      </w: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>Fear, Immunology, Neuroimmunology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618E36"/>
    <w:multiLevelType w:val="singleLevel"/>
    <w:tmpl w:val="C0618E3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1644E"/>
    <w:rsid w:val="12431736"/>
    <w:rsid w:val="156E5089"/>
    <w:rsid w:val="18E4253A"/>
    <w:rsid w:val="19F60E2B"/>
    <w:rsid w:val="1C48099C"/>
    <w:rsid w:val="20607FAD"/>
    <w:rsid w:val="23ED6B29"/>
    <w:rsid w:val="32704624"/>
    <w:rsid w:val="35CD7294"/>
    <w:rsid w:val="37F93450"/>
    <w:rsid w:val="39781356"/>
    <w:rsid w:val="39D61F47"/>
    <w:rsid w:val="3E296630"/>
    <w:rsid w:val="443758E7"/>
    <w:rsid w:val="45020314"/>
    <w:rsid w:val="47AC7DA1"/>
    <w:rsid w:val="4E597221"/>
    <w:rsid w:val="51124E9E"/>
    <w:rsid w:val="52F60DC7"/>
    <w:rsid w:val="53E16807"/>
    <w:rsid w:val="5462371D"/>
    <w:rsid w:val="5D3A3DC0"/>
    <w:rsid w:val="5D4D5F8B"/>
    <w:rsid w:val="5DBA416B"/>
    <w:rsid w:val="5F6D6B0D"/>
    <w:rsid w:val="654F2A65"/>
    <w:rsid w:val="6B2D2155"/>
    <w:rsid w:val="78B6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Office_11.2.0.9431_F1E327BC-269C-435d-A152-05C5408002CA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2020-07-05T21:09:00Z</dcterms:created>
  <dc:creator>Windows</dc:creator>
  <cp:lastModifiedBy>Windows</cp:lastModifiedBy>
  <dcterms:modified xsi:type="dcterms:W3CDTF">2020-07-06T00:33:58Z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1046-11.2.0.9431</vt:lpwstr>
  </property>
</Properties>
</file>