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F" w:rsidRPr="00A67729" w:rsidRDefault="00475AA1" w:rsidP="00A677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ACHADOS RADIOGRÁFICOS DE PACIENTES COM OSTE</w:t>
      </w:r>
      <w:r w:rsidR="001676C7">
        <w:rPr>
          <w:rFonts w:ascii="Times New Roman" w:hAnsi="Times New Roman" w:cs="Times New Roman"/>
          <w:b/>
          <w:sz w:val="24"/>
          <w:szCs w:val="24"/>
        </w:rPr>
        <w:t>OSSARCOMA NA REGIÃO DE MANDÍBULA</w:t>
      </w:r>
      <w:r>
        <w:rPr>
          <w:rFonts w:ascii="Times New Roman" w:hAnsi="Times New Roman" w:cs="Times New Roman"/>
          <w:b/>
          <w:sz w:val="24"/>
          <w:szCs w:val="24"/>
        </w:rPr>
        <w:t>: REVISÃO INTEGRATIVA</w:t>
      </w:r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BE3EB2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Antonio Sérgio dos Santos Kohler</w:t>
      </w:r>
      <w:r w:rsidR="002937D5" w:rsidRPr="00A67729">
        <w:rPr>
          <w:rFonts w:ascii="Times New Roman" w:hAnsi="Times New Roman" w:cs="Times New Roman"/>
          <w:sz w:val="24"/>
          <w:szCs w:val="24"/>
        </w:rPr>
        <w:t xml:space="preserve">¹, </w:t>
      </w:r>
      <w:r>
        <w:rPr>
          <w:rFonts w:ascii="Times New Roman" w:hAnsi="Times New Roman" w:cs="Times New Roman"/>
          <w:sz w:val="24"/>
          <w:szCs w:val="24"/>
        </w:rPr>
        <w:t xml:space="preserve">João Gabriel Nunes Teixeira¹,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Santana Barreto¹,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Oliveira¹, Anna Julia Santos Dantas¹, Antonio Varela </w:t>
      </w:r>
      <w:proofErr w:type="gramStart"/>
      <w:r>
        <w:rPr>
          <w:rFonts w:ascii="Times New Roman" w:hAnsi="Times New Roman" w:cs="Times New Roman"/>
          <w:sz w:val="24"/>
          <w:szCs w:val="24"/>
        </w:rPr>
        <w:t>Cancio¹</w:t>
      </w:r>
      <w:proofErr w:type="gramEnd"/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729">
        <w:rPr>
          <w:rFonts w:ascii="Times New Roman" w:hAnsi="Times New Roman" w:cs="Times New Roman"/>
          <w:sz w:val="24"/>
          <w:szCs w:val="24"/>
        </w:rPr>
        <w:t>¹</w:t>
      </w:r>
      <w:r w:rsidR="00BE3EB2">
        <w:rPr>
          <w:rFonts w:ascii="Times New Roman" w:hAnsi="Times New Roman" w:cs="Times New Roman"/>
          <w:sz w:val="24"/>
          <w:szCs w:val="24"/>
        </w:rPr>
        <w:t>Departamento</w:t>
      </w:r>
      <w:proofErr w:type="gramEnd"/>
      <w:r w:rsidR="00BE3EB2">
        <w:rPr>
          <w:rFonts w:ascii="Times New Roman" w:hAnsi="Times New Roman" w:cs="Times New Roman"/>
          <w:sz w:val="24"/>
          <w:szCs w:val="24"/>
        </w:rPr>
        <w:t xml:space="preserve"> de Odontologia/Centro Universitário de Excelência (UNEX)</w:t>
      </w:r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BE3EB2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kohlersergio@hotmail.com</w:t>
      </w:r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3C74F5" w:rsidRDefault="002937D5" w:rsidP="003C7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29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687B3D">
        <w:rPr>
          <w:rFonts w:ascii="Times New Roman" w:hAnsi="Times New Roman" w:cs="Times New Roman"/>
          <w:sz w:val="24"/>
          <w:szCs w:val="24"/>
        </w:rPr>
        <w:t xml:space="preserve"> O osteossarcoma é um tumor maligno, geralmente ocorre mais na região de mandíbula do que na região de maxila. Assim, um dos exames complementares se dá pelas radiografias, sendo a Tomografia Computadorizada (TC) o exame que demonstra maior riqueza de detalhes por apresentar imagens em três dimensões. Os achados radiográficos podem ser </w:t>
      </w:r>
      <w:proofErr w:type="gramStart"/>
      <w:r w:rsidR="001676C7">
        <w:rPr>
          <w:rFonts w:ascii="Times New Roman" w:hAnsi="Times New Roman" w:cs="Times New Roman"/>
          <w:sz w:val="24"/>
          <w:szCs w:val="24"/>
        </w:rPr>
        <w:t xml:space="preserve">lítica ou </w:t>
      </w:r>
      <w:r w:rsidR="00687B3D">
        <w:rPr>
          <w:rFonts w:ascii="Times New Roman" w:hAnsi="Times New Roman" w:cs="Times New Roman"/>
          <w:sz w:val="24"/>
          <w:szCs w:val="24"/>
        </w:rPr>
        <w:t>esclerótica</w:t>
      </w:r>
      <w:proofErr w:type="gramEnd"/>
      <w:r w:rsidR="001676C7">
        <w:rPr>
          <w:rFonts w:ascii="Times New Roman" w:hAnsi="Times New Roman" w:cs="Times New Roman"/>
          <w:sz w:val="24"/>
          <w:szCs w:val="24"/>
        </w:rPr>
        <w:t xml:space="preserve"> ou a mistura das duas</w:t>
      </w:r>
      <w:r w:rsidR="00485434">
        <w:rPr>
          <w:rFonts w:ascii="Times New Roman" w:hAnsi="Times New Roman" w:cs="Times New Roman"/>
          <w:sz w:val="24"/>
          <w:szCs w:val="24"/>
        </w:rPr>
        <w:t>, além de que a extensão dos tecidos e destruição óssea agressiva é comum em osteossarcoma convencionais de elevado grau</w:t>
      </w:r>
      <w:r w:rsidR="001676C7">
        <w:rPr>
          <w:rFonts w:ascii="Times New Roman" w:hAnsi="Times New Roman" w:cs="Times New Roman"/>
          <w:sz w:val="24"/>
          <w:szCs w:val="24"/>
        </w:rPr>
        <w:t>.</w:t>
      </w:r>
      <w:r w:rsidR="00687B3D">
        <w:rPr>
          <w:rFonts w:ascii="Times New Roman" w:hAnsi="Times New Roman" w:cs="Times New Roman"/>
          <w:sz w:val="24"/>
          <w:szCs w:val="24"/>
        </w:rPr>
        <w:t xml:space="preserve"> </w:t>
      </w:r>
      <w:r w:rsidR="009209D0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Objetivo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9D0">
        <w:rPr>
          <w:rFonts w:ascii="Times New Roman" w:hAnsi="Times New Roman" w:cs="Times New Roman"/>
          <w:sz w:val="24"/>
          <w:szCs w:val="24"/>
        </w:rPr>
        <w:t>Investigar os achados radiográficos das lesões ósseas ocasionadas pelo osteossarcoma</w:t>
      </w:r>
      <w:r w:rsidR="001148E2">
        <w:rPr>
          <w:rFonts w:ascii="Times New Roman" w:hAnsi="Times New Roman" w:cs="Times New Roman"/>
          <w:sz w:val="24"/>
          <w:szCs w:val="24"/>
        </w:rPr>
        <w:t xml:space="preserve"> na mandíbula</w:t>
      </w:r>
      <w:r w:rsidR="009209D0">
        <w:rPr>
          <w:rFonts w:ascii="Times New Roman" w:hAnsi="Times New Roman" w:cs="Times New Roman"/>
          <w:sz w:val="24"/>
          <w:szCs w:val="24"/>
        </w:rPr>
        <w:t xml:space="preserve">. </w:t>
      </w:r>
      <w:r w:rsidRPr="00A67729">
        <w:rPr>
          <w:rFonts w:ascii="Times New Roman" w:hAnsi="Times New Roman" w:cs="Times New Roman"/>
          <w:b/>
          <w:sz w:val="24"/>
          <w:szCs w:val="24"/>
        </w:rPr>
        <w:t>Metodologia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209D0">
        <w:rPr>
          <w:rFonts w:ascii="Times New Roman" w:hAnsi="Times New Roman" w:cs="Times New Roman"/>
          <w:sz w:val="24"/>
          <w:szCs w:val="24"/>
        </w:rPr>
        <w:t xml:space="preserve"> Revisão integrativa, </w:t>
      </w:r>
      <w:r w:rsidR="001579EF">
        <w:rPr>
          <w:rFonts w:ascii="Times New Roman" w:hAnsi="Times New Roman" w:cs="Times New Roman"/>
          <w:sz w:val="24"/>
          <w:szCs w:val="24"/>
        </w:rPr>
        <w:t>realizada por meio de busca em base</w:t>
      </w:r>
      <w:r w:rsidR="009209D0">
        <w:rPr>
          <w:rFonts w:ascii="Times New Roman" w:hAnsi="Times New Roman" w:cs="Times New Roman"/>
          <w:sz w:val="24"/>
          <w:szCs w:val="24"/>
        </w:rPr>
        <w:t xml:space="preserve"> de dados da </w:t>
      </w:r>
      <w:proofErr w:type="gramStart"/>
      <w:r w:rsidR="001579EF">
        <w:rPr>
          <w:rFonts w:ascii="Times New Roman" w:hAnsi="Times New Roman" w:cs="Times New Roman"/>
          <w:sz w:val="24"/>
          <w:szCs w:val="24"/>
        </w:rPr>
        <w:t>MedLine</w:t>
      </w:r>
      <w:bookmarkStart w:id="0" w:name="_GoBack"/>
      <w:bookmarkEnd w:id="0"/>
      <w:proofErr w:type="gramEnd"/>
      <w:r w:rsidR="009209D0">
        <w:rPr>
          <w:rFonts w:ascii="Times New Roman" w:hAnsi="Times New Roman" w:cs="Times New Roman"/>
          <w:sz w:val="24"/>
          <w:szCs w:val="24"/>
        </w:rPr>
        <w:t xml:space="preserve">, entre </w:t>
      </w:r>
      <w:smartTag w:uri="urn:schemas-microsoft-com:office:smarttags" w:element="metricconverter">
        <w:smartTagPr>
          <w:attr w:name="ProductID" w:val="2019 a"/>
        </w:smartTagPr>
        <w:r w:rsidR="009209D0">
          <w:rPr>
            <w:rFonts w:ascii="Times New Roman" w:hAnsi="Times New Roman" w:cs="Times New Roman"/>
            <w:sz w:val="24"/>
            <w:szCs w:val="24"/>
          </w:rPr>
          <w:t>2019 a</w:t>
        </w:r>
      </w:smartTag>
      <w:r w:rsidR="009209D0">
        <w:rPr>
          <w:rFonts w:ascii="Times New Roman" w:hAnsi="Times New Roman" w:cs="Times New Roman"/>
          <w:sz w:val="24"/>
          <w:szCs w:val="24"/>
        </w:rPr>
        <w:t xml:space="preserve"> 2024, por meio dos Descritores em Ciências da Saúde:</w:t>
      </w:r>
      <w:r w:rsidR="001148E2">
        <w:rPr>
          <w:rFonts w:ascii="Times New Roman" w:hAnsi="Times New Roman" w:cs="Times New Roman"/>
          <w:sz w:val="24"/>
          <w:szCs w:val="24"/>
        </w:rPr>
        <w:t xml:space="preserve"> “Osteossarcoma” AND “Mandíbula</w:t>
      </w:r>
      <w:r w:rsidR="009209D0">
        <w:rPr>
          <w:rFonts w:ascii="Times New Roman" w:hAnsi="Times New Roman" w:cs="Times New Roman"/>
          <w:sz w:val="24"/>
          <w:szCs w:val="24"/>
        </w:rPr>
        <w:t xml:space="preserve">”, obtendo </w:t>
      </w:r>
      <w:r w:rsidR="001148E2">
        <w:rPr>
          <w:rFonts w:ascii="Times New Roman" w:hAnsi="Times New Roman" w:cs="Times New Roman"/>
          <w:sz w:val="24"/>
          <w:szCs w:val="24"/>
        </w:rPr>
        <w:t>332</w:t>
      </w:r>
      <w:r w:rsidR="009209D0">
        <w:rPr>
          <w:rFonts w:ascii="Times New Roman" w:hAnsi="Times New Roman" w:cs="Times New Roman"/>
          <w:sz w:val="24"/>
          <w:szCs w:val="24"/>
        </w:rPr>
        <w:t xml:space="preserve"> pesquisas, sendo utilizados </w:t>
      </w:r>
      <w:r w:rsidR="001148E2">
        <w:rPr>
          <w:rFonts w:ascii="Times New Roman" w:hAnsi="Times New Roman" w:cs="Times New Roman"/>
          <w:sz w:val="24"/>
          <w:szCs w:val="24"/>
        </w:rPr>
        <w:t>2</w:t>
      </w:r>
      <w:r w:rsidR="009209D0">
        <w:rPr>
          <w:rFonts w:ascii="Times New Roman" w:hAnsi="Times New Roman" w:cs="Times New Roman"/>
          <w:sz w:val="24"/>
          <w:szCs w:val="24"/>
        </w:rPr>
        <w:t xml:space="preserve"> artigos no modelo relato de caso, os quais continham imagens radiográficas</w:t>
      </w:r>
      <w:r w:rsidR="00AF6406">
        <w:rPr>
          <w:rFonts w:ascii="Times New Roman" w:hAnsi="Times New Roman" w:cs="Times New Roman"/>
          <w:sz w:val="24"/>
          <w:szCs w:val="24"/>
        </w:rPr>
        <w:t>,</w:t>
      </w:r>
      <w:r w:rsidR="001148E2">
        <w:rPr>
          <w:rFonts w:ascii="Times New Roman" w:hAnsi="Times New Roman" w:cs="Times New Roman"/>
          <w:sz w:val="24"/>
          <w:szCs w:val="24"/>
        </w:rPr>
        <w:t xml:space="preserve"> </w:t>
      </w:r>
      <w:r w:rsidR="00AF6406">
        <w:rPr>
          <w:rFonts w:ascii="Times New Roman" w:hAnsi="Times New Roman" w:cs="Times New Roman"/>
          <w:sz w:val="24"/>
          <w:szCs w:val="24"/>
        </w:rPr>
        <w:t>um d</w:t>
      </w:r>
      <w:r w:rsidR="001148E2">
        <w:rPr>
          <w:rFonts w:ascii="Times New Roman" w:hAnsi="Times New Roman" w:cs="Times New Roman"/>
          <w:sz w:val="24"/>
          <w:szCs w:val="24"/>
        </w:rPr>
        <w:t>os artigos contém dois casos</w:t>
      </w:r>
      <w:r w:rsidR="00AF6406">
        <w:rPr>
          <w:rFonts w:ascii="Times New Roman" w:hAnsi="Times New Roman" w:cs="Times New Roman"/>
          <w:sz w:val="24"/>
          <w:szCs w:val="24"/>
        </w:rPr>
        <w:t xml:space="preserve"> e o outro contém três relatos de casos</w:t>
      </w:r>
      <w:r w:rsidR="009209D0">
        <w:rPr>
          <w:rFonts w:ascii="Times New Roman" w:hAnsi="Times New Roman" w:cs="Times New Roman"/>
          <w:sz w:val="24"/>
          <w:szCs w:val="24"/>
        </w:rPr>
        <w:t xml:space="preserve">. </w:t>
      </w:r>
      <w:r w:rsidRPr="00A67729">
        <w:rPr>
          <w:rFonts w:ascii="Times New Roman" w:hAnsi="Times New Roman" w:cs="Times New Roman"/>
          <w:b/>
          <w:sz w:val="24"/>
          <w:szCs w:val="24"/>
        </w:rPr>
        <w:t>Resultados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E2">
        <w:rPr>
          <w:rFonts w:ascii="Times New Roman" w:hAnsi="Times New Roman" w:cs="Times New Roman"/>
          <w:sz w:val="24"/>
          <w:szCs w:val="24"/>
        </w:rPr>
        <w:t xml:space="preserve">No primeiro caso através da TC foi identificada lesão cortical grande, expansiva, heterogênea e destrutiva com epicentro na região no ramo e na parte posterior do corpo da mandíbula direita. No segundo caso pela TC que mostrou uma lesão destrutiva, envolvendo o ângulo da mandíbula. No terceiro caso por meio da radiografia periapical, </w:t>
      </w:r>
      <w:r w:rsidR="00F85B41">
        <w:rPr>
          <w:rFonts w:ascii="Times New Roman" w:hAnsi="Times New Roman" w:cs="Times New Roman"/>
          <w:sz w:val="24"/>
          <w:szCs w:val="24"/>
        </w:rPr>
        <w:t xml:space="preserve">na região do molar inferior esquerdo demonstrou perda difusa do </w:t>
      </w:r>
      <w:proofErr w:type="spellStart"/>
      <w:r w:rsidR="00F85B41">
        <w:rPr>
          <w:rFonts w:ascii="Times New Roman" w:hAnsi="Times New Roman" w:cs="Times New Roman"/>
          <w:sz w:val="24"/>
          <w:szCs w:val="24"/>
        </w:rPr>
        <w:t>trabeculado</w:t>
      </w:r>
      <w:proofErr w:type="spellEnd"/>
      <w:r w:rsidR="00F85B41">
        <w:rPr>
          <w:rFonts w:ascii="Times New Roman" w:hAnsi="Times New Roman" w:cs="Times New Roman"/>
          <w:sz w:val="24"/>
          <w:szCs w:val="24"/>
        </w:rPr>
        <w:t xml:space="preserve"> ósseo e por meio da radiografia oclusal da mandíbula foi identificado área radiolúcida na região vestibular do corpo esquerdo da mandíbula. No quarto caso através do acompanhamento de </w:t>
      </w:r>
      <w:proofErr w:type="gramStart"/>
      <w:r w:rsidR="00F85B4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F85B41">
        <w:rPr>
          <w:rFonts w:ascii="Times New Roman" w:hAnsi="Times New Roman" w:cs="Times New Roman"/>
          <w:sz w:val="24"/>
          <w:szCs w:val="24"/>
        </w:rPr>
        <w:t xml:space="preserve"> meses por 2 radiografias panorâmicas (RP) foi identificado destruição </w:t>
      </w:r>
      <w:proofErr w:type="spellStart"/>
      <w:r w:rsidR="00F85B41">
        <w:rPr>
          <w:rFonts w:ascii="Times New Roman" w:hAnsi="Times New Roman" w:cs="Times New Roman"/>
          <w:sz w:val="24"/>
          <w:szCs w:val="24"/>
        </w:rPr>
        <w:t>osteolítica</w:t>
      </w:r>
      <w:proofErr w:type="spellEnd"/>
      <w:r w:rsidR="00F85B41">
        <w:rPr>
          <w:rFonts w:ascii="Times New Roman" w:hAnsi="Times New Roman" w:cs="Times New Roman"/>
          <w:sz w:val="24"/>
          <w:szCs w:val="24"/>
        </w:rPr>
        <w:t xml:space="preserve"> inicial na região posterior da mandíbula esquerda, depois de 3 meses na RP foi observado</w:t>
      </w:r>
      <w:r w:rsidR="00687B3D">
        <w:rPr>
          <w:rFonts w:ascii="Times New Roman" w:hAnsi="Times New Roman" w:cs="Times New Roman"/>
          <w:sz w:val="24"/>
          <w:szCs w:val="24"/>
        </w:rPr>
        <w:t xml:space="preserve"> </w:t>
      </w:r>
      <w:r w:rsidR="00F85B41">
        <w:rPr>
          <w:rFonts w:ascii="Times New Roman" w:hAnsi="Times New Roman" w:cs="Times New Roman"/>
          <w:sz w:val="24"/>
          <w:szCs w:val="24"/>
        </w:rPr>
        <w:t xml:space="preserve">produção de tecido </w:t>
      </w:r>
      <w:proofErr w:type="spellStart"/>
      <w:r w:rsidR="00F85B41">
        <w:rPr>
          <w:rFonts w:ascii="Times New Roman" w:hAnsi="Times New Roman" w:cs="Times New Roman"/>
          <w:sz w:val="24"/>
          <w:szCs w:val="24"/>
        </w:rPr>
        <w:t>osteóide</w:t>
      </w:r>
      <w:proofErr w:type="spellEnd"/>
      <w:r w:rsidR="00F85B41">
        <w:rPr>
          <w:rFonts w:ascii="Times New Roman" w:hAnsi="Times New Roman" w:cs="Times New Roman"/>
          <w:sz w:val="24"/>
          <w:szCs w:val="24"/>
        </w:rPr>
        <w:t xml:space="preserve"> maligno no padrão radiopaco irregular</w:t>
      </w:r>
      <w:r w:rsidR="00687B3D">
        <w:rPr>
          <w:rFonts w:ascii="Times New Roman" w:hAnsi="Times New Roman" w:cs="Times New Roman"/>
          <w:sz w:val="24"/>
          <w:szCs w:val="24"/>
        </w:rPr>
        <w:t>.</w:t>
      </w:r>
      <w:r w:rsidR="0051716E">
        <w:rPr>
          <w:rFonts w:ascii="Times New Roman" w:hAnsi="Times New Roman" w:cs="Times New Roman"/>
          <w:sz w:val="24"/>
          <w:szCs w:val="24"/>
        </w:rPr>
        <w:t xml:space="preserve"> </w:t>
      </w:r>
      <w:r w:rsidR="00AF6406">
        <w:rPr>
          <w:rFonts w:ascii="Times New Roman" w:hAnsi="Times New Roman" w:cs="Times New Roman"/>
          <w:sz w:val="24"/>
          <w:szCs w:val="24"/>
        </w:rPr>
        <w:t xml:space="preserve">No quinto caso foi identificado pela TC, lesão destrutiva realçada na região do ângulo direito mandibular. </w:t>
      </w:r>
      <w:r w:rsidR="001676C7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1676C7">
        <w:rPr>
          <w:rFonts w:ascii="Times New Roman" w:hAnsi="Times New Roman" w:cs="Times New Roman"/>
          <w:sz w:val="24"/>
          <w:szCs w:val="24"/>
        </w:rPr>
        <w:t xml:space="preserve">Por fim, </w:t>
      </w:r>
      <w:proofErr w:type="gramStart"/>
      <w:r w:rsidR="001676C7">
        <w:rPr>
          <w:rFonts w:ascii="Times New Roman" w:hAnsi="Times New Roman" w:cs="Times New Roman"/>
          <w:sz w:val="24"/>
          <w:szCs w:val="24"/>
        </w:rPr>
        <w:t>foram</w:t>
      </w:r>
      <w:proofErr w:type="gramEnd"/>
      <w:r w:rsidR="001676C7">
        <w:rPr>
          <w:rFonts w:ascii="Times New Roman" w:hAnsi="Times New Roman" w:cs="Times New Roman"/>
          <w:sz w:val="24"/>
          <w:szCs w:val="24"/>
        </w:rPr>
        <w:t xml:space="preserve"> encontrados destruição extensa e nos casos mais avançados formação irregular do tumor. </w:t>
      </w:r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Palavras-chave:</w:t>
      </w:r>
      <w:r w:rsidR="003C74F5">
        <w:rPr>
          <w:rFonts w:ascii="Times New Roman" w:hAnsi="Times New Roman" w:cs="Times New Roman"/>
          <w:sz w:val="24"/>
          <w:szCs w:val="24"/>
        </w:rPr>
        <w:t xml:space="preserve"> </w:t>
      </w:r>
      <w:r w:rsidR="009209D0">
        <w:rPr>
          <w:rFonts w:ascii="Times New Roman" w:hAnsi="Times New Roman" w:cs="Times New Roman"/>
          <w:sz w:val="24"/>
          <w:szCs w:val="24"/>
        </w:rPr>
        <w:t>Estomatologia</w:t>
      </w:r>
      <w:r w:rsidR="003C74F5">
        <w:rPr>
          <w:rFonts w:ascii="Times New Roman" w:hAnsi="Times New Roman" w:cs="Times New Roman"/>
          <w:sz w:val="24"/>
          <w:szCs w:val="24"/>
        </w:rPr>
        <w:t xml:space="preserve">. </w:t>
      </w:r>
      <w:r w:rsidR="001148E2">
        <w:rPr>
          <w:rFonts w:ascii="Times New Roman" w:hAnsi="Times New Roman" w:cs="Times New Roman"/>
          <w:sz w:val="24"/>
          <w:szCs w:val="24"/>
        </w:rPr>
        <w:t>Mandíbula. Patologia bucal.</w:t>
      </w:r>
    </w:p>
    <w:p w:rsidR="00DA3A3D" w:rsidRPr="00DA3A3D" w:rsidRDefault="002937D5" w:rsidP="00DA3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Área Temática:</w:t>
      </w:r>
      <w:r w:rsidRPr="00A67729">
        <w:rPr>
          <w:rFonts w:ascii="Times New Roman" w:hAnsi="Times New Roman" w:cs="Times New Roman"/>
          <w:sz w:val="24"/>
          <w:szCs w:val="24"/>
        </w:rPr>
        <w:t xml:space="preserve"> </w:t>
      </w:r>
      <w:r w:rsidR="009209D0">
        <w:rPr>
          <w:rFonts w:ascii="Times New Roman" w:hAnsi="Times New Roman" w:cs="Times New Roman"/>
          <w:sz w:val="24"/>
          <w:szCs w:val="24"/>
        </w:rPr>
        <w:t>Urgências e Emergência em Med</w:t>
      </w:r>
      <w:r w:rsidR="00DA3A3D">
        <w:rPr>
          <w:rFonts w:ascii="Times New Roman" w:hAnsi="Times New Roman" w:cs="Times New Roman"/>
          <w:sz w:val="24"/>
          <w:szCs w:val="24"/>
        </w:rPr>
        <w:t>icina, Enfermagem e Odontologia.</w:t>
      </w:r>
    </w:p>
    <w:sectPr w:rsidR="00DA3A3D" w:rsidRPr="00DA3A3D" w:rsidSect="00114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DF"/>
    <w:multiLevelType w:val="hybridMultilevel"/>
    <w:tmpl w:val="8EFA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abstractNum w:abstractNumId="2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num w:numId="1">
    <w:abstractNumId w:val="2"/>
    <w:lvlOverride w:ilvl="0">
      <w:startOverride w:val="7"/>
    </w:lvlOverride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EF"/>
    <w:rsid w:val="00005580"/>
    <w:rsid w:val="00054DBC"/>
    <w:rsid w:val="0006653D"/>
    <w:rsid w:val="000A4BD1"/>
    <w:rsid w:val="001148E2"/>
    <w:rsid w:val="001579EF"/>
    <w:rsid w:val="001676C7"/>
    <w:rsid w:val="002937D5"/>
    <w:rsid w:val="00353215"/>
    <w:rsid w:val="003C74F5"/>
    <w:rsid w:val="003D3010"/>
    <w:rsid w:val="00475AA1"/>
    <w:rsid w:val="00485434"/>
    <w:rsid w:val="0051716E"/>
    <w:rsid w:val="00666EB7"/>
    <w:rsid w:val="00687B3D"/>
    <w:rsid w:val="00802FAB"/>
    <w:rsid w:val="008220C2"/>
    <w:rsid w:val="008C748E"/>
    <w:rsid w:val="008D3BEF"/>
    <w:rsid w:val="009209D0"/>
    <w:rsid w:val="009D1CA5"/>
    <w:rsid w:val="00A15F4C"/>
    <w:rsid w:val="00A67729"/>
    <w:rsid w:val="00AF6406"/>
    <w:rsid w:val="00B26481"/>
    <w:rsid w:val="00B761E9"/>
    <w:rsid w:val="00BD07BF"/>
    <w:rsid w:val="00BE3EB2"/>
    <w:rsid w:val="00C97D23"/>
    <w:rsid w:val="00D04C7B"/>
    <w:rsid w:val="00DA3A3D"/>
    <w:rsid w:val="00EF590F"/>
    <w:rsid w:val="00F556E3"/>
    <w:rsid w:val="00F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7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7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Sérgio</dc:creator>
  <cp:lastModifiedBy>Antonio Sérgio</cp:lastModifiedBy>
  <cp:revision>3</cp:revision>
  <dcterms:created xsi:type="dcterms:W3CDTF">2024-03-12T20:19:00Z</dcterms:created>
  <dcterms:modified xsi:type="dcterms:W3CDTF">2024-03-12T20:21:00Z</dcterms:modified>
</cp:coreProperties>
</file>