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415AAF" w14:textId="31072407" w:rsidR="0070071B" w:rsidRPr="00091A09" w:rsidRDefault="00553538" w:rsidP="00ED178E">
      <w:pPr>
        <w:spacing w:before="0" w:after="0" w:line="360" w:lineRule="auto"/>
        <w:jc w:val="center"/>
        <w:rPr>
          <w:rFonts w:ascii="Times New Roman" w:hAnsi="Times New Roman" w:cs="Times New Roman"/>
        </w:rPr>
      </w:pPr>
      <w:r w:rsidRPr="00091A09">
        <w:rPr>
          <w:rFonts w:ascii="Times New Roman" w:hAnsi="Times New Roman" w:cs="Times New Roman"/>
          <w:b/>
        </w:rPr>
        <w:t xml:space="preserve">Eixo Temático: </w:t>
      </w:r>
      <w:sdt>
        <w:sdtPr>
          <w:rPr>
            <w:rFonts w:ascii="Times New Roman" w:hAnsi="Times New Roman" w:cs="Times New Roman"/>
            <w:b/>
          </w:rPr>
          <w:id w:val="24835097"/>
          <w:placeholder>
            <w:docPart w:val="DefaultPlaceholder_-1854013440"/>
          </w:placeholder>
        </w:sdtPr>
        <w:sdtEndPr>
          <w:rPr>
            <w:b w:val="0"/>
          </w:rPr>
        </w:sdtEndPr>
        <w:sdtContent>
          <w:r w:rsidR="00091A09" w:rsidRPr="00091A09">
            <w:rPr>
              <w:rFonts w:ascii="Times New Roman" w:hAnsi="Times New Roman" w:cs="Times New Roman"/>
            </w:rPr>
            <w:t>Assistência e Cuidado de Enfermagem</w:t>
          </w:r>
        </w:sdtContent>
      </w:sdt>
    </w:p>
    <w:p w14:paraId="480FEAF8" w14:textId="77777777" w:rsidR="00091A09" w:rsidRPr="00091A09" w:rsidRDefault="00091A09" w:rsidP="00091A09">
      <w:pPr>
        <w:pStyle w:val="Default"/>
        <w:spacing w:line="360" w:lineRule="auto"/>
        <w:jc w:val="center"/>
        <w:rPr>
          <w:sz w:val="28"/>
          <w:szCs w:val="28"/>
        </w:rPr>
      </w:pPr>
      <w:r w:rsidRPr="00091A09">
        <w:rPr>
          <w:b/>
          <w:bCs/>
          <w:sz w:val="28"/>
          <w:szCs w:val="28"/>
        </w:rPr>
        <w:t>ASSOCIAÇÃO ENTRE TEMPO DE DIAGNÓSTICO DO DIABETES MELLITUS EM PACIENTES COM PÉ DIABÉTICO E O COMPROMETIMENTO DA SENSIBILIDADE PLANTAR</w:t>
      </w:r>
    </w:p>
    <w:p w14:paraId="315B56C5" w14:textId="77777777" w:rsidR="0070071B" w:rsidRDefault="0070071B" w:rsidP="0070071B">
      <w:pPr>
        <w:spacing w:before="0" w:after="0" w:line="360" w:lineRule="auto"/>
        <w:jc w:val="center"/>
        <w:rPr>
          <w:rFonts w:ascii="Times New Roman" w:hAnsi="Times New Roman" w:cs="Times New Roman"/>
          <w:sz w:val="28"/>
        </w:rPr>
      </w:pPr>
    </w:p>
    <w:p w14:paraId="181C8DF9" w14:textId="182D5576" w:rsidR="0070071B" w:rsidRPr="00ED178E" w:rsidRDefault="000F5D12" w:rsidP="0070071B">
      <w:pPr>
        <w:spacing w:before="0" w:after="0" w:line="360" w:lineRule="auto"/>
        <w:jc w:val="right"/>
        <w:rPr>
          <w:rFonts w:ascii="Times New Roman" w:hAnsi="Times New Roman" w:cs="Times New Roman"/>
        </w:rPr>
      </w:pPr>
      <w:sdt>
        <w:sdtPr>
          <w:rPr>
            <w:rFonts w:ascii="Times New Roman" w:hAnsi="Times New Roman" w:cs="Times New Roman"/>
            <w:u w:val="single"/>
          </w:rPr>
          <w:id w:val="1602986158"/>
          <w:placeholder>
            <w:docPart w:val="DefaultPlaceholder_-1854013440"/>
          </w:placeholder>
        </w:sdtPr>
        <w:sdtEndPr/>
        <w:sdtContent>
          <w:r w:rsidR="00091A09">
            <w:rPr>
              <w:rFonts w:ascii="Times New Roman" w:hAnsi="Times New Roman" w:cs="Times New Roman"/>
              <w:u w:val="single"/>
            </w:rPr>
            <w:t>Paula Vitória Costa Gontijo</w:t>
          </w:r>
        </w:sdtContent>
      </w:sdt>
      <w:r w:rsidR="0070071B">
        <w:rPr>
          <w:rFonts w:ascii="Times New Roman" w:hAnsi="Times New Roman" w:cs="Times New Roman"/>
        </w:rPr>
        <w:t xml:space="preserve">, </w:t>
      </w:r>
      <w:sdt>
        <w:sdtPr>
          <w:rPr>
            <w:rFonts w:ascii="Times New Roman" w:hAnsi="Times New Roman" w:cs="Times New Roman"/>
          </w:rPr>
          <w:id w:val="-622763031"/>
          <w:placeholder>
            <w:docPart w:val="DefaultPlaceholder_-1854013440"/>
          </w:placeholder>
        </w:sdtPr>
        <w:sdtEndPr>
          <w:rPr>
            <w:vertAlign w:val="superscript"/>
          </w:rPr>
        </w:sdtEndPr>
        <w:sdtContent>
          <w:r w:rsidR="00091A09">
            <w:rPr>
              <w:rFonts w:ascii="Times New Roman" w:hAnsi="Times New Roman" w:cs="Times New Roman"/>
            </w:rPr>
            <w:t>paulagontijo17@hotmail.com</w:t>
          </w:r>
          <w:r w:rsidR="0070071B">
            <w:rPr>
              <w:rFonts w:ascii="Times New Roman" w:hAnsi="Times New Roman" w:cs="Times New Roman"/>
              <w:vertAlign w:val="superscript"/>
            </w:rPr>
            <w:t>1</w:t>
          </w:r>
        </w:sdtContent>
      </w:sdt>
      <w:r w:rsidR="00ED178E">
        <w:rPr>
          <w:rFonts w:ascii="Times New Roman" w:hAnsi="Times New Roman" w:cs="Times New Roman"/>
        </w:rPr>
        <w:t>,</w:t>
      </w:r>
    </w:p>
    <w:p w14:paraId="1A7F4B19" w14:textId="65ADBB29" w:rsidR="0070071B" w:rsidRPr="00ED178E" w:rsidRDefault="000F5D12" w:rsidP="0070071B">
      <w:pPr>
        <w:spacing w:before="0" w:after="0" w:line="360" w:lineRule="auto"/>
        <w:jc w:val="right"/>
        <w:rPr>
          <w:rFonts w:ascii="Times New Roman" w:hAnsi="Times New Roman" w:cs="Times New Roman"/>
        </w:rPr>
      </w:pPr>
      <w:sdt>
        <w:sdtPr>
          <w:rPr>
            <w:rFonts w:ascii="Times New Roman" w:hAnsi="Times New Roman" w:cs="Times New Roman"/>
          </w:rPr>
          <w:id w:val="-1124840132"/>
          <w:placeholder>
            <w:docPart w:val="DefaultPlaceholder_-1854013440"/>
          </w:placeholder>
        </w:sdtPr>
        <w:sdtEndPr>
          <w:rPr>
            <w:vertAlign w:val="superscript"/>
          </w:rPr>
        </w:sdtEndPr>
        <w:sdtContent>
          <w:r w:rsidR="00091A09">
            <w:rPr>
              <w:rFonts w:ascii="Times New Roman" w:hAnsi="Times New Roman" w:cs="Times New Roman"/>
            </w:rPr>
            <w:t>Paula dos Santos Brito</w:t>
          </w:r>
          <w:r w:rsidR="001F54F4">
            <w:rPr>
              <w:rFonts w:ascii="Times New Roman" w:hAnsi="Times New Roman" w:cs="Times New Roman"/>
              <w:vertAlign w:val="superscript"/>
            </w:rPr>
            <w:t>2</w:t>
          </w:r>
        </w:sdtContent>
      </w:sdt>
      <w:r w:rsidR="00ED178E">
        <w:rPr>
          <w:rFonts w:ascii="Times New Roman" w:hAnsi="Times New Roman" w:cs="Times New Roman"/>
        </w:rPr>
        <w:t>,</w:t>
      </w:r>
    </w:p>
    <w:p w14:paraId="2070B60E" w14:textId="653C1D4A" w:rsidR="0070071B" w:rsidRPr="00ED178E" w:rsidRDefault="000F5D12" w:rsidP="0070071B">
      <w:pPr>
        <w:spacing w:before="0" w:after="0" w:line="360" w:lineRule="auto"/>
        <w:jc w:val="right"/>
        <w:rPr>
          <w:rFonts w:ascii="Times New Roman" w:hAnsi="Times New Roman" w:cs="Times New Roman"/>
        </w:rPr>
      </w:pPr>
      <w:sdt>
        <w:sdtPr>
          <w:rPr>
            <w:rFonts w:ascii="Times New Roman" w:hAnsi="Times New Roman" w:cs="Times New Roman"/>
          </w:rPr>
          <w:id w:val="477033775"/>
          <w:placeholder>
            <w:docPart w:val="DefaultPlaceholder_-1854013440"/>
          </w:placeholder>
        </w:sdtPr>
        <w:sdtEndPr>
          <w:rPr>
            <w:vertAlign w:val="superscript"/>
          </w:rPr>
        </w:sdtEndPr>
        <w:sdtContent>
          <w:r w:rsidR="00091A09">
            <w:rPr>
              <w:rFonts w:ascii="Times New Roman" w:hAnsi="Times New Roman" w:cs="Times New Roman"/>
            </w:rPr>
            <w:t>Aldo Lopes da Costa Júnior</w:t>
          </w:r>
          <w:r w:rsidR="001F54F4">
            <w:rPr>
              <w:rFonts w:ascii="Times New Roman" w:hAnsi="Times New Roman" w:cs="Times New Roman"/>
              <w:vertAlign w:val="superscript"/>
            </w:rPr>
            <w:t>2</w:t>
          </w:r>
        </w:sdtContent>
      </w:sdt>
      <w:r w:rsidR="00ED178E">
        <w:rPr>
          <w:rFonts w:ascii="Times New Roman" w:hAnsi="Times New Roman" w:cs="Times New Roman"/>
        </w:rPr>
        <w:t>,</w:t>
      </w:r>
    </w:p>
    <w:p w14:paraId="1E985A98" w14:textId="39235A32" w:rsidR="0070071B" w:rsidRDefault="000F5D12" w:rsidP="00091A09">
      <w:pPr>
        <w:spacing w:before="0" w:after="0" w:line="360" w:lineRule="auto"/>
        <w:jc w:val="right"/>
        <w:rPr>
          <w:rFonts w:ascii="Times New Roman" w:hAnsi="Times New Roman" w:cs="Times New Roman"/>
          <w:szCs w:val="24"/>
        </w:rPr>
      </w:pPr>
      <w:sdt>
        <w:sdtPr>
          <w:rPr>
            <w:rFonts w:ascii="Times New Roman" w:hAnsi="Times New Roman" w:cs="Times New Roman"/>
            <w:szCs w:val="24"/>
          </w:rPr>
          <w:id w:val="-1732462373"/>
          <w:placeholder>
            <w:docPart w:val="DefaultPlaceholder_-1854013440"/>
          </w:placeholder>
        </w:sdtPr>
        <w:sdtEndPr>
          <w:rPr>
            <w:vertAlign w:val="superscript"/>
          </w:rPr>
        </w:sdtEndPr>
        <w:sdtContent>
          <w:r w:rsidR="00091A09" w:rsidRPr="00091A09">
            <w:rPr>
              <w:rFonts w:ascii="Times New Roman" w:hAnsi="Times New Roman" w:cs="Times New Roman"/>
              <w:szCs w:val="24"/>
            </w:rPr>
            <w:t xml:space="preserve"> </w:t>
          </w:r>
          <w:r w:rsidR="00091A09" w:rsidRPr="00091A09">
            <w:rPr>
              <w:rFonts w:ascii="Times New Roman" w:hAnsi="Times New Roman" w:cs="Times New Roman"/>
              <w:color w:val="000000"/>
              <w:szCs w:val="24"/>
            </w:rPr>
            <w:t xml:space="preserve"> Lorrany Fontenele Moraes da Silva </w:t>
          </w:r>
          <w:r w:rsidR="0070071B" w:rsidRPr="00091A09">
            <w:rPr>
              <w:rFonts w:ascii="Times New Roman" w:hAnsi="Times New Roman" w:cs="Times New Roman"/>
              <w:szCs w:val="24"/>
              <w:vertAlign w:val="superscript"/>
            </w:rPr>
            <w:t>2</w:t>
          </w:r>
        </w:sdtContent>
      </w:sdt>
      <w:r w:rsidR="00ED178E" w:rsidRPr="00091A09">
        <w:rPr>
          <w:rFonts w:ascii="Times New Roman" w:hAnsi="Times New Roman" w:cs="Times New Roman"/>
          <w:szCs w:val="24"/>
        </w:rPr>
        <w:t>,</w:t>
      </w:r>
    </w:p>
    <w:p w14:paraId="1C4803F0" w14:textId="7634BFAB" w:rsidR="001B35C0" w:rsidRPr="00091A09" w:rsidRDefault="001B35C0" w:rsidP="00091A09">
      <w:pPr>
        <w:spacing w:before="0" w:after="0" w:line="360" w:lineRule="auto"/>
        <w:jc w:val="right"/>
        <w:rPr>
          <w:rFonts w:ascii="Times New Roman" w:hAnsi="Times New Roman" w:cs="Times New Roman"/>
          <w:szCs w:val="24"/>
        </w:rPr>
      </w:pPr>
      <w:r>
        <w:rPr>
          <w:rFonts w:ascii="Times New Roman" w:hAnsi="Times New Roman" w:cs="Times New Roman"/>
          <w:szCs w:val="24"/>
        </w:rPr>
        <w:t>Samanta Cunha Mesquita</w:t>
      </w:r>
      <w:r w:rsidR="001F54F4">
        <w:rPr>
          <w:rFonts w:ascii="Times New Roman" w:hAnsi="Times New Roman" w:cs="Times New Roman"/>
          <w:szCs w:val="24"/>
          <w:vertAlign w:val="superscript"/>
        </w:rPr>
        <w:t>3</w:t>
      </w:r>
      <w:r w:rsidR="001F54F4" w:rsidRPr="00091A09">
        <w:rPr>
          <w:rFonts w:ascii="Times New Roman" w:hAnsi="Times New Roman" w:cs="Times New Roman"/>
          <w:szCs w:val="24"/>
        </w:rPr>
        <w:t>,</w:t>
      </w:r>
    </w:p>
    <w:sdt>
      <w:sdtPr>
        <w:rPr>
          <w:rFonts w:ascii="Times New Roman" w:hAnsi="Times New Roman" w:cs="Times New Roman"/>
        </w:rPr>
        <w:id w:val="-2123378959"/>
        <w:placeholder>
          <w:docPart w:val="DefaultPlaceholder_-1854013440"/>
        </w:placeholder>
      </w:sdtPr>
      <w:sdtEndPr>
        <w:rPr>
          <w:vertAlign w:val="superscript"/>
        </w:rPr>
      </w:sdtEndPr>
      <w:sdtContent>
        <w:p w14:paraId="55D8378F" w14:textId="1FDBAC54" w:rsidR="0070071B" w:rsidRPr="00ED178E" w:rsidRDefault="00091A09" w:rsidP="0070071B">
          <w:pPr>
            <w:spacing w:before="0" w:after="0" w:line="360" w:lineRule="auto"/>
            <w:jc w:val="right"/>
            <w:rPr>
              <w:rFonts w:ascii="Times New Roman" w:hAnsi="Times New Roman" w:cs="Times New Roman"/>
            </w:rPr>
          </w:pPr>
          <w:r>
            <w:rPr>
              <w:rFonts w:ascii="Times New Roman" w:hAnsi="Times New Roman" w:cs="Times New Roman"/>
            </w:rPr>
            <w:t>Lívia Maia Pascoal</w:t>
          </w:r>
          <w:r w:rsidR="001F54F4">
            <w:rPr>
              <w:rFonts w:ascii="Times New Roman" w:hAnsi="Times New Roman" w:cs="Times New Roman"/>
              <w:vertAlign w:val="superscript"/>
            </w:rPr>
            <w:t>4</w:t>
          </w:r>
        </w:p>
      </w:sdtContent>
    </w:sdt>
    <w:p w14:paraId="62D84795" w14:textId="77777777" w:rsidR="0070071B" w:rsidRDefault="0070071B" w:rsidP="0070071B">
      <w:pPr>
        <w:spacing w:before="0" w:after="0" w:line="360" w:lineRule="auto"/>
        <w:jc w:val="right"/>
        <w:rPr>
          <w:rFonts w:ascii="Times New Roman" w:hAnsi="Times New Roman" w:cs="Times New Roman"/>
          <w:vertAlign w:val="superscript"/>
        </w:rPr>
      </w:pPr>
    </w:p>
    <w:p w14:paraId="7340987A" w14:textId="2CB3DDE3" w:rsidR="0070071B" w:rsidRDefault="000F5D12" w:rsidP="0070071B">
      <w:pPr>
        <w:spacing w:before="0" w:after="0" w:line="360" w:lineRule="auto"/>
        <w:jc w:val="right"/>
        <w:rPr>
          <w:rFonts w:ascii="Times New Roman" w:hAnsi="Times New Roman" w:cs="Times New Roman"/>
        </w:rPr>
      </w:pPr>
      <w:sdt>
        <w:sdtPr>
          <w:rPr>
            <w:rFonts w:ascii="Times New Roman" w:hAnsi="Times New Roman" w:cs="Times New Roman"/>
          </w:rPr>
          <w:id w:val="-208273958"/>
          <w:placeholder>
            <w:docPart w:val="DefaultPlaceholder_-1854013440"/>
          </w:placeholder>
        </w:sdtPr>
        <w:sdtEndPr/>
        <w:sdtContent>
          <w:r w:rsidR="0070071B">
            <w:rPr>
              <w:rFonts w:ascii="Times New Roman" w:hAnsi="Times New Roman" w:cs="Times New Roman"/>
            </w:rPr>
            <w:t xml:space="preserve">1. </w:t>
          </w:r>
          <w:r w:rsidR="0054292A" w:rsidRPr="0054292A">
            <w:rPr>
              <w:rFonts w:ascii="Times New Roman" w:hAnsi="Times New Roman" w:cs="Times New Roman"/>
              <w:color w:val="000000"/>
              <w:sz w:val="23"/>
              <w:szCs w:val="23"/>
            </w:rPr>
            <w:t>Mestr</w:t>
          </w:r>
          <w:r w:rsidR="0054292A">
            <w:rPr>
              <w:rFonts w:ascii="Times New Roman" w:hAnsi="Times New Roman" w:cs="Times New Roman"/>
              <w:color w:val="000000"/>
              <w:sz w:val="23"/>
              <w:szCs w:val="23"/>
            </w:rPr>
            <w:t>e</w:t>
          </w:r>
          <w:r w:rsidR="0054292A" w:rsidRPr="0054292A">
            <w:rPr>
              <w:rFonts w:ascii="Times New Roman" w:hAnsi="Times New Roman" w:cs="Times New Roman"/>
              <w:color w:val="000000"/>
              <w:sz w:val="23"/>
              <w:szCs w:val="23"/>
            </w:rPr>
            <w:t xml:space="preserve"> em Enfermagem pelo Programa de Pós Graduação em Enfermagem- CCBS pela Universidade Federal do Maranhão</w:t>
          </w:r>
          <w:r w:rsidR="0054292A">
            <w:rPr>
              <w:rFonts w:ascii="Times New Roman" w:hAnsi="Times New Roman" w:cs="Times New Roman"/>
              <w:color w:val="000000"/>
              <w:sz w:val="23"/>
              <w:szCs w:val="23"/>
            </w:rPr>
            <w:t xml:space="preserve"> e Doutoranda</w:t>
          </w:r>
          <w:r w:rsidR="001F54F4">
            <w:rPr>
              <w:rFonts w:ascii="Times New Roman" w:hAnsi="Times New Roman" w:cs="Times New Roman"/>
              <w:color w:val="000000"/>
              <w:sz w:val="23"/>
              <w:szCs w:val="23"/>
            </w:rPr>
            <w:t xml:space="preserve"> </w:t>
          </w:r>
          <w:r w:rsidR="001F54F4" w:rsidRPr="0054292A">
            <w:rPr>
              <w:rFonts w:ascii="Times New Roman" w:hAnsi="Times New Roman" w:cs="Times New Roman"/>
              <w:color w:val="000000"/>
              <w:sz w:val="23"/>
              <w:szCs w:val="23"/>
            </w:rPr>
            <w:t>pelo Programa de Pós Graduação em Enfermagem</w:t>
          </w:r>
          <w:r w:rsidR="0054292A">
            <w:rPr>
              <w:rFonts w:ascii="Times New Roman" w:hAnsi="Times New Roman" w:cs="Times New Roman"/>
              <w:color w:val="000000"/>
              <w:sz w:val="23"/>
              <w:szCs w:val="23"/>
            </w:rPr>
            <w:t xml:space="preserve"> </w:t>
          </w:r>
          <w:r w:rsidR="001F54F4">
            <w:rPr>
              <w:rFonts w:ascii="Times New Roman" w:hAnsi="Times New Roman" w:cs="Times New Roman"/>
              <w:color w:val="000000"/>
              <w:sz w:val="23"/>
              <w:szCs w:val="23"/>
            </w:rPr>
            <w:t>d</w:t>
          </w:r>
          <w:r w:rsidR="0054292A">
            <w:rPr>
              <w:rFonts w:ascii="Times New Roman" w:hAnsi="Times New Roman" w:cs="Times New Roman"/>
              <w:color w:val="000000"/>
              <w:sz w:val="23"/>
              <w:szCs w:val="23"/>
            </w:rPr>
            <w:t>a Universidade Federal do Ceará</w:t>
          </w:r>
          <w:r w:rsidR="0054292A" w:rsidRPr="0054292A">
            <w:rPr>
              <w:rFonts w:ascii="Times New Roman" w:hAnsi="Times New Roman" w:cs="Times New Roman"/>
              <w:color w:val="000000"/>
              <w:sz w:val="23"/>
              <w:szCs w:val="23"/>
            </w:rPr>
            <w:t>;</w:t>
          </w:r>
        </w:sdtContent>
      </w:sdt>
      <w:r w:rsidR="0070071B">
        <w:rPr>
          <w:rFonts w:ascii="Times New Roman" w:hAnsi="Times New Roman" w:cs="Times New Roman"/>
        </w:rPr>
        <w:t xml:space="preserve"> </w:t>
      </w:r>
      <w:sdt>
        <w:sdtPr>
          <w:rPr>
            <w:rFonts w:ascii="Times New Roman" w:hAnsi="Times New Roman" w:cs="Times New Roman"/>
          </w:rPr>
          <w:id w:val="-1938048033"/>
          <w:placeholder>
            <w:docPart w:val="DefaultPlaceholder_-1854013440"/>
          </w:placeholder>
        </w:sdtPr>
        <w:sdtEndPr/>
        <w:sdtContent>
          <w:r w:rsidR="000754F5">
            <w:rPr>
              <w:rFonts w:ascii="Times New Roman" w:hAnsi="Times New Roman" w:cs="Times New Roman"/>
            </w:rPr>
            <w:t xml:space="preserve">2. </w:t>
          </w:r>
          <w:r w:rsidR="0054292A" w:rsidRPr="0054292A">
            <w:rPr>
              <w:rFonts w:ascii="Times New Roman" w:hAnsi="Times New Roman" w:cs="Times New Roman"/>
              <w:color w:val="000000"/>
              <w:sz w:val="23"/>
              <w:szCs w:val="23"/>
            </w:rPr>
            <w:t>Mestrand</w:t>
          </w:r>
          <w:r w:rsidR="001F54F4">
            <w:rPr>
              <w:rFonts w:ascii="Times New Roman" w:hAnsi="Times New Roman" w:cs="Times New Roman"/>
              <w:color w:val="000000"/>
              <w:sz w:val="23"/>
              <w:szCs w:val="23"/>
            </w:rPr>
            <w:t>os</w:t>
          </w:r>
          <w:r w:rsidR="0054292A" w:rsidRPr="0054292A">
            <w:rPr>
              <w:rFonts w:ascii="Times New Roman" w:hAnsi="Times New Roman" w:cs="Times New Roman"/>
              <w:color w:val="000000"/>
              <w:sz w:val="23"/>
              <w:szCs w:val="23"/>
            </w:rPr>
            <w:t xml:space="preserve"> em Enfermagem pelo Programa de Pós Graduação em Saúde e Tecnologia - CSST pela Universidade Federal do Maranhão</w:t>
          </w:r>
          <w:r w:rsidR="0054292A" w:rsidRPr="0054292A">
            <w:rPr>
              <w:rFonts w:ascii="Times New Roman" w:hAnsi="Times New Roman" w:cs="Times New Roman"/>
              <w:color w:val="000000"/>
              <w:sz w:val="16"/>
              <w:szCs w:val="16"/>
            </w:rPr>
            <w:t xml:space="preserve"> </w:t>
          </w:r>
          <w:bookmarkStart w:id="0" w:name="_GoBack"/>
          <w:bookmarkEnd w:id="0"/>
        </w:sdtContent>
      </w:sdt>
      <w:r w:rsidR="0054292A">
        <w:rPr>
          <w:rFonts w:ascii="Times New Roman" w:hAnsi="Times New Roman" w:cs="Times New Roman"/>
        </w:rPr>
        <w:t xml:space="preserve">; 3 </w:t>
      </w:r>
      <w:r w:rsidR="0054292A" w:rsidRPr="0054292A">
        <w:rPr>
          <w:rFonts w:ascii="Times New Roman" w:hAnsi="Times New Roman" w:cs="Times New Roman"/>
          <w:color w:val="000000"/>
          <w:sz w:val="23"/>
          <w:szCs w:val="23"/>
        </w:rPr>
        <w:t xml:space="preserve">Discente do curso de </w:t>
      </w:r>
      <w:r w:rsidR="0054292A">
        <w:rPr>
          <w:rFonts w:ascii="Times New Roman" w:hAnsi="Times New Roman" w:cs="Times New Roman"/>
          <w:color w:val="000000"/>
          <w:sz w:val="23"/>
          <w:szCs w:val="23"/>
        </w:rPr>
        <w:t>Enfermagem</w:t>
      </w:r>
      <w:r w:rsidR="0054292A" w:rsidRPr="0054292A">
        <w:rPr>
          <w:rFonts w:ascii="Times New Roman" w:hAnsi="Times New Roman" w:cs="Times New Roman"/>
          <w:color w:val="000000"/>
          <w:sz w:val="23"/>
          <w:szCs w:val="23"/>
        </w:rPr>
        <w:t xml:space="preserve"> - Universidade Federal do Maranhão;</w:t>
      </w:r>
      <w:r w:rsidR="0054292A">
        <w:rPr>
          <w:rFonts w:ascii="Times New Roman" w:hAnsi="Times New Roman" w:cs="Times New Roman"/>
          <w:color w:val="000000"/>
          <w:sz w:val="23"/>
          <w:szCs w:val="23"/>
        </w:rPr>
        <w:t xml:space="preserve"> 4.</w:t>
      </w:r>
      <w:r w:rsidR="0054292A" w:rsidRPr="0054292A">
        <w:rPr>
          <w:rFonts w:ascii="Times New Roman" w:hAnsi="Times New Roman" w:cs="Times New Roman"/>
          <w:color w:val="000000"/>
          <w:sz w:val="23"/>
          <w:szCs w:val="23"/>
        </w:rPr>
        <w:t xml:space="preserve"> Docente do curso de Enfermagem e dos Programas de Pós Graduação em Saúde e Tecnologia e em Enfermagem (CSST/CCBS/UFMA)</w:t>
      </w:r>
    </w:p>
    <w:p w14:paraId="10266687" w14:textId="77777777" w:rsidR="0070071B" w:rsidRPr="0070071B" w:rsidRDefault="0070071B" w:rsidP="0070071B">
      <w:pPr>
        <w:spacing w:before="0" w:after="0" w:line="360" w:lineRule="auto"/>
        <w:jc w:val="left"/>
        <w:rPr>
          <w:rFonts w:ascii="Times New Roman" w:hAnsi="Times New Roman" w:cs="Times New Roman"/>
          <w:b/>
        </w:rPr>
      </w:pPr>
      <w:r w:rsidRPr="0070071B">
        <w:rPr>
          <w:rFonts w:ascii="Times New Roman" w:hAnsi="Times New Roman" w:cs="Times New Roman"/>
          <w:b/>
        </w:rPr>
        <w:t>RESUMO</w:t>
      </w:r>
    </w:p>
    <w:p w14:paraId="1FFAE8AC" w14:textId="77777777" w:rsidR="001B35C0" w:rsidRDefault="00091A09" w:rsidP="00091A09">
      <w:pPr>
        <w:spacing w:before="0" w:after="0" w:line="360" w:lineRule="auto"/>
        <w:rPr>
          <w:rFonts w:ascii="Times New Roman" w:hAnsi="Times New Roman" w:cs="Times New Roman"/>
        </w:rPr>
      </w:pPr>
      <w:r w:rsidRPr="00091A09">
        <w:rPr>
          <w:rFonts w:ascii="Times New Roman" w:hAnsi="Times New Roman" w:cs="Times New Roman"/>
          <w:b/>
          <w:bCs/>
        </w:rPr>
        <w:t>Introdução:</w:t>
      </w:r>
      <w:r w:rsidRPr="00091A09">
        <w:rPr>
          <w:rFonts w:ascii="Times New Roman" w:hAnsi="Times New Roman" w:cs="Times New Roman"/>
        </w:rPr>
        <w:t xml:space="preserve"> O diabetes mellitus é considerado um importante problema de saúde pública mundial devido as elevadas taxas de morbidade e mortalidade.</w:t>
      </w:r>
      <w:r w:rsidRPr="00091A09">
        <w:rPr>
          <w:rFonts w:ascii="Times New Roman" w:hAnsi="Times New Roman" w:cs="Times New Roman"/>
          <w:vertAlign w:val="superscript"/>
        </w:rPr>
        <w:t>(1)</w:t>
      </w:r>
      <w:r w:rsidRPr="00091A09">
        <w:rPr>
          <w:rFonts w:ascii="Times New Roman" w:hAnsi="Times New Roman" w:cs="Times New Roman"/>
        </w:rPr>
        <w:t xml:space="preserve"> Entre</w:t>
      </w:r>
      <w:r w:rsidRPr="00091A09">
        <w:rPr>
          <w:rFonts w:ascii="Times New Roman" w:hAnsi="Times New Roman" w:cs="Times New Roman"/>
          <w:b/>
          <w:bCs/>
        </w:rPr>
        <w:t xml:space="preserve"> </w:t>
      </w:r>
      <w:r w:rsidRPr="00091A09">
        <w:rPr>
          <w:rFonts w:ascii="Times New Roman" w:hAnsi="Times New Roman" w:cs="Times New Roman"/>
        </w:rPr>
        <w:t>as complicações mais prevalentes destaca-se a neuropatia periférica diabética por ser um dos principais fatores que resultam na perda da sensibilidade plantar devido a destruição do sistema nervoso autonômico decorrente do processo de hiperglicemia.</w:t>
      </w:r>
      <w:r w:rsidRPr="00091A09">
        <w:rPr>
          <w:rFonts w:ascii="Times New Roman" w:hAnsi="Times New Roman" w:cs="Times New Roman"/>
          <w:vertAlign w:val="superscript"/>
        </w:rPr>
        <w:t>(2)</w:t>
      </w:r>
      <w:r w:rsidRPr="00091A09">
        <w:rPr>
          <w:rFonts w:ascii="Times New Roman" w:hAnsi="Times New Roman" w:cs="Times New Roman"/>
        </w:rPr>
        <w:t xml:space="preserve"> A perda de sensibilidade nos pés interfere na biomecânica provocando deformidades ósseas e alterações na pressão plantar, além de deixar o paciente mais suscetível a ocorrência de lesões traumáticas, o que propicia o desenvolvimento do pé diabético.</w:t>
      </w:r>
      <w:r w:rsidRPr="00091A09">
        <w:rPr>
          <w:rFonts w:ascii="Times New Roman" w:hAnsi="Times New Roman" w:cs="Times New Roman"/>
          <w:vertAlign w:val="superscript"/>
        </w:rPr>
        <w:t xml:space="preserve"> (3)</w:t>
      </w:r>
      <w:r w:rsidRPr="00091A09">
        <w:rPr>
          <w:rFonts w:ascii="Times New Roman" w:hAnsi="Times New Roman" w:cs="Times New Roman"/>
        </w:rPr>
        <w:t xml:space="preserve"> Associado a essas complicações, tem-se os fatores externos como tempo de diagnóstico da doença que também são considerados fatores de risco para perda da sensibilidade </w:t>
      </w:r>
      <w:r w:rsidRPr="00091A09">
        <w:rPr>
          <w:rFonts w:ascii="Times New Roman" w:hAnsi="Times New Roman" w:cs="Times New Roman"/>
        </w:rPr>
        <w:lastRenderedPageBreak/>
        <w:t>plantar e ocorrência do pé diabético.</w:t>
      </w:r>
      <w:r w:rsidRPr="00091A09">
        <w:rPr>
          <w:rFonts w:ascii="Times New Roman" w:hAnsi="Times New Roman" w:cs="Times New Roman"/>
          <w:vertAlign w:val="superscript"/>
        </w:rPr>
        <w:t>(4)</w:t>
      </w:r>
      <w:r w:rsidRPr="00091A09">
        <w:rPr>
          <w:rFonts w:ascii="Times New Roman" w:hAnsi="Times New Roman" w:cs="Times New Roman"/>
        </w:rPr>
        <w:t xml:space="preserve"> </w:t>
      </w:r>
      <w:r w:rsidRPr="00091A09">
        <w:rPr>
          <w:rFonts w:ascii="Times New Roman" w:hAnsi="Times New Roman" w:cs="Times New Roman"/>
          <w:b/>
          <w:bCs/>
        </w:rPr>
        <w:t xml:space="preserve">Objetivo: </w:t>
      </w:r>
      <w:r w:rsidRPr="00091A09">
        <w:rPr>
          <w:rFonts w:ascii="Times New Roman" w:hAnsi="Times New Roman" w:cs="Times New Roman"/>
        </w:rPr>
        <w:t>Verificar associação entre tempo de diagnóstico de diabetes mellitus em pacientes com pé diabético e o nível de comprometimento da sensibilidade tátil plantar.</w:t>
      </w:r>
      <w:r w:rsidRPr="00091A09">
        <w:rPr>
          <w:rFonts w:ascii="Times New Roman" w:hAnsi="Times New Roman" w:cs="Times New Roman"/>
          <w:b/>
          <w:bCs/>
        </w:rPr>
        <w:t xml:space="preserve"> Material e Métodos: </w:t>
      </w:r>
      <w:r w:rsidRPr="00091A09">
        <w:rPr>
          <w:rFonts w:ascii="Times New Roman" w:hAnsi="Times New Roman" w:cs="Times New Roman"/>
        </w:rPr>
        <w:t xml:space="preserve">Estudo transversal, analítico, realizado com 134 pacientes em um ambulatório localizado na cidade de Imperatriz-MA. </w:t>
      </w:r>
      <w:r w:rsidRPr="00091A09">
        <w:rPr>
          <w:rFonts w:ascii="Times New Roman" w:eastAsia="Times New Roman" w:hAnsi="Times New Roman" w:cs="Times New Roman"/>
        </w:rPr>
        <w:t>A coleta de dados</w:t>
      </w:r>
      <w:r w:rsidRPr="00091A09">
        <w:rPr>
          <w:rFonts w:ascii="Times New Roman" w:hAnsi="Times New Roman" w:cs="Times New Roman"/>
        </w:rPr>
        <w:t xml:space="preserve"> foi realizada entre Novembro de 2018 e Julho de 2019, com auxílio de</w:t>
      </w:r>
      <w:r w:rsidRPr="00091A09">
        <w:rPr>
          <w:rFonts w:ascii="Times New Roman" w:eastAsia="Times New Roman" w:hAnsi="Times New Roman" w:cs="Times New Roman"/>
        </w:rPr>
        <w:t xml:space="preserve"> um questionário semiestruturado que abordava informações socioeconômicas e exame físico dos pés para avaliar a sensibilidade tátil plantar por meio </w:t>
      </w:r>
      <w:r w:rsidRPr="00091A09">
        <w:rPr>
          <w:rFonts w:ascii="Times New Roman" w:hAnsi="Times New Roman" w:cs="Times New Roman"/>
        </w:rPr>
        <w:t xml:space="preserve">do monofilamento de Semmes-Weinstein 10g. O nível de comprometimento da sensibilidade plantar (gravemente, muito, moderadamente, suavemente e não comprometido) foi avaliado por meio do indicador sensação do Resultado de Enfermagem Integridade tissular: pele e mucosas. Adotou-se como critério de inclusão pacientes com idade igual ou superior a 18 anos que apresentavam o pé diabético. Foram excluídos pacientes que já tiveram ou apresentavam diagnóstico de hanseníase. Os dados foram analisados no pacote estatístico SPSS® versão 24.1 utilizando o teste de Qui-quadrado.  Este estudo foi aprovado pelo Comitê de Ética em Pesquisa da Universidade Federal do Maranhão (2.984.879). </w:t>
      </w:r>
      <w:r w:rsidRPr="00091A09">
        <w:rPr>
          <w:rFonts w:ascii="Times New Roman" w:hAnsi="Times New Roman" w:cs="Times New Roman"/>
          <w:b/>
          <w:bCs/>
        </w:rPr>
        <w:t xml:space="preserve">Resultados e Discussão: </w:t>
      </w:r>
      <w:r w:rsidRPr="00091A09">
        <w:rPr>
          <w:rFonts w:ascii="Times New Roman" w:hAnsi="Times New Roman" w:cs="Times New Roman"/>
        </w:rPr>
        <w:t>Entre os pacientes avaliados, verificou-se predomínio do sexo masculino (52,2%), idade igual ou superior a 60 anos (65,7%), aposentados (55,2%) e com tempo de diagnóstico do diabetes mellitus de até 10 anos (60,4%). Em relação ao tempo de diagnóstico e a sensibilidade plantar, verificou-se que todos os pacientes, independente do tempo de doença, apresentaram algum nível de comprometimento. Parcela significativa dos pacientes que tinham tempo de diagnóstico igual ou inferior a 10 anos apresentou-se suavemente comprometido, ou seja, perda de sensibilidade em um ponto no pé (40,7%) e, entre os pacientes com diagnóstico superior a 10 anos, 39,6% apresentaram-se gravemente comprometido com perda de sensibilidade em quatro pontos no pé. Estudo diverge deste resultado, pois identificou na primeira avaliação dos pés de pacientes diabéticos um comprometimento moderado (perda de sensibilidade em dois pontos), embora não tenha realizado comparativo com o tempo de diagnóstico da doença.</w:t>
      </w:r>
      <w:r w:rsidRPr="00091A09">
        <w:rPr>
          <w:rFonts w:ascii="Times New Roman" w:hAnsi="Times New Roman" w:cs="Times New Roman"/>
          <w:vertAlign w:val="superscript"/>
        </w:rPr>
        <w:t>(5)</w:t>
      </w:r>
      <w:r w:rsidRPr="00091A09">
        <w:rPr>
          <w:rFonts w:ascii="Times New Roman" w:hAnsi="Times New Roman" w:cs="Times New Roman"/>
        </w:rPr>
        <w:t xml:space="preserve"> Verificou-se, ainda, associação estatística entre tempo de diagnóstico do diabete mellitus superior a 10 anos e o maior comprometimento da sensibilidade tátil do pé (p=0,031). </w:t>
      </w:r>
      <w:r w:rsidRPr="00091A09">
        <w:rPr>
          <w:rFonts w:ascii="Times New Roman" w:hAnsi="Times New Roman" w:cs="Times New Roman"/>
          <w:b/>
          <w:bCs/>
        </w:rPr>
        <w:t xml:space="preserve">Considerações finais: </w:t>
      </w:r>
      <w:r w:rsidRPr="00091A09">
        <w:rPr>
          <w:rFonts w:ascii="Times New Roman" w:hAnsi="Times New Roman" w:cs="Times New Roman"/>
        </w:rPr>
        <w:t>Todos pacientes avaliados apresentaram comprometimento da sensibilidade do pé, mas foi observado maior comprometimento naqueles com tempo de diagnóstico superior a 10 anos.</w:t>
      </w:r>
    </w:p>
    <w:p w14:paraId="218633BA" w14:textId="77777777" w:rsidR="001B35C0" w:rsidRDefault="001B35C0" w:rsidP="00091A09">
      <w:pPr>
        <w:spacing w:before="0" w:after="0" w:line="360" w:lineRule="auto"/>
        <w:rPr>
          <w:rFonts w:ascii="Times New Roman" w:hAnsi="Times New Roman" w:cs="Times New Roman"/>
        </w:rPr>
      </w:pPr>
    </w:p>
    <w:p w14:paraId="797ADC05" w14:textId="59B1E18B" w:rsidR="0070071B" w:rsidRPr="00091A09" w:rsidRDefault="0070071B" w:rsidP="00091A09">
      <w:pPr>
        <w:spacing w:before="0" w:after="0" w:line="360" w:lineRule="auto"/>
        <w:rPr>
          <w:rFonts w:ascii="Times New Roman" w:hAnsi="Times New Roman" w:cs="Times New Roman"/>
        </w:rPr>
      </w:pPr>
      <w:r w:rsidRPr="00091A09">
        <w:rPr>
          <w:rFonts w:ascii="Times New Roman" w:hAnsi="Times New Roman" w:cs="Times New Roman"/>
          <w:b/>
        </w:rPr>
        <w:lastRenderedPageBreak/>
        <w:t xml:space="preserve">Descritores: </w:t>
      </w:r>
      <w:sdt>
        <w:sdtPr>
          <w:rPr>
            <w:rFonts w:ascii="Times New Roman" w:hAnsi="Times New Roman" w:cs="Times New Roman"/>
            <w:b/>
          </w:rPr>
          <w:id w:val="-1514061333"/>
          <w:placeholder>
            <w:docPart w:val="DefaultPlaceholder_-1854013440"/>
          </w:placeholder>
        </w:sdtPr>
        <w:sdtEndPr>
          <w:rPr>
            <w:b w:val="0"/>
          </w:rPr>
        </w:sdtEndPr>
        <w:sdtContent>
          <w:r w:rsidR="001B35C0" w:rsidRPr="00606BEE">
            <w:rPr>
              <w:rFonts w:ascii="Times New Roman" w:hAnsi="Times New Roman" w:cs="Times New Roman"/>
              <w:szCs w:val="24"/>
            </w:rPr>
            <w:t>Diabetes Mellitus</w:t>
          </w:r>
          <w:r w:rsidR="001B35C0">
            <w:rPr>
              <w:rFonts w:ascii="Times New Roman" w:hAnsi="Times New Roman" w:cs="Times New Roman"/>
              <w:szCs w:val="24"/>
            </w:rPr>
            <w:t>;</w:t>
          </w:r>
          <w:r w:rsidR="001B35C0" w:rsidRPr="00606BEE">
            <w:rPr>
              <w:rFonts w:ascii="Times New Roman" w:hAnsi="Times New Roman" w:cs="Times New Roman"/>
              <w:szCs w:val="24"/>
            </w:rPr>
            <w:t xml:space="preserve"> Pé diabético</w:t>
          </w:r>
          <w:r w:rsidR="001B35C0">
            <w:rPr>
              <w:rFonts w:ascii="Times New Roman" w:hAnsi="Times New Roman" w:cs="Times New Roman"/>
              <w:szCs w:val="24"/>
            </w:rPr>
            <w:t>;</w:t>
          </w:r>
          <w:r w:rsidR="001B35C0" w:rsidRPr="00606BEE">
            <w:rPr>
              <w:rFonts w:ascii="Times New Roman" w:hAnsi="Times New Roman" w:cs="Times New Roman"/>
              <w:szCs w:val="24"/>
            </w:rPr>
            <w:t xml:space="preserve"> </w:t>
          </w:r>
          <w:r w:rsidR="001B35C0" w:rsidRPr="005D3897">
            <w:rPr>
              <w:rFonts w:ascii="Times New Roman" w:hAnsi="Times New Roman" w:cs="Times New Roman"/>
              <w:szCs w:val="24"/>
            </w:rPr>
            <w:t>Neuropatias Diabéticas.</w:t>
          </w:r>
        </w:sdtContent>
      </w:sdt>
      <w:r w:rsidRPr="00091A09">
        <w:rPr>
          <w:rFonts w:ascii="Times New Roman" w:hAnsi="Times New Roman" w:cs="Times New Roman"/>
        </w:rPr>
        <w:t xml:space="preserve"> </w:t>
      </w:r>
    </w:p>
    <w:p w14:paraId="7957B7DB" w14:textId="77777777" w:rsidR="0070071B" w:rsidRDefault="0070071B" w:rsidP="0070071B">
      <w:pPr>
        <w:spacing w:before="0" w:after="0" w:line="360" w:lineRule="auto"/>
        <w:jc w:val="left"/>
        <w:rPr>
          <w:rFonts w:ascii="Times New Roman" w:hAnsi="Times New Roman" w:cs="Times New Roman"/>
        </w:rPr>
      </w:pPr>
    </w:p>
    <w:p w14:paraId="7F27A8E8" w14:textId="564868D8" w:rsidR="00D55666" w:rsidRPr="00C66FC1" w:rsidRDefault="0070071B" w:rsidP="001B35C0">
      <w:pPr>
        <w:spacing w:before="0" w:after="0" w:line="360" w:lineRule="auto"/>
        <w:jc w:val="left"/>
        <w:rPr>
          <w:rFonts w:ascii="Times New Roman" w:hAnsi="Times New Roman" w:cs="Times New Roman"/>
          <w:b/>
          <w:lang w:val="en-US"/>
        </w:rPr>
      </w:pPr>
      <w:r w:rsidRPr="00C66FC1">
        <w:rPr>
          <w:rFonts w:ascii="Times New Roman" w:hAnsi="Times New Roman" w:cs="Times New Roman"/>
          <w:b/>
          <w:lang w:val="en-US"/>
        </w:rPr>
        <w:t>Referências:</w:t>
      </w:r>
    </w:p>
    <w:p w14:paraId="526A8D97" w14:textId="65881E5E" w:rsidR="001B35C0" w:rsidRDefault="001B35C0" w:rsidP="001F54F4">
      <w:pPr>
        <w:autoSpaceDE w:val="0"/>
        <w:autoSpaceDN w:val="0"/>
        <w:adjustRightInd w:val="0"/>
        <w:spacing w:after="0" w:line="360" w:lineRule="auto"/>
        <w:jc w:val="left"/>
        <w:rPr>
          <w:rFonts w:ascii="Times New Roman" w:hAnsi="Times New Roman" w:cs="Times New Roman"/>
          <w:color w:val="222222"/>
          <w:szCs w:val="24"/>
        </w:rPr>
      </w:pPr>
      <w:r w:rsidRPr="001B35C0">
        <w:rPr>
          <w:rFonts w:ascii="Times New Roman" w:hAnsi="Times New Roman" w:cs="Times New Roman"/>
          <w:color w:val="222222"/>
          <w:szCs w:val="24"/>
          <w:lang w:val="en-US"/>
        </w:rPr>
        <w:t xml:space="preserve">IBRAHIM, Ammar. </w:t>
      </w:r>
      <w:r w:rsidRPr="00700A72">
        <w:rPr>
          <w:rFonts w:ascii="Times New Roman" w:hAnsi="Times New Roman" w:cs="Times New Roman"/>
          <w:color w:val="222222"/>
          <w:szCs w:val="24"/>
          <w:lang w:val="en-US"/>
        </w:rPr>
        <w:t xml:space="preserve">IDF Clinical Practice Recommendation on the Diabetic Foot: A guide for healthcare professionals. </w:t>
      </w:r>
      <w:r w:rsidRPr="00606BEE">
        <w:rPr>
          <w:rFonts w:ascii="Times New Roman" w:hAnsi="Times New Roman" w:cs="Times New Roman"/>
          <w:color w:val="222222"/>
          <w:szCs w:val="24"/>
        </w:rPr>
        <w:t xml:space="preserve">Diabetes research and clinical practice, v. 127, </w:t>
      </w:r>
      <w:r w:rsidRPr="00700A72">
        <w:rPr>
          <w:rFonts w:ascii="Times New Roman" w:hAnsi="Times New Roman" w:cs="Times New Roman"/>
          <w:color w:val="222222"/>
          <w:szCs w:val="24"/>
        </w:rPr>
        <w:t>p. 285-287, 2017.</w:t>
      </w:r>
    </w:p>
    <w:p w14:paraId="3201ED4B" w14:textId="36E8DD54" w:rsidR="001F54F4" w:rsidRDefault="001F54F4" w:rsidP="001F54F4">
      <w:pPr>
        <w:autoSpaceDE w:val="0"/>
        <w:autoSpaceDN w:val="0"/>
        <w:adjustRightInd w:val="0"/>
        <w:spacing w:before="0" w:after="0" w:line="240" w:lineRule="auto"/>
        <w:jc w:val="left"/>
        <w:rPr>
          <w:rFonts w:ascii="Times New Roman" w:hAnsi="Times New Roman" w:cs="Times New Roman"/>
          <w:color w:val="222222"/>
          <w:szCs w:val="24"/>
        </w:rPr>
      </w:pPr>
    </w:p>
    <w:p w14:paraId="1E7FC1E6" w14:textId="77777777" w:rsidR="001F54F4" w:rsidRDefault="001F54F4" w:rsidP="001F54F4">
      <w:pPr>
        <w:autoSpaceDE w:val="0"/>
        <w:autoSpaceDN w:val="0"/>
        <w:adjustRightInd w:val="0"/>
        <w:spacing w:before="0" w:after="0" w:line="240" w:lineRule="auto"/>
        <w:jc w:val="left"/>
        <w:rPr>
          <w:rFonts w:ascii="Times New Roman" w:hAnsi="Times New Roman" w:cs="Times New Roman"/>
          <w:color w:val="222222"/>
          <w:szCs w:val="24"/>
        </w:rPr>
      </w:pPr>
    </w:p>
    <w:p w14:paraId="0906D78A" w14:textId="77777777" w:rsidR="001B35C0" w:rsidRDefault="001B35C0" w:rsidP="001F54F4">
      <w:pPr>
        <w:autoSpaceDE w:val="0"/>
        <w:autoSpaceDN w:val="0"/>
        <w:adjustRightInd w:val="0"/>
        <w:spacing w:before="0" w:after="0" w:line="360" w:lineRule="auto"/>
        <w:jc w:val="left"/>
        <w:rPr>
          <w:rFonts w:ascii="Times New Roman" w:hAnsi="Times New Roman" w:cs="Times New Roman"/>
          <w:color w:val="222222"/>
          <w:szCs w:val="24"/>
        </w:rPr>
      </w:pPr>
      <w:r w:rsidRPr="00700A72">
        <w:rPr>
          <w:rFonts w:ascii="Times New Roman" w:hAnsi="Times New Roman" w:cs="Times New Roman"/>
          <w:szCs w:val="24"/>
        </w:rPr>
        <w:t>MARTINELLI, Alessandra Rezende et al. Alterações dos parâmetros da marcha e déficit sensório-motor associado à neuropatia diabética periférica. Revista Acta Fisiátrica, v. 21, n. 1, p. 36-40, 2014.</w:t>
      </w:r>
    </w:p>
    <w:p w14:paraId="7787B58C" w14:textId="77777777" w:rsidR="001B35C0" w:rsidRDefault="001B35C0" w:rsidP="001F54F4">
      <w:pPr>
        <w:autoSpaceDE w:val="0"/>
        <w:autoSpaceDN w:val="0"/>
        <w:adjustRightInd w:val="0"/>
        <w:spacing w:before="0" w:after="0" w:line="240" w:lineRule="auto"/>
        <w:jc w:val="left"/>
        <w:rPr>
          <w:rFonts w:ascii="Times New Roman" w:hAnsi="Times New Roman" w:cs="Times New Roman"/>
          <w:color w:val="222222"/>
          <w:szCs w:val="24"/>
        </w:rPr>
      </w:pPr>
    </w:p>
    <w:p w14:paraId="10F70D98" w14:textId="77777777" w:rsidR="001B35C0" w:rsidRDefault="001B35C0" w:rsidP="001F54F4">
      <w:pPr>
        <w:autoSpaceDE w:val="0"/>
        <w:autoSpaceDN w:val="0"/>
        <w:adjustRightInd w:val="0"/>
        <w:spacing w:before="0" w:after="0" w:line="240" w:lineRule="auto"/>
        <w:jc w:val="left"/>
        <w:rPr>
          <w:rFonts w:ascii="Times New Roman" w:hAnsi="Times New Roman" w:cs="Times New Roman"/>
          <w:szCs w:val="24"/>
        </w:rPr>
      </w:pPr>
    </w:p>
    <w:p w14:paraId="1C4067D3" w14:textId="56FF0887" w:rsidR="001B35C0" w:rsidRPr="001B35C0" w:rsidRDefault="001B35C0" w:rsidP="001F54F4">
      <w:pPr>
        <w:autoSpaceDE w:val="0"/>
        <w:autoSpaceDN w:val="0"/>
        <w:adjustRightInd w:val="0"/>
        <w:spacing w:before="0" w:after="0" w:line="360" w:lineRule="auto"/>
        <w:jc w:val="left"/>
        <w:rPr>
          <w:rFonts w:ascii="Times New Roman" w:hAnsi="Times New Roman" w:cs="Times New Roman"/>
          <w:color w:val="222222"/>
          <w:szCs w:val="24"/>
        </w:rPr>
      </w:pPr>
      <w:r w:rsidRPr="00700A72">
        <w:rPr>
          <w:rFonts w:ascii="Times New Roman" w:hAnsi="Times New Roman" w:cs="Times New Roman"/>
          <w:szCs w:val="24"/>
        </w:rPr>
        <w:t>SOUZA, Felipe Serrão M; PADULA, Eduardo Carrilho; OLIVEIRA, Tiago Doyle Maia. Técnica de cirurgia percutânea no tratamento do pé diabético. Revista ABTPé, v. 9, n. 1, 2015.</w:t>
      </w:r>
    </w:p>
    <w:p w14:paraId="266831F0" w14:textId="77777777" w:rsidR="001B35C0" w:rsidRDefault="001B35C0" w:rsidP="001F54F4">
      <w:pPr>
        <w:spacing w:before="0" w:after="0" w:line="240" w:lineRule="auto"/>
        <w:jc w:val="left"/>
        <w:rPr>
          <w:rFonts w:ascii="Times New Roman" w:hAnsi="Times New Roman" w:cs="Times New Roman"/>
          <w:szCs w:val="24"/>
        </w:rPr>
      </w:pPr>
    </w:p>
    <w:p w14:paraId="5D134C7D" w14:textId="77777777" w:rsidR="001B35C0" w:rsidRDefault="001B35C0" w:rsidP="001F54F4">
      <w:pPr>
        <w:spacing w:before="0" w:after="0" w:line="240" w:lineRule="auto"/>
        <w:jc w:val="left"/>
        <w:rPr>
          <w:rFonts w:ascii="Times New Roman" w:hAnsi="Times New Roman" w:cs="Times New Roman"/>
          <w:szCs w:val="24"/>
        </w:rPr>
      </w:pPr>
    </w:p>
    <w:p w14:paraId="6DDBC06C" w14:textId="0650993C" w:rsidR="001B35C0" w:rsidRDefault="001B35C0" w:rsidP="001F54F4">
      <w:pPr>
        <w:spacing w:before="0" w:after="0" w:line="360" w:lineRule="auto"/>
        <w:jc w:val="left"/>
        <w:rPr>
          <w:rFonts w:ascii="Times New Roman" w:hAnsi="Times New Roman" w:cs="Times New Roman"/>
          <w:szCs w:val="24"/>
        </w:rPr>
      </w:pPr>
      <w:r w:rsidRPr="00140680">
        <w:rPr>
          <w:rFonts w:ascii="Times New Roman" w:hAnsi="Times New Roman" w:cs="Times New Roman"/>
          <w:szCs w:val="24"/>
        </w:rPr>
        <w:t>THOMAZELLI, Fúlvio Clemo Santos; MACHADO, Caroline Boeira; DOLÇAN, Kalinka Sana. Análise do risco de pé diabético em um ambulatório interdisciplinar de diabetes. Rev. AMRIGS, p. 10-14, 2015.</w:t>
      </w:r>
    </w:p>
    <w:p w14:paraId="31E6BCC3" w14:textId="2EF5B82F" w:rsidR="001B35C0" w:rsidRDefault="001B35C0" w:rsidP="001F54F4">
      <w:pPr>
        <w:spacing w:before="0" w:after="0" w:line="240" w:lineRule="auto"/>
        <w:jc w:val="left"/>
        <w:rPr>
          <w:rFonts w:ascii="Times New Roman" w:hAnsi="Times New Roman" w:cs="Times New Roman"/>
          <w:szCs w:val="24"/>
        </w:rPr>
      </w:pPr>
    </w:p>
    <w:p w14:paraId="23A7AC22" w14:textId="77777777" w:rsidR="001B35C0" w:rsidRDefault="001B35C0" w:rsidP="001F54F4">
      <w:pPr>
        <w:spacing w:before="0" w:after="0" w:line="240" w:lineRule="auto"/>
        <w:jc w:val="left"/>
        <w:rPr>
          <w:rFonts w:ascii="Times New Roman" w:hAnsi="Times New Roman" w:cs="Times New Roman"/>
          <w:szCs w:val="24"/>
        </w:rPr>
      </w:pPr>
    </w:p>
    <w:p w14:paraId="2271E6F9" w14:textId="7BE44BCB" w:rsidR="001B35C0" w:rsidRPr="008465D2" w:rsidRDefault="001B35C0" w:rsidP="001F54F4">
      <w:pPr>
        <w:spacing w:before="0" w:after="0" w:line="360" w:lineRule="auto"/>
        <w:jc w:val="left"/>
        <w:rPr>
          <w:rFonts w:ascii="Times New Roman" w:hAnsi="Times New Roman" w:cs="Times New Roman"/>
          <w:szCs w:val="24"/>
        </w:rPr>
      </w:pPr>
      <w:r w:rsidRPr="00140680">
        <w:rPr>
          <w:rFonts w:ascii="Times New Roman" w:hAnsi="Times New Roman" w:cs="Times New Roman"/>
          <w:szCs w:val="24"/>
        </w:rPr>
        <w:t>SILVA, Carlos Alberto Marques da et al. Pé diabético e avaliação do risco de</w:t>
      </w:r>
      <w:r>
        <w:rPr>
          <w:rFonts w:ascii="Times New Roman" w:hAnsi="Times New Roman" w:cs="Times New Roman"/>
          <w:szCs w:val="24"/>
        </w:rPr>
        <w:t xml:space="preserve"> </w:t>
      </w:r>
      <w:r w:rsidRPr="00140680">
        <w:rPr>
          <w:rFonts w:ascii="Times New Roman" w:hAnsi="Times New Roman" w:cs="Times New Roman"/>
          <w:szCs w:val="24"/>
        </w:rPr>
        <w:t>ulceração. Revista de Enfermagem Referência, n. 1, p. 153-161, 2014.</w:t>
      </w:r>
    </w:p>
    <w:p w14:paraId="61656348" w14:textId="06A3D5A9" w:rsidR="00EA190E" w:rsidRPr="0070071B" w:rsidRDefault="00EA190E" w:rsidP="001F54F4">
      <w:pPr>
        <w:spacing w:before="0" w:after="200"/>
        <w:jc w:val="left"/>
        <w:rPr>
          <w:rFonts w:ascii="Times New Roman" w:hAnsi="Times New Roman" w:cs="Times New Roman"/>
        </w:rPr>
      </w:pPr>
    </w:p>
    <w:sectPr w:rsidR="00EA190E" w:rsidRPr="0070071B" w:rsidSect="00054686">
      <w:headerReference w:type="even" r:id="rId8"/>
      <w:headerReference w:type="default" r:id="rId9"/>
      <w:footerReference w:type="default" r:id="rId10"/>
      <w:headerReference w:type="first" r:id="rId11"/>
      <w:pgSz w:w="11906" w:h="16838"/>
      <w:pgMar w:top="1701" w:right="1134"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09B45F" w14:textId="77777777" w:rsidR="000F5D12" w:rsidRDefault="000F5D12" w:rsidP="00054686">
      <w:pPr>
        <w:spacing w:before="0" w:after="0" w:line="240" w:lineRule="auto"/>
      </w:pPr>
      <w:r>
        <w:separator/>
      </w:r>
    </w:p>
  </w:endnote>
  <w:endnote w:type="continuationSeparator" w:id="0">
    <w:p w14:paraId="4AB005D1" w14:textId="77777777" w:rsidR="000F5D12" w:rsidRDefault="000F5D12" w:rsidP="000546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altName w:val="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A2759" w14:textId="283EBB60" w:rsidR="00330594" w:rsidRDefault="00330594" w:rsidP="00330594">
    <w:pPr>
      <w:pStyle w:val="Corpodetexto"/>
      <w:rPr>
        <w:i/>
        <w:sz w:val="20"/>
      </w:rPr>
    </w:pPr>
    <w:r>
      <w:rPr>
        <w:noProof/>
        <w:lang w:val="pt-BR" w:eastAsia="pt-BR" w:bidi="ar-SA"/>
      </w:rPr>
      <mc:AlternateContent>
        <mc:Choice Requires="wps">
          <w:drawing>
            <wp:anchor distT="0" distB="0" distL="114300" distR="114300" simplePos="0" relativeHeight="251662336" behindDoc="0" locked="0" layoutInCell="1" allowOverlap="1" wp14:anchorId="5A3E95EA" wp14:editId="0B69B6A8">
              <wp:simplePos x="0" y="0"/>
              <wp:positionH relativeFrom="page">
                <wp:posOffset>-1550670</wp:posOffset>
              </wp:positionH>
              <wp:positionV relativeFrom="paragraph">
                <wp:posOffset>172720</wp:posOffset>
              </wp:positionV>
              <wp:extent cx="9084946" cy="38100"/>
              <wp:effectExtent l="19050" t="19050" r="20955" b="1905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84946" cy="38100"/>
                      </a:xfrm>
                      <a:prstGeom prst="line">
                        <a:avLst/>
                      </a:prstGeom>
                      <a:noFill/>
                      <a:ln w="28599">
                        <a:solidFill>
                          <a:srgbClr val="15595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19993" id="Conector reto 1" o:spid="_x0000_s1026" style="position:absolute;flip: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1pt,13.6pt" to="593.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" strokecolor="#15595c" strokeweight=".79442mm">
              <w10:wrap anchorx="page"/>
            </v:line>
          </w:pict>
        </mc:Fallback>
      </mc:AlternateContent>
    </w:r>
  </w:p>
  <w:p w14:paraId="5694460A" w14:textId="77777777" w:rsidR="00330594" w:rsidRDefault="00330594" w:rsidP="00330594">
    <w:pPr>
      <w:pStyle w:val="Corpodetexto"/>
      <w:spacing w:before="7"/>
      <w:rPr>
        <w:i/>
        <w:sz w:val="17"/>
      </w:rPr>
    </w:pPr>
  </w:p>
  <w:p w14:paraId="50DDAC04" w14:textId="77777777" w:rsidR="00417E55" w:rsidRPr="00417E55" w:rsidRDefault="00417E55" w:rsidP="00417E55">
    <w:pPr>
      <w:spacing w:before="0" w:after="0" w:line="261" w:lineRule="auto"/>
      <w:ind w:right="-1"/>
      <w:jc w:val="center"/>
      <w:rPr>
        <w:rFonts w:ascii="Microsoft Sans Serif" w:hAnsi="Microsoft Sans Serif"/>
        <w:sz w:val="22"/>
      </w:rPr>
    </w:pPr>
    <w:r w:rsidRPr="00417E55">
      <w:rPr>
        <w:rFonts w:ascii="Microsoft Sans Serif" w:hAnsi="Microsoft Sans Serif"/>
        <w:sz w:val="22"/>
      </w:rPr>
      <w:t>Av. da Universidade, s/n – Dom Afonso Felipe Gregory – Imperatriz – MA - CEP 65.915-240 CNPJ: 06.279.103/0001-19 | Telefone: (99) 3529-6062</w:t>
    </w:r>
  </w:p>
  <w:p w14:paraId="3FE2F941" w14:textId="631CF80F" w:rsidR="00330594" w:rsidRPr="00330594" w:rsidRDefault="00417E55" w:rsidP="00417E55">
    <w:pPr>
      <w:spacing w:before="0" w:after="0" w:line="261" w:lineRule="auto"/>
      <w:ind w:right="-1"/>
      <w:jc w:val="center"/>
      <w:rPr>
        <w:rFonts w:ascii="Microsoft Sans Serif" w:hAnsi="Microsoft Sans Serif"/>
      </w:rPr>
    </w:pPr>
    <w:r w:rsidRPr="00417E55">
      <w:rPr>
        <w:rFonts w:ascii="Microsoft Sans Serif" w:hAnsi="Microsoft Sans Serif"/>
        <w:sz w:val="22"/>
      </w:rPr>
      <w:t>E-mail: seenf.ccsst@ufma.br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359A1A" w14:textId="77777777" w:rsidR="000F5D12" w:rsidRDefault="000F5D12" w:rsidP="00054686">
      <w:pPr>
        <w:spacing w:before="0" w:after="0" w:line="240" w:lineRule="auto"/>
      </w:pPr>
      <w:r>
        <w:separator/>
      </w:r>
    </w:p>
  </w:footnote>
  <w:footnote w:type="continuationSeparator" w:id="0">
    <w:p w14:paraId="04E1A89A" w14:textId="77777777" w:rsidR="000F5D12" w:rsidRDefault="000F5D12" w:rsidP="0005468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BB848" w14:textId="77777777" w:rsidR="00054686" w:rsidRDefault="000F5D12">
    <w:pPr>
      <w:pStyle w:val="Cabealho"/>
    </w:pPr>
    <w:r>
      <w:rPr>
        <w:noProof/>
        <w:lang w:eastAsia="pt-BR"/>
      </w:rPr>
      <w:pict w14:anchorId="4D9EE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2" o:spid="_x0000_s2054" type="#_x0000_t75" style="position:absolute;left:0;text-align:left;margin-left:0;margin-top:0;width:452.15pt;height:452.15pt;z-index:-251657216;mso-position-horizontal:center;mso-position-horizontal-relative:margin;mso-position-vertical:center;mso-position-vertical-relative:margin" o:allowincell="f">
          <v:imagedata r:id="rId1" o:title="Somente-Logo-Degradê-JPE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11CEE" w14:textId="77777777" w:rsidR="00054686" w:rsidRDefault="000F5D12" w:rsidP="0011587C">
    <w:pPr>
      <w:pStyle w:val="Cabealho"/>
      <w:jc w:val="center"/>
    </w:pPr>
    <w:r>
      <w:rPr>
        <w:noProof/>
        <w:lang w:eastAsia="pt-BR"/>
      </w:rPr>
      <w:pict w14:anchorId="635DAB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3" o:spid="_x0000_s2055" type="#_x0000_t75" style="position:absolute;left:0;text-align:left;margin-left:0;margin-top:0;width:452.15pt;height:452.15pt;z-index:-251656192;mso-position-horizontal:center;mso-position-horizontal-relative:margin;mso-position-vertical:center;mso-position-vertical-relative:margin" o:allowincell="f">
          <v:imagedata r:id="rId1" o:title="Somente-Logo-Degradê-JPEG" gain="19661f" blacklevel="22938f"/>
          <w10:wrap anchorx="margin" anchory="margin"/>
        </v:shape>
      </w:pict>
    </w:r>
    <w:r w:rsidR="0011587C">
      <w:rPr>
        <w:noProof/>
        <w:lang w:eastAsia="pt-BR"/>
      </w:rPr>
      <w:drawing>
        <wp:inline distT="0" distB="0" distL="0" distR="0" wp14:anchorId="1B7F7DF5" wp14:editId="050FF354">
          <wp:extent cx="828675" cy="82867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ente-Logo-Degradê-JPEG.jpg"/>
                  <pic:cNvPicPr/>
                </pic:nvPicPr>
                <pic:blipFill>
                  <a:blip r:embed="rId2">
                    <a:extLst>
                      <a:ext uri="{28A0092B-C50C-407E-A947-70E740481C1C}">
                        <a14:useLocalDpi xmlns:a14="http://schemas.microsoft.com/office/drawing/2010/main" val="0"/>
                      </a:ext>
                    </a:extLst>
                  </a:blip>
                  <a:stretch>
                    <a:fillRect/>
                  </a:stretch>
                </pic:blipFill>
                <pic:spPr>
                  <a:xfrm>
                    <a:off x="0" y="0"/>
                    <a:ext cx="828310" cy="82831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3D04E3" w14:textId="77777777" w:rsidR="00054686" w:rsidRDefault="000F5D12" w:rsidP="00054686">
    <w:pPr>
      <w:pStyle w:val="Cabealho"/>
      <w:jc w:val="center"/>
    </w:pPr>
    <w:r>
      <w:rPr>
        <w:noProof/>
        <w:lang w:eastAsia="pt-BR"/>
      </w:rPr>
      <w:pict w14:anchorId="4FF69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056171" o:spid="_x0000_s2053" type="#_x0000_t75" style="position:absolute;left:0;text-align:left;margin-left:0;margin-top:0;width:452.15pt;height:452.15pt;z-index:-251658240;mso-position-horizontal:center;mso-position-horizontal-relative:margin;mso-position-vertical:center;mso-position-vertical-relative:margin" o:allowincell="f">
          <v:imagedata r:id="rId1" o:title="Somente-Logo-Degradê-JPEG" gain="19661f" blacklevel="22938f"/>
          <w10:wrap anchorx="margin" anchory="margin"/>
        </v:shape>
      </w:pict>
    </w:r>
    <w:r w:rsidR="00054686">
      <w:rPr>
        <w:noProof/>
        <w:lang w:eastAsia="pt-BR"/>
      </w:rPr>
      <w:drawing>
        <wp:inline distT="0" distB="0" distL="0" distR="0" wp14:anchorId="410E32FB" wp14:editId="58C69B2D">
          <wp:extent cx="3581400" cy="1610045"/>
          <wp:effectExtent l="0" t="0" r="0" b="0"/>
          <wp:docPr id="3" name="Imagem 3" descr="C:\Users\OK\Desktop\Daniel\SENF\Logo Completa Degradê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Desktop\Daniel\SENF\Logo Completa Degradê P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81400" cy="16100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82F22"/>
    <w:multiLevelType w:val="multilevel"/>
    <w:tmpl w:val="C598F8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4471646"/>
    <w:multiLevelType w:val="multilevel"/>
    <w:tmpl w:val="80026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116FE8"/>
    <w:multiLevelType w:val="multilevel"/>
    <w:tmpl w:val="E65E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F3E"/>
    <w:rsid w:val="00043457"/>
    <w:rsid w:val="00054686"/>
    <w:rsid w:val="000754F5"/>
    <w:rsid w:val="0009068B"/>
    <w:rsid w:val="00091A09"/>
    <w:rsid w:val="000E596E"/>
    <w:rsid w:val="000F5D12"/>
    <w:rsid w:val="0011587C"/>
    <w:rsid w:val="001B35C0"/>
    <w:rsid w:val="001D4667"/>
    <w:rsid w:val="001F54F4"/>
    <w:rsid w:val="002268F9"/>
    <w:rsid w:val="002C00CE"/>
    <w:rsid w:val="00330594"/>
    <w:rsid w:val="003E7CE5"/>
    <w:rsid w:val="00417E55"/>
    <w:rsid w:val="004C067E"/>
    <w:rsid w:val="0054292A"/>
    <w:rsid w:val="00553538"/>
    <w:rsid w:val="005B2901"/>
    <w:rsid w:val="006C03DB"/>
    <w:rsid w:val="0070071B"/>
    <w:rsid w:val="008B6F3E"/>
    <w:rsid w:val="00AB0DF9"/>
    <w:rsid w:val="00AC5179"/>
    <w:rsid w:val="00B81B5A"/>
    <w:rsid w:val="00BB3DA1"/>
    <w:rsid w:val="00C66FC1"/>
    <w:rsid w:val="00D55666"/>
    <w:rsid w:val="00EA190E"/>
    <w:rsid w:val="00ED178E"/>
    <w:rsid w:val="00F9396B"/>
    <w:rsid w:val="00FF79B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56B0251D"/>
  <w15:docId w15:val="{8E7415CE-1533-4CDF-BC66-57B284D5F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96B"/>
    <w:pPr>
      <w:spacing w:before="240" w:after="440"/>
      <w:jc w:val="both"/>
    </w:pPr>
    <w:rPr>
      <w:rFonts w:ascii="Arial" w:hAnsi="Arial"/>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54686"/>
    <w:pPr>
      <w:spacing w:before="0"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54686"/>
    <w:rPr>
      <w:rFonts w:ascii="Tahoma" w:hAnsi="Tahoma" w:cs="Tahoma"/>
      <w:sz w:val="16"/>
      <w:szCs w:val="16"/>
    </w:rPr>
  </w:style>
  <w:style w:type="paragraph" w:styleId="Cabealho">
    <w:name w:val="header"/>
    <w:basedOn w:val="Normal"/>
    <w:link w:val="CabealhoChar"/>
    <w:uiPriority w:val="99"/>
    <w:unhideWhenUsed/>
    <w:rsid w:val="00054686"/>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054686"/>
    <w:rPr>
      <w:rFonts w:ascii="Arial" w:hAnsi="Arial"/>
      <w:sz w:val="24"/>
    </w:rPr>
  </w:style>
  <w:style w:type="paragraph" w:styleId="Rodap">
    <w:name w:val="footer"/>
    <w:basedOn w:val="Normal"/>
    <w:link w:val="RodapChar"/>
    <w:uiPriority w:val="99"/>
    <w:unhideWhenUsed/>
    <w:rsid w:val="00054686"/>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054686"/>
    <w:rPr>
      <w:rFonts w:ascii="Arial" w:hAnsi="Arial"/>
      <w:sz w:val="24"/>
    </w:rPr>
  </w:style>
  <w:style w:type="paragraph" w:styleId="PargrafodaLista">
    <w:name w:val="List Paragraph"/>
    <w:basedOn w:val="Normal"/>
    <w:uiPriority w:val="34"/>
    <w:qFormat/>
    <w:rsid w:val="0070071B"/>
    <w:pPr>
      <w:ind w:left="720"/>
      <w:contextualSpacing/>
    </w:pPr>
  </w:style>
  <w:style w:type="paragraph" w:styleId="Corpodetexto">
    <w:name w:val="Body Text"/>
    <w:basedOn w:val="Normal"/>
    <w:link w:val="CorpodetextoChar"/>
    <w:uiPriority w:val="1"/>
    <w:qFormat/>
    <w:rsid w:val="00330594"/>
    <w:pPr>
      <w:widowControl w:val="0"/>
      <w:autoSpaceDE w:val="0"/>
      <w:autoSpaceDN w:val="0"/>
      <w:spacing w:before="0" w:after="0" w:line="240" w:lineRule="auto"/>
      <w:jc w:val="left"/>
    </w:pPr>
    <w:rPr>
      <w:rFonts w:eastAsia="Arial" w:cs="Arial"/>
      <w:sz w:val="23"/>
      <w:szCs w:val="23"/>
      <w:lang w:val="pt-PT" w:eastAsia="pt-PT" w:bidi="pt-PT"/>
    </w:rPr>
  </w:style>
  <w:style w:type="character" w:customStyle="1" w:styleId="CorpodetextoChar">
    <w:name w:val="Corpo de texto Char"/>
    <w:basedOn w:val="Fontepargpadro"/>
    <w:link w:val="Corpodetexto"/>
    <w:uiPriority w:val="1"/>
    <w:rsid w:val="00330594"/>
    <w:rPr>
      <w:rFonts w:ascii="Arial" w:eastAsia="Arial" w:hAnsi="Arial" w:cs="Arial"/>
      <w:sz w:val="23"/>
      <w:szCs w:val="23"/>
      <w:lang w:val="pt-PT" w:eastAsia="pt-PT" w:bidi="pt-PT"/>
    </w:rPr>
  </w:style>
  <w:style w:type="character" w:styleId="TextodoEspaoReservado">
    <w:name w:val="Placeholder Text"/>
    <w:basedOn w:val="Fontepargpadro"/>
    <w:uiPriority w:val="99"/>
    <w:semiHidden/>
    <w:rsid w:val="001D4667"/>
    <w:rPr>
      <w:color w:val="808080"/>
    </w:rPr>
  </w:style>
  <w:style w:type="paragraph" w:customStyle="1" w:styleId="Default">
    <w:name w:val="Default"/>
    <w:rsid w:val="00091A0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492175">
      <w:bodyDiv w:val="1"/>
      <w:marLeft w:val="0"/>
      <w:marRight w:val="0"/>
      <w:marTop w:val="0"/>
      <w:marBottom w:val="0"/>
      <w:divBdr>
        <w:top w:val="none" w:sz="0" w:space="0" w:color="auto"/>
        <w:left w:val="none" w:sz="0" w:space="0" w:color="auto"/>
        <w:bottom w:val="none" w:sz="0" w:space="0" w:color="auto"/>
        <w:right w:val="none" w:sz="0" w:space="0" w:color="auto"/>
      </w:divBdr>
    </w:div>
    <w:div w:id="297414875">
      <w:bodyDiv w:val="1"/>
      <w:marLeft w:val="0"/>
      <w:marRight w:val="0"/>
      <w:marTop w:val="0"/>
      <w:marBottom w:val="0"/>
      <w:divBdr>
        <w:top w:val="none" w:sz="0" w:space="0" w:color="auto"/>
        <w:left w:val="none" w:sz="0" w:space="0" w:color="auto"/>
        <w:bottom w:val="none" w:sz="0" w:space="0" w:color="auto"/>
        <w:right w:val="none" w:sz="0" w:space="0" w:color="auto"/>
      </w:divBdr>
    </w:div>
    <w:div w:id="1096900785">
      <w:bodyDiv w:val="1"/>
      <w:marLeft w:val="0"/>
      <w:marRight w:val="0"/>
      <w:marTop w:val="0"/>
      <w:marBottom w:val="0"/>
      <w:divBdr>
        <w:top w:val="none" w:sz="0" w:space="0" w:color="auto"/>
        <w:left w:val="none" w:sz="0" w:space="0" w:color="auto"/>
        <w:bottom w:val="none" w:sz="0" w:space="0" w:color="auto"/>
        <w:right w:val="none" w:sz="0" w:space="0" w:color="auto"/>
      </w:divBdr>
    </w:div>
    <w:div w:id="1496725307">
      <w:bodyDiv w:val="1"/>
      <w:marLeft w:val="0"/>
      <w:marRight w:val="0"/>
      <w:marTop w:val="0"/>
      <w:marBottom w:val="0"/>
      <w:divBdr>
        <w:top w:val="none" w:sz="0" w:space="0" w:color="auto"/>
        <w:left w:val="none" w:sz="0" w:space="0" w:color="auto"/>
        <w:bottom w:val="none" w:sz="0" w:space="0" w:color="auto"/>
        <w:right w:val="none" w:sz="0" w:space="0" w:color="auto"/>
      </w:divBdr>
    </w:div>
    <w:div w:id="180985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ral"/>
          <w:gallery w:val="placeholder"/>
        </w:category>
        <w:types>
          <w:type w:val="bbPlcHdr"/>
        </w:types>
        <w:behaviors>
          <w:behavior w:val="content"/>
        </w:behaviors>
        <w:guid w:val="{E4FF9CBB-E228-4294-989C-9AE7D52492E2}"/>
      </w:docPartPr>
      <w:docPartBody>
        <w:p w:rsidR="00E0183F" w:rsidRDefault="00F553D7">
          <w:r w:rsidRPr="001666BA">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altName w:val="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53D7"/>
    <w:rsid w:val="00193953"/>
    <w:rsid w:val="00851F45"/>
    <w:rsid w:val="00862201"/>
    <w:rsid w:val="00AF19D8"/>
    <w:rsid w:val="00D519C6"/>
    <w:rsid w:val="00DB599B"/>
    <w:rsid w:val="00E0183F"/>
    <w:rsid w:val="00F45FAD"/>
    <w:rsid w:val="00F553D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F553D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823DA-001C-4371-98CD-CB0AA13FC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843</Words>
  <Characters>4556</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OK</dc:creator>
  <cp:lastModifiedBy>PAULA</cp:lastModifiedBy>
  <cp:revision>6</cp:revision>
  <cp:lastPrinted>2020-06-10T02:59:00Z</cp:lastPrinted>
  <dcterms:created xsi:type="dcterms:W3CDTF">2020-06-30T15:59:00Z</dcterms:created>
  <dcterms:modified xsi:type="dcterms:W3CDTF">2020-06-30T17:40:00Z</dcterms:modified>
</cp:coreProperties>
</file>