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F7" w:rsidRDefault="00423A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DINÂMICA DE HORMÔNIOS TIREOIDEANOS EM OVELHAS COM GESTAÇÃO SIMPLES E GEMELAR</w:t>
      </w:r>
    </w:p>
    <w:p w:rsidR="004C29F7" w:rsidRDefault="00423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DYNAMICS OF TIREOIDAL HORMONES IN SHEEP WITH SIMPLE AND TWIN GESTURE</w:t>
      </w:r>
    </w:p>
    <w:p w:rsidR="004C29F7" w:rsidRDefault="0042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Jeferson Silva CARVALHO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*, Lucas Leandro da Silva SOARES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Huber RIZZO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Guilherme de Oliveira Argolo DELFINO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Emanuel Felipe de OLIVEIRA FILHO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Pierre Castro SOARES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Carolina Akiko Sato Cabral de ARAÚJO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Tatiane Rodrigues da SILVA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4C29F7" w:rsidRDefault="004C2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9F7" w:rsidRDefault="00423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>
        <w:rPr>
          <w:rStyle w:val="hps"/>
          <w:rFonts w:ascii="Times New Roman" w:hAnsi="Times New Roman"/>
          <w:sz w:val="24"/>
          <w:szCs w:val="24"/>
        </w:rPr>
        <w:t xml:space="preserve">Universidade Federal Rural de Pernambuco, Departamento de Medicina Veterinária, </w:t>
      </w:r>
      <w:r>
        <w:rPr>
          <w:rFonts w:ascii="Times New Roman" w:hAnsi="Times New Roman"/>
          <w:sz w:val="24"/>
          <w:szCs w:val="24"/>
        </w:rPr>
        <w:t xml:space="preserve">Recife, PE, Brasil. *E-mail: </w:t>
      </w:r>
      <w:r>
        <w:rPr>
          <w:rFonts w:ascii="Times New Roman" w:hAnsi="Times New Roman" w:cs="Times New Roman"/>
          <w:sz w:val="24"/>
          <w:szCs w:val="24"/>
          <w:u w:val="single"/>
        </w:rPr>
        <w:t>jefersonsilvacarvalho@hotmail.com</w:t>
      </w:r>
    </w:p>
    <w:p w:rsidR="004C29F7" w:rsidRDefault="00423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  <w:vertAlign w:val="superscript"/>
        </w:rPr>
        <w:t>2</w:t>
      </w:r>
      <w:r>
        <w:rPr>
          <w:rStyle w:val="hps"/>
          <w:rFonts w:ascii="Times New Roman" w:hAnsi="Times New Roman"/>
          <w:szCs w:val="24"/>
        </w:rPr>
        <w:t>Faculdade Pio Décimo, Curso de Medicina Veterinária, Aracaju, SE, Brasil</w:t>
      </w:r>
      <w:r>
        <w:rPr>
          <w:rFonts w:ascii="Times New Roman" w:hAnsi="Times New Roman"/>
          <w:sz w:val="24"/>
          <w:szCs w:val="24"/>
        </w:rPr>
        <w:t>.</w:t>
      </w:r>
    </w:p>
    <w:p w:rsidR="004C29F7" w:rsidRDefault="004C2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DD" w:rsidRDefault="00423A90" w:rsidP="00EA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hormônios tireoideanos</w:t>
      </w:r>
      <w:r w:rsidR="00A60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são</w:t>
      </w:r>
      <w:r w:rsidR="00A60DB7">
        <w:rPr>
          <w:rFonts w:ascii="Times New Roman" w:hAnsi="Times New Roman" w:cs="Times New Roman"/>
          <w:sz w:val="24"/>
          <w:szCs w:val="24"/>
        </w:rPr>
        <w:t xml:space="preserve"> considerados</w:t>
      </w:r>
      <w:r>
        <w:rPr>
          <w:rFonts w:ascii="Times New Roman" w:hAnsi="Times New Roman" w:cs="Times New Roman"/>
          <w:sz w:val="24"/>
          <w:szCs w:val="24"/>
        </w:rPr>
        <w:t xml:space="preserve"> bons indicadores da condição metabólica e nutricional de ovelhas</w:t>
      </w:r>
      <w:r w:rsidR="00A60DB7">
        <w:rPr>
          <w:rFonts w:ascii="Times New Roman" w:hAnsi="Times New Roman" w:cs="Times New Roman"/>
          <w:sz w:val="24"/>
          <w:szCs w:val="24"/>
        </w:rPr>
        <w:t xml:space="preserve"> gestantes, pois são </w:t>
      </w:r>
      <w:r>
        <w:rPr>
          <w:rFonts w:ascii="Times New Roman" w:hAnsi="Times New Roman" w:cs="Times New Roman"/>
          <w:sz w:val="24"/>
          <w:szCs w:val="24"/>
        </w:rPr>
        <w:t xml:space="preserve">responsáveis pela regulação do metabolismo dos carboidratos, lipídeos e proteínas, bem como o crescimento e a diferenciação celular. </w:t>
      </w:r>
      <w:r w:rsidR="00871DB4">
        <w:rPr>
          <w:rFonts w:ascii="Times New Roman" w:hAnsi="Times New Roman" w:cs="Times New Roman"/>
          <w:sz w:val="24"/>
          <w:szCs w:val="24"/>
        </w:rPr>
        <w:t xml:space="preserve">A </w:t>
      </w:r>
      <w:r w:rsidR="00871DB4">
        <w:rPr>
          <w:rFonts w:ascii="Times New Roman" w:hAnsi="Times New Roman" w:cs="Times New Roman"/>
          <w:sz w:val="24"/>
          <w:szCs w:val="24"/>
        </w:rPr>
        <w:t>dosagem</w:t>
      </w:r>
      <w:r w:rsidR="00C0021F">
        <w:rPr>
          <w:rFonts w:ascii="Times New Roman" w:hAnsi="Times New Roman" w:cs="Times New Roman"/>
          <w:sz w:val="24"/>
          <w:szCs w:val="24"/>
        </w:rPr>
        <w:t xml:space="preserve"> dos hormônios tireoideanos</w:t>
      </w:r>
      <w:r w:rsidR="00871DB4">
        <w:rPr>
          <w:rFonts w:ascii="Times New Roman" w:hAnsi="Times New Roman" w:cs="Times New Roman"/>
          <w:sz w:val="24"/>
          <w:szCs w:val="24"/>
        </w:rPr>
        <w:t xml:space="preserve"> também permite avaliar o equilíbrio de iodo</w:t>
      </w:r>
      <w:r w:rsidR="00871DB4">
        <w:rPr>
          <w:rFonts w:ascii="Times New Roman" w:hAnsi="Times New Roman" w:cs="Times New Roman"/>
          <w:sz w:val="24"/>
          <w:szCs w:val="24"/>
        </w:rPr>
        <w:t>, uma vez que o elemento atua como component</w:t>
      </w:r>
      <w:r w:rsidR="005D415E">
        <w:rPr>
          <w:rFonts w:ascii="Times New Roman" w:hAnsi="Times New Roman" w:cs="Times New Roman"/>
          <w:sz w:val="24"/>
          <w:szCs w:val="24"/>
        </w:rPr>
        <w:t>e básico d</w:t>
      </w:r>
      <w:r w:rsidR="00871DB4">
        <w:rPr>
          <w:rFonts w:ascii="Times New Roman" w:hAnsi="Times New Roman" w:cs="Times New Roman"/>
          <w:sz w:val="24"/>
          <w:szCs w:val="24"/>
        </w:rPr>
        <w:t>a</w:t>
      </w:r>
      <w:r w:rsidR="00D54E0B">
        <w:rPr>
          <w:rFonts w:ascii="Times New Roman" w:hAnsi="Times New Roman" w:cs="Times New Roman"/>
          <w:sz w:val="24"/>
          <w:szCs w:val="24"/>
        </w:rPr>
        <w:t xml:space="preserve"> sua formação</w:t>
      </w:r>
      <w:r w:rsidR="0087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 presente estudo teve como objet</w:t>
      </w:r>
      <w:r w:rsidR="00CD70D8">
        <w:rPr>
          <w:rFonts w:ascii="Times New Roman" w:hAnsi="Times New Roman" w:cs="Times New Roman"/>
          <w:sz w:val="24"/>
          <w:szCs w:val="24"/>
        </w:rPr>
        <w:t>ivo avaliar a dinâmica de triiodotironina (T3) e tiroxina (T4)</w:t>
      </w:r>
      <w:r w:rsidR="00A86EF1">
        <w:rPr>
          <w:rFonts w:ascii="Times New Roman" w:hAnsi="Times New Roman" w:cs="Times New Roman"/>
          <w:sz w:val="24"/>
          <w:szCs w:val="24"/>
        </w:rPr>
        <w:t xml:space="preserve"> em ovelhas </w:t>
      </w:r>
      <w:r>
        <w:rPr>
          <w:rFonts w:ascii="Times New Roman" w:hAnsi="Times New Roman" w:cs="Times New Roman"/>
          <w:sz w:val="24"/>
          <w:szCs w:val="24"/>
        </w:rPr>
        <w:t>com gestação simples e gemelar. Foram utilizadas 34 ovelhas</w:t>
      </w:r>
      <w:r w:rsidR="00C0021F">
        <w:rPr>
          <w:rFonts w:ascii="Times New Roman" w:hAnsi="Times New Roman" w:cs="Times New Roman"/>
          <w:sz w:val="24"/>
          <w:szCs w:val="24"/>
        </w:rPr>
        <w:t xml:space="preserve"> </w:t>
      </w:r>
      <w:r w:rsidR="00F62E64">
        <w:rPr>
          <w:rFonts w:ascii="Times New Roman" w:hAnsi="Times New Roman" w:cs="Times New Roman"/>
          <w:sz w:val="24"/>
          <w:szCs w:val="24"/>
        </w:rPr>
        <w:t>da raça Santa Inês</w:t>
      </w:r>
      <w:r w:rsidR="003E2A1C">
        <w:rPr>
          <w:rFonts w:ascii="Times New Roman" w:hAnsi="Times New Roman" w:cs="Times New Roman"/>
          <w:sz w:val="24"/>
          <w:szCs w:val="24"/>
        </w:rPr>
        <w:t xml:space="preserve">, </w:t>
      </w:r>
      <w:r w:rsidR="00384DF4">
        <w:rPr>
          <w:rFonts w:ascii="Times New Roman" w:hAnsi="Times New Roman" w:cs="Times New Roman"/>
          <w:sz w:val="24"/>
          <w:szCs w:val="24"/>
        </w:rPr>
        <w:t>entre multíparas e nulíparas</w:t>
      </w:r>
      <w:r w:rsidR="00384DF4">
        <w:rPr>
          <w:rFonts w:ascii="Times New Roman" w:hAnsi="Times New Roman" w:cs="Times New Roman"/>
          <w:sz w:val="24"/>
          <w:szCs w:val="24"/>
        </w:rPr>
        <w:t xml:space="preserve">, </w:t>
      </w:r>
      <w:r w:rsidR="00F62E64">
        <w:rPr>
          <w:rFonts w:ascii="Times New Roman" w:hAnsi="Times New Roman" w:cs="Times New Roman"/>
          <w:sz w:val="24"/>
          <w:szCs w:val="24"/>
        </w:rPr>
        <w:t xml:space="preserve">peso vivo </w:t>
      </w:r>
      <w:r w:rsidR="00384DF4">
        <w:rPr>
          <w:rFonts w:ascii="Times New Roman" w:hAnsi="Times New Roman" w:cs="Times New Roman"/>
          <w:sz w:val="24"/>
          <w:szCs w:val="24"/>
        </w:rPr>
        <w:t xml:space="preserve">de </w:t>
      </w:r>
      <w:r w:rsidR="00F62E64">
        <w:rPr>
          <w:rFonts w:ascii="Times New Roman" w:hAnsi="Times New Roman" w:cs="Times New Roman"/>
          <w:sz w:val="24"/>
          <w:szCs w:val="24"/>
        </w:rPr>
        <w:t>66.53±10.5</w:t>
      </w:r>
      <w:r w:rsidR="00384DF4">
        <w:rPr>
          <w:rFonts w:ascii="Times New Roman" w:hAnsi="Times New Roman" w:cs="Times New Roman"/>
          <w:sz w:val="24"/>
          <w:szCs w:val="24"/>
        </w:rPr>
        <w:t xml:space="preserve"> Kg</w:t>
      </w:r>
      <w:r w:rsidR="00F62E64">
        <w:rPr>
          <w:rFonts w:ascii="Times New Roman" w:hAnsi="Times New Roman" w:cs="Times New Roman"/>
          <w:sz w:val="24"/>
          <w:szCs w:val="24"/>
        </w:rPr>
        <w:t xml:space="preserve">, </w:t>
      </w:r>
      <w:r w:rsidR="00A86EF1">
        <w:rPr>
          <w:rFonts w:ascii="Times New Roman" w:hAnsi="Times New Roman" w:cs="Times New Roman"/>
          <w:sz w:val="24"/>
          <w:szCs w:val="24"/>
        </w:rPr>
        <w:t>idade de três a</w:t>
      </w:r>
      <w:r w:rsidR="00384DF4">
        <w:rPr>
          <w:rFonts w:ascii="Times New Roman" w:hAnsi="Times New Roman" w:cs="Times New Roman"/>
          <w:sz w:val="24"/>
          <w:szCs w:val="24"/>
        </w:rPr>
        <w:t xml:space="preserve"> seis anos </w:t>
      </w:r>
      <w:r w:rsidR="00A86EF1">
        <w:rPr>
          <w:rFonts w:ascii="Times New Roman" w:hAnsi="Times New Roman" w:cs="Times New Roman"/>
          <w:sz w:val="24"/>
          <w:szCs w:val="24"/>
        </w:rPr>
        <w:t xml:space="preserve">e com escore </w:t>
      </w:r>
      <w:r w:rsidR="00F62E64">
        <w:rPr>
          <w:rFonts w:ascii="Times New Roman" w:hAnsi="Times New Roman" w:cs="Times New Roman"/>
          <w:sz w:val="24"/>
          <w:szCs w:val="24"/>
        </w:rPr>
        <w:t>de condição corporal médio de 3.</w:t>
      </w:r>
      <w:r w:rsidR="00A86EF1">
        <w:rPr>
          <w:rFonts w:ascii="Times New Roman" w:hAnsi="Times New Roman" w:cs="Times New Roman"/>
          <w:sz w:val="24"/>
          <w:szCs w:val="24"/>
        </w:rPr>
        <w:t xml:space="preserve">5. </w:t>
      </w:r>
      <w:r w:rsidR="003E2A1C">
        <w:rPr>
          <w:rFonts w:ascii="Times New Roman" w:hAnsi="Times New Roman" w:cs="Times New Roman"/>
          <w:sz w:val="24"/>
          <w:szCs w:val="24"/>
        </w:rPr>
        <w:t xml:space="preserve">Os animais eram </w:t>
      </w:r>
      <w:r w:rsidR="00384DF4">
        <w:rPr>
          <w:rFonts w:ascii="Times New Roman" w:hAnsi="Times New Roman" w:cs="Times New Roman"/>
          <w:sz w:val="24"/>
          <w:szCs w:val="24"/>
        </w:rPr>
        <w:t xml:space="preserve">mantidos em regime de criação intensivo numa propriedade localizada no município de Estância, Estado de Sergipe. </w:t>
      </w:r>
      <w:r w:rsidR="00AB075C">
        <w:rPr>
          <w:rFonts w:ascii="Times New Roman" w:hAnsi="Times New Roman" w:cs="Times New Roman"/>
          <w:sz w:val="24"/>
          <w:szCs w:val="24"/>
        </w:rPr>
        <w:t xml:space="preserve">Todas as fêmeas tinham sido submetidas a protocolo de sincronização da ovulação com esponja vaginal de </w:t>
      </w:r>
      <w:r w:rsidR="005071BE">
        <w:rPr>
          <w:rFonts w:ascii="Times New Roman" w:hAnsi="Times New Roman" w:cs="Times New Roman"/>
          <w:sz w:val="24"/>
          <w:szCs w:val="24"/>
        </w:rPr>
        <w:t>medroxi</w:t>
      </w:r>
      <w:r w:rsidR="00AB075C">
        <w:rPr>
          <w:rFonts w:ascii="Times New Roman" w:hAnsi="Times New Roman" w:cs="Times New Roman"/>
          <w:sz w:val="24"/>
          <w:szCs w:val="24"/>
        </w:rPr>
        <w:t>progesterona por quatorze dias e aplicação</w:t>
      </w:r>
      <w:r>
        <w:rPr>
          <w:rFonts w:ascii="Times New Roman" w:hAnsi="Times New Roman" w:cs="Times New Roman"/>
          <w:sz w:val="24"/>
          <w:szCs w:val="24"/>
        </w:rPr>
        <w:t xml:space="preserve"> intramuscular</w:t>
      </w:r>
      <w:r w:rsidR="00AB075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cloroprostenol sódico</w:t>
      </w:r>
      <w:r w:rsidR="00AB075C">
        <w:rPr>
          <w:rFonts w:ascii="Times New Roman" w:hAnsi="Times New Roman" w:cs="Times New Roman"/>
          <w:sz w:val="24"/>
          <w:szCs w:val="24"/>
        </w:rPr>
        <w:t xml:space="preserve"> no dia da sua remoção.</w:t>
      </w:r>
      <w:r w:rsidR="005071B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diagnósti</w:t>
      </w:r>
      <w:r w:rsidR="007C1FBA">
        <w:rPr>
          <w:rFonts w:ascii="Times New Roman" w:hAnsi="Times New Roman" w:cs="Times New Roman"/>
          <w:sz w:val="24"/>
          <w:szCs w:val="24"/>
        </w:rPr>
        <w:t>co de gestação</w:t>
      </w:r>
      <w:r>
        <w:rPr>
          <w:rFonts w:ascii="Times New Roman" w:hAnsi="Times New Roman" w:cs="Times New Roman"/>
          <w:sz w:val="24"/>
          <w:szCs w:val="24"/>
        </w:rPr>
        <w:t xml:space="preserve"> foi determinado por ultrassonografia transr</w:t>
      </w:r>
      <w:r w:rsidR="00EA5BC5">
        <w:rPr>
          <w:rFonts w:ascii="Times New Roman" w:hAnsi="Times New Roman" w:cs="Times New Roman"/>
          <w:sz w:val="24"/>
          <w:szCs w:val="24"/>
        </w:rPr>
        <w:t>etal</w:t>
      </w:r>
      <w:r w:rsidR="005071BE">
        <w:rPr>
          <w:rFonts w:ascii="Times New Roman" w:hAnsi="Times New Roman" w:cs="Times New Roman"/>
          <w:sz w:val="24"/>
          <w:szCs w:val="24"/>
        </w:rPr>
        <w:t xml:space="preserve"> q</w:t>
      </w:r>
      <w:r w:rsidR="005071BE">
        <w:rPr>
          <w:rFonts w:ascii="Times New Roman" w:hAnsi="Times New Roman" w:cs="Times New Roman"/>
          <w:sz w:val="24"/>
          <w:szCs w:val="24"/>
        </w:rPr>
        <w:t>uarenta dias após a monta natural</w:t>
      </w:r>
      <w:r w:rsidR="00EA5BC5">
        <w:rPr>
          <w:rFonts w:ascii="Times New Roman" w:hAnsi="Times New Roman" w:cs="Times New Roman"/>
          <w:sz w:val="24"/>
          <w:szCs w:val="24"/>
        </w:rPr>
        <w:t>, dividindo</w:t>
      </w:r>
      <w:r w:rsidR="007C1FBA">
        <w:rPr>
          <w:rFonts w:ascii="Times New Roman" w:hAnsi="Times New Roman" w:cs="Times New Roman"/>
          <w:sz w:val="24"/>
          <w:szCs w:val="24"/>
        </w:rPr>
        <w:t>-se os animais em grupos de ovelhas com</w:t>
      </w:r>
      <w:r w:rsidR="00EA5BC5">
        <w:rPr>
          <w:rFonts w:ascii="Times New Roman" w:hAnsi="Times New Roman" w:cs="Times New Roman"/>
          <w:sz w:val="24"/>
          <w:szCs w:val="24"/>
        </w:rPr>
        <w:t xml:space="preserve"> </w:t>
      </w:r>
      <w:r w:rsidR="007C1FBA">
        <w:rPr>
          <w:rFonts w:ascii="Times New Roman" w:hAnsi="Times New Roman" w:cs="Times New Roman"/>
          <w:sz w:val="24"/>
          <w:szCs w:val="24"/>
        </w:rPr>
        <w:t xml:space="preserve">um (n=20) e </w:t>
      </w:r>
      <w:r>
        <w:rPr>
          <w:rFonts w:ascii="Times New Roman" w:hAnsi="Times New Roman" w:cs="Times New Roman"/>
          <w:sz w:val="24"/>
          <w:szCs w:val="24"/>
        </w:rPr>
        <w:t>dois fetos</w:t>
      </w:r>
      <w:r w:rsidR="007C1FBA">
        <w:rPr>
          <w:rFonts w:ascii="Times New Roman" w:hAnsi="Times New Roman" w:cs="Times New Roman"/>
          <w:sz w:val="24"/>
          <w:szCs w:val="24"/>
        </w:rPr>
        <w:t xml:space="preserve"> (n=14)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coletas das amostras de sangue foram realizadas nos períodos referentes ao momento correspondente ao dia da remoção da esponja va</w:t>
      </w:r>
      <w:r w:rsidR="00384DF4">
        <w:rPr>
          <w:rFonts w:ascii="Times New Roman" w:hAnsi="Times New Roman" w:cs="Times New Roman"/>
          <w:sz w:val="24"/>
          <w:szCs w:val="24"/>
        </w:rPr>
        <w:t xml:space="preserve">ginal dia 0, 30, 60, 90, 120 </w:t>
      </w:r>
      <w:r w:rsidR="007C1FBA">
        <w:rPr>
          <w:rFonts w:ascii="Times New Roman" w:hAnsi="Times New Roman" w:cs="Times New Roman"/>
          <w:sz w:val="24"/>
          <w:szCs w:val="24"/>
        </w:rPr>
        <w:t>dias de gestação</w:t>
      </w:r>
      <w:r w:rsidR="00384DF4">
        <w:rPr>
          <w:rFonts w:ascii="Times New Roman" w:hAnsi="Times New Roman" w:cs="Times New Roman"/>
          <w:sz w:val="24"/>
          <w:szCs w:val="24"/>
        </w:rPr>
        <w:t xml:space="preserve"> e parto</w:t>
      </w:r>
      <w:r w:rsidR="007C1FBA">
        <w:rPr>
          <w:rFonts w:ascii="Times New Roman" w:hAnsi="Times New Roman" w:cs="Times New Roman"/>
          <w:sz w:val="24"/>
          <w:szCs w:val="24"/>
        </w:rPr>
        <w:t>. Os teores séricos</w:t>
      </w:r>
      <w:r w:rsidR="00F9525F">
        <w:rPr>
          <w:rFonts w:ascii="Times New Roman" w:hAnsi="Times New Roman" w:cs="Times New Roman"/>
          <w:sz w:val="24"/>
          <w:szCs w:val="24"/>
        </w:rPr>
        <w:t xml:space="preserve"> de T3 e T4 foram realizado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7F06">
        <w:rPr>
          <w:rFonts w:ascii="Times New Roman" w:hAnsi="Times New Roman" w:cs="Times New Roman"/>
          <w:sz w:val="24"/>
          <w:szCs w:val="24"/>
        </w:rPr>
        <w:t xml:space="preserve"> pela técnica de eletroquimioluminescência</w:t>
      </w:r>
      <w:r w:rsidR="00F9525F">
        <w:rPr>
          <w:rFonts w:ascii="Times New Roman" w:hAnsi="Times New Roman" w:cs="Times New Roman"/>
          <w:sz w:val="24"/>
          <w:szCs w:val="24"/>
        </w:rPr>
        <w:t>,</w:t>
      </w:r>
      <w:r w:rsidR="00B67F06">
        <w:rPr>
          <w:rFonts w:ascii="Times New Roman" w:hAnsi="Times New Roman" w:cs="Times New Roman"/>
          <w:sz w:val="24"/>
          <w:szCs w:val="24"/>
        </w:rPr>
        <w:t xml:space="preserve"> utilizando</w:t>
      </w:r>
      <w:r w:rsidR="00F9525F">
        <w:rPr>
          <w:rFonts w:ascii="Times New Roman" w:hAnsi="Times New Roman" w:cs="Times New Roman"/>
          <w:sz w:val="24"/>
          <w:szCs w:val="24"/>
        </w:rPr>
        <w:t>-se</w:t>
      </w:r>
      <w:r w:rsidR="00B67F06">
        <w:rPr>
          <w:rFonts w:ascii="Times New Roman" w:hAnsi="Times New Roman" w:cs="Times New Roman"/>
          <w:sz w:val="24"/>
          <w:szCs w:val="24"/>
        </w:rPr>
        <w:t xml:space="preserve"> kits comerciais </w:t>
      </w:r>
      <w:r w:rsidR="00EA5BC5">
        <w:rPr>
          <w:rFonts w:ascii="Times New Roman" w:hAnsi="Times New Roman" w:cs="Times New Roman"/>
          <w:sz w:val="24"/>
          <w:szCs w:val="24"/>
        </w:rPr>
        <w:t xml:space="preserve">da marca </w:t>
      </w:r>
      <w:r w:rsidR="00B67F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Beckman Coulter®</w:t>
      </w:r>
      <w:r>
        <w:rPr>
          <w:rFonts w:ascii="Times New Roman" w:hAnsi="Times New Roman" w:cs="Times New Roman"/>
          <w:sz w:val="24"/>
          <w:szCs w:val="24"/>
        </w:rPr>
        <w:t xml:space="preserve"> em ap</w:t>
      </w:r>
      <w:r w:rsidR="00A60DB7">
        <w:rPr>
          <w:rFonts w:ascii="Times New Roman" w:hAnsi="Times New Roman" w:cs="Times New Roman"/>
          <w:sz w:val="24"/>
          <w:szCs w:val="24"/>
        </w:rPr>
        <w:t>a</w:t>
      </w:r>
      <w:r w:rsidR="00871DB4">
        <w:rPr>
          <w:rFonts w:ascii="Times New Roman" w:hAnsi="Times New Roman" w:cs="Times New Roman"/>
          <w:sz w:val="24"/>
          <w:szCs w:val="24"/>
        </w:rPr>
        <w:t xml:space="preserve">relho </w:t>
      </w:r>
      <w:r w:rsidR="00EA5BC5">
        <w:rPr>
          <w:rFonts w:ascii="Times New Roman" w:hAnsi="Times New Roman" w:cs="Times New Roman"/>
          <w:sz w:val="24"/>
          <w:szCs w:val="24"/>
        </w:rPr>
        <w:t>analítico automatizado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06">
        <w:rPr>
          <w:rFonts w:ascii="Times New Roman" w:hAnsi="Times New Roman" w:cs="Times New Roman"/>
          <w:sz w:val="24"/>
          <w:szCs w:val="24"/>
        </w:rPr>
        <w:t xml:space="preserve">modelo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Access2</w:t>
      </w:r>
      <w:r w:rsidR="00CD70D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B67F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Immunoassay System</w:t>
      </w:r>
      <w:r>
        <w:rPr>
          <w:rFonts w:ascii="Times New Roman" w:hAnsi="Times New Roman" w:cs="Times New Roman"/>
          <w:sz w:val="24"/>
          <w:szCs w:val="24"/>
        </w:rPr>
        <w:t xml:space="preserve">. Os dados foram submetidos à análise de variância e havendo significância no teste F as médias foram comparadas por diferença mínima significativa por meio do teste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Student-Newman-Keuls.</w:t>
      </w:r>
      <w:r w:rsidR="00292767">
        <w:rPr>
          <w:rFonts w:ascii="Times New Roman" w:hAnsi="Times New Roman" w:cs="Times New Roman"/>
          <w:sz w:val="24"/>
          <w:szCs w:val="24"/>
        </w:rPr>
        <w:t xml:space="preserve"> </w:t>
      </w:r>
      <w:r w:rsidR="00F9525F">
        <w:rPr>
          <w:rFonts w:ascii="Times New Roman" w:hAnsi="Times New Roman" w:cs="Times New Roman"/>
          <w:sz w:val="24"/>
          <w:szCs w:val="24"/>
        </w:rPr>
        <w:t>Não foi observada influência</w:t>
      </w:r>
      <w:r>
        <w:rPr>
          <w:rFonts w:ascii="Times New Roman" w:hAnsi="Times New Roman" w:cs="Times New Roman"/>
          <w:sz w:val="24"/>
          <w:szCs w:val="24"/>
        </w:rPr>
        <w:t xml:space="preserve"> do momento (p=0.0994) e dos grupos (p=0.376</w:t>
      </w:r>
      <w:r w:rsidR="00292767">
        <w:rPr>
          <w:rFonts w:ascii="Times New Roman" w:hAnsi="Times New Roman" w:cs="Times New Roman"/>
          <w:sz w:val="24"/>
          <w:szCs w:val="24"/>
        </w:rPr>
        <w:t>9) sobre o</w:t>
      </w:r>
      <w:r w:rsidR="005071BE">
        <w:rPr>
          <w:rFonts w:ascii="Times New Roman" w:hAnsi="Times New Roman" w:cs="Times New Roman"/>
          <w:sz w:val="24"/>
          <w:szCs w:val="24"/>
        </w:rPr>
        <w:t>s</w:t>
      </w:r>
      <w:r w:rsidR="00292767">
        <w:rPr>
          <w:rFonts w:ascii="Times New Roman" w:hAnsi="Times New Roman" w:cs="Times New Roman"/>
          <w:sz w:val="24"/>
          <w:szCs w:val="24"/>
        </w:rPr>
        <w:t xml:space="preserve"> resultado</w:t>
      </w:r>
      <w:r w:rsidR="005071B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292767">
        <w:rPr>
          <w:rFonts w:ascii="Times New Roman" w:hAnsi="Times New Roman" w:cs="Times New Roman"/>
          <w:sz w:val="24"/>
          <w:szCs w:val="24"/>
        </w:rPr>
        <w:t xml:space="preserve"> de T4</w:t>
      </w:r>
      <w:r>
        <w:rPr>
          <w:rFonts w:ascii="Times New Roman" w:hAnsi="Times New Roman" w:cs="Times New Roman"/>
          <w:sz w:val="24"/>
          <w:szCs w:val="24"/>
        </w:rPr>
        <w:t>. Contudo, co</w:t>
      </w:r>
      <w:r w:rsidR="00A04917">
        <w:rPr>
          <w:rFonts w:ascii="Times New Roman" w:hAnsi="Times New Roman" w:cs="Times New Roman"/>
          <w:sz w:val="24"/>
          <w:szCs w:val="24"/>
        </w:rPr>
        <w:t>ncentrações significativas de T3</w:t>
      </w:r>
      <w:r>
        <w:rPr>
          <w:rFonts w:ascii="Times New Roman" w:hAnsi="Times New Roman" w:cs="Times New Roman"/>
          <w:sz w:val="24"/>
          <w:szCs w:val="24"/>
        </w:rPr>
        <w:t xml:space="preserve"> foram </w:t>
      </w:r>
      <w:r w:rsidR="00292767">
        <w:rPr>
          <w:rFonts w:ascii="Times New Roman" w:hAnsi="Times New Roman" w:cs="Times New Roman"/>
          <w:sz w:val="24"/>
          <w:szCs w:val="24"/>
        </w:rPr>
        <w:t>observadas entre os momentos (p=0,0001) e grupos (p=0,0017).</w:t>
      </w:r>
      <w:r w:rsidR="00A04917">
        <w:rPr>
          <w:rFonts w:ascii="Times New Roman" w:hAnsi="Times New Roman" w:cs="Times New Roman"/>
          <w:sz w:val="24"/>
          <w:szCs w:val="24"/>
        </w:rPr>
        <w:t xml:space="preserve"> </w:t>
      </w:r>
      <w:r w:rsidR="00D54E0B">
        <w:rPr>
          <w:rFonts w:ascii="Times New Roman" w:hAnsi="Times New Roman" w:cs="Times New Roman"/>
          <w:sz w:val="24"/>
          <w:szCs w:val="24"/>
        </w:rPr>
        <w:t>Todos os resultados estiveram</w:t>
      </w:r>
      <w:r w:rsidR="00384DF4">
        <w:rPr>
          <w:rFonts w:ascii="Times New Roman" w:hAnsi="Times New Roman" w:cs="Times New Roman"/>
          <w:sz w:val="24"/>
          <w:szCs w:val="24"/>
        </w:rPr>
        <w:t xml:space="preserve"> dentro dos níveis</w:t>
      </w:r>
      <w:r w:rsidR="00871DB4">
        <w:rPr>
          <w:rFonts w:ascii="Times New Roman" w:hAnsi="Times New Roman" w:cs="Times New Roman"/>
          <w:sz w:val="24"/>
          <w:szCs w:val="24"/>
        </w:rPr>
        <w:t xml:space="preserve"> de normalidade para a espécie. </w:t>
      </w:r>
      <w:r w:rsidR="00A04917">
        <w:rPr>
          <w:rFonts w:ascii="Times New Roman" w:hAnsi="Times New Roman" w:cs="Times New Roman"/>
          <w:sz w:val="24"/>
          <w:szCs w:val="24"/>
        </w:rPr>
        <w:t>Os valores médios de T3 foram de 1,94 nmol/L; 1,41 nmol/L; 1,23 nmol/L; 1,08 nmol/L; 1,11 nmol/L e 1,60 nmol/L, enquanto que os teores médios de T4 foram 201,38 nmol/L; 193,95 nmol/L; 180,99 nmol/L; 162,84 nmol/L; 165,89 nmol/L e 187,76 nmol/L, para os mo</w:t>
      </w:r>
      <w:r w:rsidR="00384DF4">
        <w:rPr>
          <w:rFonts w:ascii="Times New Roman" w:hAnsi="Times New Roman" w:cs="Times New Roman"/>
          <w:sz w:val="24"/>
          <w:szCs w:val="24"/>
        </w:rPr>
        <w:t xml:space="preserve">mentos 0, 30, 60, 90, 120 </w:t>
      </w:r>
      <w:r w:rsidR="00A04917">
        <w:rPr>
          <w:rFonts w:ascii="Times New Roman" w:hAnsi="Times New Roman" w:cs="Times New Roman"/>
          <w:sz w:val="24"/>
          <w:szCs w:val="24"/>
        </w:rPr>
        <w:t>dias de gestação</w:t>
      </w:r>
      <w:r w:rsidR="00384DF4">
        <w:rPr>
          <w:rFonts w:ascii="Times New Roman" w:hAnsi="Times New Roman" w:cs="Times New Roman"/>
          <w:sz w:val="24"/>
          <w:szCs w:val="24"/>
        </w:rPr>
        <w:t xml:space="preserve"> e parto</w:t>
      </w:r>
      <w:r w:rsidR="00A04917">
        <w:rPr>
          <w:rFonts w:ascii="Times New Roman" w:hAnsi="Times New Roman" w:cs="Times New Roman"/>
          <w:sz w:val="24"/>
          <w:szCs w:val="24"/>
        </w:rPr>
        <w:t>, respectivamente</w:t>
      </w:r>
      <w:r w:rsidR="0063264A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>aiores</w:t>
      </w:r>
      <w:r w:rsidR="0063264A">
        <w:rPr>
          <w:rFonts w:ascii="Times New Roman" w:hAnsi="Times New Roman" w:cs="Times New Roman"/>
          <w:sz w:val="24"/>
          <w:szCs w:val="24"/>
        </w:rPr>
        <w:t xml:space="preserve"> concentrações médias de T3 foram observadas </w:t>
      </w:r>
      <w:r>
        <w:rPr>
          <w:rFonts w:ascii="Times New Roman" w:hAnsi="Times New Roman" w:cs="Times New Roman"/>
          <w:sz w:val="24"/>
          <w:szCs w:val="24"/>
        </w:rPr>
        <w:t>nas ovelhas com gestação simples (1,58</w:t>
      </w:r>
      <w:r w:rsidR="00632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nmol/L) do que nas ovelhas de</w:t>
      </w:r>
      <w:r w:rsidR="0063264A">
        <w:rPr>
          <w:rFonts w:ascii="Times New Roman" w:hAnsi="Times New Roman" w:cs="Times New Roman"/>
          <w:sz w:val="24"/>
          <w:szCs w:val="24"/>
        </w:rPr>
        <w:t xml:space="preserve"> gestação dupla</w:t>
      </w:r>
      <w:r w:rsidR="00426547">
        <w:rPr>
          <w:rFonts w:ascii="Times New Roman" w:hAnsi="Times New Roman" w:cs="Times New Roman"/>
          <w:sz w:val="24"/>
          <w:szCs w:val="24"/>
        </w:rPr>
        <w:t xml:space="preserve"> (1,21</w:t>
      </w:r>
      <w:r w:rsidR="0063264A">
        <w:rPr>
          <w:rFonts w:ascii="Times New Roman" w:hAnsi="Times New Roman" w:cs="Times New Roman"/>
          <w:sz w:val="24"/>
          <w:szCs w:val="24"/>
        </w:rPr>
        <w:t xml:space="preserve"> </w:t>
      </w:r>
      <w:r w:rsidR="00426547">
        <w:rPr>
          <w:rFonts w:ascii="Times New Roman" w:hAnsi="Times New Roman" w:cs="Times New Roman"/>
          <w:sz w:val="24"/>
          <w:szCs w:val="24"/>
        </w:rPr>
        <w:t xml:space="preserve">nmol/L). </w:t>
      </w:r>
      <w:r>
        <w:rPr>
          <w:rFonts w:ascii="Times New Roman" w:hAnsi="Times New Roman" w:cs="Times New Roman"/>
          <w:sz w:val="24"/>
          <w:szCs w:val="24"/>
        </w:rPr>
        <w:t>Conclui-se q</w:t>
      </w:r>
      <w:r w:rsidR="006022DD">
        <w:rPr>
          <w:rFonts w:ascii="Times New Roman" w:hAnsi="Times New Roman" w:cs="Times New Roman"/>
          <w:sz w:val="24"/>
          <w:szCs w:val="24"/>
        </w:rPr>
        <w:t xml:space="preserve">ue a fase de pré-cobertura, o período de gestação e o número de fetos foram capazes de exercer forte influência sobre as concentrações séricas de T3 em ovelhas da raça Santa Inês. </w:t>
      </w:r>
    </w:p>
    <w:p w:rsidR="004C29F7" w:rsidRDefault="00423A9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="00384DF4">
        <w:rPr>
          <w:rFonts w:ascii="Times New Roman" w:hAnsi="Times New Roman" w:cs="Times New Roman"/>
          <w:sz w:val="24"/>
          <w:szCs w:val="24"/>
        </w:rPr>
        <w:t xml:space="preserve">balanço energético, </w:t>
      </w:r>
      <w:r w:rsidR="006022DD">
        <w:rPr>
          <w:rFonts w:ascii="Times New Roman" w:hAnsi="Times New Roman" w:cs="Times New Roman"/>
          <w:sz w:val="24"/>
          <w:szCs w:val="24"/>
        </w:rPr>
        <w:t>triiodotironina, tiroxina</w:t>
      </w:r>
      <w:r w:rsidR="00384D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número de f</w:t>
      </w:r>
      <w:r w:rsidR="00384DF4">
        <w:rPr>
          <w:rFonts w:ascii="Times New Roman" w:hAnsi="Times New Roman" w:cs="Times New Roman"/>
          <w:sz w:val="24"/>
          <w:szCs w:val="24"/>
        </w:rPr>
        <w:t>etos</w:t>
      </w:r>
      <w:r w:rsidR="006022DD">
        <w:rPr>
          <w:rFonts w:ascii="Times New Roman" w:hAnsi="Times New Roman" w:cs="Times New Roman"/>
          <w:sz w:val="24"/>
          <w:szCs w:val="24"/>
        </w:rPr>
        <w:t>, ovinos</w:t>
      </w:r>
      <w:r w:rsidR="00384DF4">
        <w:rPr>
          <w:rFonts w:ascii="Times New Roman" w:hAnsi="Times New Roman" w:cs="Times New Roman"/>
          <w:sz w:val="24"/>
          <w:szCs w:val="24"/>
        </w:rPr>
        <w:t>.</w:t>
      </w:r>
    </w:p>
    <w:sectPr w:rsidR="004C29F7" w:rsidSect="006022DD">
      <w:pgSz w:w="11906" w:h="16838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46C07"/>
    <w:rsid w:val="0010397E"/>
    <w:rsid w:val="00292767"/>
    <w:rsid w:val="00384DF4"/>
    <w:rsid w:val="003E2A1C"/>
    <w:rsid w:val="00423A90"/>
    <w:rsid w:val="00426547"/>
    <w:rsid w:val="004C29F7"/>
    <w:rsid w:val="005071BE"/>
    <w:rsid w:val="005D415E"/>
    <w:rsid w:val="006022DD"/>
    <w:rsid w:val="0063264A"/>
    <w:rsid w:val="0068471D"/>
    <w:rsid w:val="006E6A87"/>
    <w:rsid w:val="007C1FBA"/>
    <w:rsid w:val="00871DB4"/>
    <w:rsid w:val="009859C0"/>
    <w:rsid w:val="00A04917"/>
    <w:rsid w:val="00A60DB7"/>
    <w:rsid w:val="00A86EF1"/>
    <w:rsid w:val="00AB075C"/>
    <w:rsid w:val="00B67F06"/>
    <w:rsid w:val="00B9391F"/>
    <w:rsid w:val="00C0021F"/>
    <w:rsid w:val="00CD70D8"/>
    <w:rsid w:val="00D54E0B"/>
    <w:rsid w:val="00EA5BC5"/>
    <w:rsid w:val="00F62E64"/>
    <w:rsid w:val="00F9525F"/>
    <w:rsid w:val="33B46C07"/>
    <w:rsid w:val="3DA120BE"/>
    <w:rsid w:val="76A2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82970C-812A-4858-8E2D-25043D9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customStyle="1" w:styleId="hps">
    <w:name w:val="hp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Leandro</dc:creator>
  <cp:lastModifiedBy>jeferson silva</cp:lastModifiedBy>
  <cp:revision>14</cp:revision>
  <dcterms:created xsi:type="dcterms:W3CDTF">2018-04-15T18:16:00Z</dcterms:created>
  <dcterms:modified xsi:type="dcterms:W3CDTF">2018-04-16T14:43:00Z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