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512" w:rsidRDefault="00762512" w:rsidP="002D4947">
      <w:pPr>
        <w:pStyle w:val="Default"/>
        <w:rPr>
          <w:b/>
          <w:bCs/>
        </w:rPr>
      </w:pPr>
    </w:p>
    <w:p w:rsidR="002D4947" w:rsidRDefault="002D4947" w:rsidP="002D4947">
      <w:pPr>
        <w:pStyle w:val="Ttulo1"/>
        <w:spacing w:after="0"/>
        <w:ind w:left="5670" w:right="-2"/>
      </w:pPr>
      <w:r>
        <w:t>Sérgio Pereira da Silva</w:t>
      </w:r>
    </w:p>
    <w:p w:rsidR="002D4947" w:rsidRDefault="002D4947" w:rsidP="002D4947">
      <w:pPr>
        <w:spacing w:after="0" w:line="240" w:lineRule="auto"/>
        <w:ind w:left="5670" w:right="-2"/>
        <w:jc w:val="right"/>
        <w:rPr>
          <w:rFonts w:ascii="Times New Roman" w:hAnsi="Times New Roman" w:cs="Times New Roman"/>
          <w:sz w:val="24"/>
          <w:szCs w:val="24"/>
        </w:rPr>
      </w:pPr>
      <w:r w:rsidRPr="00B729D4">
        <w:rPr>
          <w:rFonts w:ascii="Times New Roman" w:hAnsi="Times New Roman" w:cs="Times New Roman"/>
          <w:sz w:val="24"/>
          <w:szCs w:val="24"/>
        </w:rPr>
        <w:t>srpereira539@gmail.com</w:t>
      </w:r>
    </w:p>
    <w:p w:rsidR="002D4947" w:rsidRDefault="002D4947" w:rsidP="002D4947">
      <w:pPr>
        <w:pStyle w:val="Ttulo1"/>
        <w:spacing w:after="0"/>
        <w:ind w:left="5670" w:right="-2"/>
      </w:pPr>
      <w:r>
        <w:t>Tiago Miranda Corrêa</w:t>
      </w:r>
    </w:p>
    <w:p w:rsidR="00762512" w:rsidRDefault="002D4947" w:rsidP="002D4947">
      <w:pPr>
        <w:pStyle w:val="Default"/>
        <w:jc w:val="right"/>
      </w:pPr>
      <w:r w:rsidRPr="00492B39">
        <w:t>tiago-_-correa@hotmail.com</w:t>
      </w:r>
      <w:r w:rsidR="00762512">
        <w:rPr>
          <w:rStyle w:val="Refdenotaderodap"/>
          <w:bCs/>
        </w:rPr>
        <w:footnoteReference w:id="1"/>
      </w:r>
    </w:p>
    <w:p w:rsidR="002D4947" w:rsidRDefault="002D4947" w:rsidP="002D4947">
      <w:pPr>
        <w:pStyle w:val="Default"/>
        <w:jc w:val="right"/>
        <w:rPr>
          <w:b/>
        </w:rPr>
      </w:pPr>
      <w:proofErr w:type="spellStart"/>
      <w:r>
        <w:rPr>
          <w:b/>
        </w:rPr>
        <w:t>Neuzivan</w:t>
      </w:r>
      <w:proofErr w:type="spellEnd"/>
      <w:r>
        <w:rPr>
          <w:b/>
        </w:rPr>
        <w:t xml:space="preserve"> Lima Ávila</w:t>
      </w:r>
    </w:p>
    <w:p w:rsidR="002D4947" w:rsidRPr="002D4947" w:rsidRDefault="002D4947" w:rsidP="002D4947">
      <w:pPr>
        <w:pStyle w:val="Default"/>
        <w:jc w:val="right"/>
        <w:rPr>
          <w:bCs/>
        </w:rPr>
      </w:pPr>
      <w:r>
        <w:t>neuzivan.lima@yuhoo.com.br</w:t>
      </w:r>
    </w:p>
    <w:p w:rsidR="00762512" w:rsidRDefault="00762512" w:rsidP="00762512">
      <w:pPr>
        <w:pStyle w:val="Default"/>
        <w:jc w:val="center"/>
        <w:rPr>
          <w:b/>
          <w:bCs/>
          <w:sz w:val="23"/>
          <w:szCs w:val="23"/>
        </w:rPr>
      </w:pPr>
    </w:p>
    <w:p w:rsidR="00762512" w:rsidRDefault="00762512" w:rsidP="00762512">
      <w:pPr>
        <w:pStyle w:val="Default"/>
        <w:jc w:val="center"/>
        <w:rPr>
          <w:b/>
          <w:bCs/>
          <w:sz w:val="23"/>
          <w:szCs w:val="23"/>
        </w:rPr>
      </w:pPr>
    </w:p>
    <w:p w:rsidR="006D51A7" w:rsidRDefault="002D4947" w:rsidP="002D4947">
      <w:pPr>
        <w:pStyle w:val="Default"/>
        <w:jc w:val="center"/>
        <w:rPr>
          <w:b/>
          <w:bCs/>
        </w:rPr>
      </w:pPr>
      <w:r>
        <w:rPr>
          <w:b/>
          <w:bCs/>
        </w:rPr>
        <w:t>Dificuldade da pessoa com deficiência e/ou necessidades educativas especiais na Educação Superior</w:t>
      </w:r>
    </w:p>
    <w:p w:rsidR="002D4947" w:rsidRDefault="002D4947" w:rsidP="002D4947">
      <w:pPr>
        <w:pStyle w:val="Default"/>
        <w:jc w:val="center"/>
        <w:rPr>
          <w:b/>
          <w:bCs/>
        </w:rPr>
      </w:pPr>
    </w:p>
    <w:p w:rsidR="006D51A7" w:rsidRPr="002D4947" w:rsidRDefault="002D4947" w:rsidP="006D51A7">
      <w:pPr>
        <w:pStyle w:val="Default"/>
        <w:jc w:val="both"/>
      </w:pPr>
      <w:r w:rsidRPr="00B4752C">
        <w:t xml:space="preserve">Há pouco mais de uma década as discussões sobre um método de educação inclusiva vêm ocupando lugar de destaque no cenário mundial. </w:t>
      </w:r>
      <w:r>
        <w:t>Este trabalho, resultado de pesquisa bibliográfica, aborda</w:t>
      </w:r>
      <w:r w:rsidRPr="00B4752C">
        <w:t xml:space="preserve"> especificamente a inclusão de alunos surdos escolarizados em ambiente bilíngue e que se identificam profundamente com a cultura surda. O objetivo </w:t>
      </w:r>
      <w:r>
        <w:t>foi identificar</w:t>
      </w:r>
      <w:r w:rsidRPr="00B4752C">
        <w:t xml:space="preserve"> as dificuldades </w:t>
      </w:r>
      <w:r>
        <w:t>acadêmicas</w:t>
      </w:r>
      <w:r w:rsidRPr="00B4752C">
        <w:t xml:space="preserve"> desses estudantes. Como reflexo de uma sociedade marcada pelas contradições, Oliveira (2013) observa que o acesso a esse nível educacional no Brasil tem sido marcado por tensões de continuidade e rupturas seletivas sociais ao longo de sua história, com prevalência de mecanismos de seleção dos melhores por méritos individuais. Para poder acompanhar os novos conhecimentos </w:t>
      </w:r>
      <w:r>
        <w:t>os alunos surdos</w:t>
      </w:r>
      <w:r w:rsidRPr="00B4752C">
        <w:t xml:space="preserve"> precisam contornar as falhas da trajetória escolar anterior, como deficiências de linguagem, inadequação das condições de estudo, </w:t>
      </w:r>
      <w:proofErr w:type="gramStart"/>
      <w:r w:rsidRPr="00B4752C">
        <w:t>falta</w:t>
      </w:r>
      <w:proofErr w:type="gramEnd"/>
      <w:r w:rsidRPr="00B4752C">
        <w:t xml:space="preserve"> de habilidades lógicas, problemas de compreensão em leitura e dificuldade de produção de textos (S</w:t>
      </w:r>
      <w:r>
        <w:t>AMPAIO</w:t>
      </w:r>
      <w:r w:rsidRPr="00B4752C">
        <w:t>, S</w:t>
      </w:r>
      <w:r>
        <w:t>ANTOS</w:t>
      </w:r>
      <w:r w:rsidRPr="00B4752C">
        <w:t xml:space="preserve">, 2002). Um estudo realizado por Foster, </w:t>
      </w:r>
      <w:proofErr w:type="spellStart"/>
      <w:r w:rsidRPr="00B4752C">
        <w:t>Long</w:t>
      </w:r>
      <w:proofErr w:type="spellEnd"/>
      <w:r w:rsidRPr="00B4752C">
        <w:t xml:space="preserve"> e Snell (1999) sobre a vivência de estudantes surdos do ensino superior em contextos de inclusão demonstra que a comunicação desses em sala de aula e o envolvimento com a aprendizagem são iguais a de seus colegas ouvintes, mas eles se sentem menos integrados que estes últimos à vida </w:t>
      </w:r>
      <w:r>
        <w:t>acadêmica</w:t>
      </w:r>
      <w:r w:rsidRPr="00B4752C">
        <w:t>. O estudo revela ainda que muitos professores não se preocupam em fazer adaptações que favoreçam os alunos surdos, e atribuem o sucesso ou fracasso desses aos serviços de apoio. Segundo Carvalho (2016),</w:t>
      </w:r>
      <w:r>
        <w:t xml:space="preserve"> é preciso oferecer recursos que assegurem a aprendizagem do aluno com deficiência e sua permanência no ambiente, superando assim, as barreiras impostas por uma educação excludente. Sendo assim a instituição deve, não apenas acolher o aluno com sua necessidade como também fornecer contribuições seja em incentivos ou em custeios para que a aprendizagem e p</w:t>
      </w:r>
      <w:r w:rsidR="00172FEB">
        <w:t xml:space="preserve">ermanência </w:t>
      </w:r>
      <w:proofErr w:type="gramStart"/>
      <w:r w:rsidR="00172FEB">
        <w:t>desse</w:t>
      </w:r>
      <w:proofErr w:type="gramEnd"/>
      <w:r w:rsidR="00172FEB">
        <w:t xml:space="preserve"> seja garantida, </w:t>
      </w:r>
      <w:r w:rsidRPr="00B4752C">
        <w:t>que a comunidade acadêmica providencie mudanças estruturais, e mudanças de atitudes de todos envolvido</w:t>
      </w:r>
      <w:r>
        <w:t xml:space="preserve">s; </w:t>
      </w:r>
    </w:p>
    <w:p w:rsidR="006D51A7" w:rsidRDefault="006D51A7" w:rsidP="002D4947">
      <w:pPr>
        <w:pStyle w:val="Default"/>
        <w:jc w:val="right"/>
        <w:rPr>
          <w:sz w:val="23"/>
          <w:szCs w:val="23"/>
        </w:rPr>
      </w:pPr>
    </w:p>
    <w:p w:rsidR="00172FEB" w:rsidRDefault="00172FEB" w:rsidP="006D51A7">
      <w:pPr>
        <w:pStyle w:val="Default"/>
        <w:rPr>
          <w:b/>
        </w:rPr>
      </w:pPr>
      <w:r w:rsidRPr="00FD3255">
        <w:rPr>
          <w:b/>
        </w:rPr>
        <w:t>Palavras-chave:</w:t>
      </w:r>
      <w:r>
        <w:rPr>
          <w:b/>
        </w:rPr>
        <w:t xml:space="preserve"> inclusão, ensino superior, dificuldades acadêmicas, estudantes surdos.</w:t>
      </w:r>
    </w:p>
    <w:p w:rsidR="00172FEB" w:rsidRDefault="00172FEB" w:rsidP="006D51A7">
      <w:pPr>
        <w:pStyle w:val="Default"/>
        <w:rPr>
          <w:b/>
        </w:rPr>
      </w:pPr>
    </w:p>
    <w:p w:rsidR="00FF3970" w:rsidRPr="00FF3970" w:rsidRDefault="006D51A7" w:rsidP="00FF3970">
      <w:pPr>
        <w:pStyle w:val="Default"/>
        <w:rPr>
          <w:sz w:val="23"/>
          <w:szCs w:val="23"/>
        </w:rPr>
      </w:pPr>
      <w:r w:rsidRPr="00FF3970">
        <w:rPr>
          <w:b/>
          <w:bCs/>
          <w:sz w:val="23"/>
          <w:szCs w:val="23"/>
        </w:rPr>
        <w:t xml:space="preserve">Órgão financiador: </w:t>
      </w:r>
      <w:r w:rsidR="00FF3970" w:rsidRPr="00FF3970">
        <w:rPr>
          <w:sz w:val="23"/>
          <w:szCs w:val="23"/>
        </w:rPr>
        <w:t>Fundação Esperança/IESPES</w:t>
      </w:r>
      <w:r w:rsidR="00FF3970">
        <w:rPr>
          <w:sz w:val="23"/>
          <w:szCs w:val="23"/>
        </w:rPr>
        <w:t>.</w:t>
      </w:r>
      <w:bookmarkStart w:id="0" w:name="_GoBack"/>
      <w:bookmarkEnd w:id="0"/>
    </w:p>
    <w:sectPr w:rsidR="00FF3970" w:rsidRPr="00FF3970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7F2" w:rsidRDefault="002857F2" w:rsidP="00762512">
      <w:pPr>
        <w:spacing w:after="0" w:line="240" w:lineRule="auto"/>
      </w:pPr>
      <w:r>
        <w:separator/>
      </w:r>
    </w:p>
  </w:endnote>
  <w:endnote w:type="continuationSeparator" w:id="0">
    <w:p w:rsidR="002857F2" w:rsidRDefault="002857F2" w:rsidP="00762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7F2" w:rsidRDefault="002857F2" w:rsidP="00762512">
      <w:pPr>
        <w:spacing w:after="0" w:line="240" w:lineRule="auto"/>
      </w:pPr>
      <w:r>
        <w:separator/>
      </w:r>
    </w:p>
  </w:footnote>
  <w:footnote w:type="continuationSeparator" w:id="0">
    <w:p w:rsidR="002857F2" w:rsidRDefault="002857F2" w:rsidP="00762512">
      <w:pPr>
        <w:spacing w:after="0" w:line="240" w:lineRule="auto"/>
      </w:pPr>
      <w:r>
        <w:continuationSeparator/>
      </w:r>
    </w:p>
  </w:footnote>
  <w:footnote w:id="1">
    <w:p w:rsidR="00762512" w:rsidRDefault="00762512">
      <w:pPr>
        <w:pStyle w:val="Textodenotaderodap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512" w:rsidRDefault="004B075A" w:rsidP="00762512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-144780</wp:posOffset>
          </wp:positionV>
          <wp:extent cx="5162550" cy="1190625"/>
          <wp:effectExtent l="0" t="0" r="0" b="9525"/>
          <wp:wrapTopAndBottom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2.jpe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64" t="15751" r="2634" b="18621"/>
                  <a:stretch/>
                </pic:blipFill>
                <pic:spPr bwMode="auto">
                  <a:xfrm>
                    <a:off x="0" y="0"/>
                    <a:ext cx="5162550" cy="11906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512"/>
    <w:rsid w:val="00073FDF"/>
    <w:rsid w:val="00165BD8"/>
    <w:rsid w:val="00172FEB"/>
    <w:rsid w:val="002857F2"/>
    <w:rsid w:val="002D4947"/>
    <w:rsid w:val="003E4CAC"/>
    <w:rsid w:val="004B075A"/>
    <w:rsid w:val="005867AD"/>
    <w:rsid w:val="00641943"/>
    <w:rsid w:val="00695C16"/>
    <w:rsid w:val="006D51A7"/>
    <w:rsid w:val="00762512"/>
    <w:rsid w:val="00851CD4"/>
    <w:rsid w:val="00A4138F"/>
    <w:rsid w:val="00B77CC2"/>
    <w:rsid w:val="00FF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1A7"/>
  </w:style>
  <w:style w:type="paragraph" w:styleId="Ttulo1">
    <w:name w:val="heading 1"/>
    <w:basedOn w:val="Normal"/>
    <w:next w:val="Normal"/>
    <w:link w:val="Ttulo1Char"/>
    <w:uiPriority w:val="9"/>
    <w:qFormat/>
    <w:rsid w:val="002D4947"/>
    <w:pPr>
      <w:keepNext/>
      <w:spacing w:after="200" w:line="240" w:lineRule="auto"/>
      <w:ind w:left="1701" w:right="1134"/>
      <w:jc w:val="right"/>
      <w:outlineLvl w:val="0"/>
    </w:pPr>
    <w:rPr>
      <w:rFonts w:ascii="Times New Roman" w:hAnsi="Times New Roman" w:cs="Times New Roman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7625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7625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2512"/>
  </w:style>
  <w:style w:type="paragraph" w:styleId="Rodap">
    <w:name w:val="footer"/>
    <w:basedOn w:val="Normal"/>
    <w:link w:val="RodapChar"/>
    <w:uiPriority w:val="99"/>
    <w:unhideWhenUsed/>
    <w:rsid w:val="007625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2512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6251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6251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62512"/>
    <w:rPr>
      <w:vertAlign w:val="superscript"/>
    </w:rPr>
  </w:style>
  <w:style w:type="character" w:customStyle="1" w:styleId="crisp-1o2g4mc">
    <w:name w:val="crisp-1o2g4mc"/>
    <w:basedOn w:val="Fontepargpadro"/>
    <w:rsid w:val="006D51A7"/>
  </w:style>
  <w:style w:type="character" w:customStyle="1" w:styleId="Ttulo1Char">
    <w:name w:val="Título 1 Char"/>
    <w:basedOn w:val="Fontepargpadro"/>
    <w:link w:val="Ttulo1"/>
    <w:uiPriority w:val="9"/>
    <w:rsid w:val="002D4947"/>
    <w:rPr>
      <w:rFonts w:ascii="Times New Roman" w:hAnsi="Times New Roman" w:cs="Times New Roman"/>
      <w:b/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2D4947"/>
    <w:pPr>
      <w:spacing w:after="20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2D4947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1A7"/>
  </w:style>
  <w:style w:type="paragraph" w:styleId="Ttulo1">
    <w:name w:val="heading 1"/>
    <w:basedOn w:val="Normal"/>
    <w:next w:val="Normal"/>
    <w:link w:val="Ttulo1Char"/>
    <w:uiPriority w:val="9"/>
    <w:qFormat/>
    <w:rsid w:val="002D4947"/>
    <w:pPr>
      <w:keepNext/>
      <w:spacing w:after="200" w:line="240" w:lineRule="auto"/>
      <w:ind w:left="1701" w:right="1134"/>
      <w:jc w:val="right"/>
      <w:outlineLvl w:val="0"/>
    </w:pPr>
    <w:rPr>
      <w:rFonts w:ascii="Times New Roman" w:hAnsi="Times New Roman" w:cs="Times New Roman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7625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7625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2512"/>
  </w:style>
  <w:style w:type="paragraph" w:styleId="Rodap">
    <w:name w:val="footer"/>
    <w:basedOn w:val="Normal"/>
    <w:link w:val="RodapChar"/>
    <w:uiPriority w:val="99"/>
    <w:unhideWhenUsed/>
    <w:rsid w:val="007625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2512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6251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6251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62512"/>
    <w:rPr>
      <w:vertAlign w:val="superscript"/>
    </w:rPr>
  </w:style>
  <w:style w:type="character" w:customStyle="1" w:styleId="crisp-1o2g4mc">
    <w:name w:val="crisp-1o2g4mc"/>
    <w:basedOn w:val="Fontepargpadro"/>
    <w:rsid w:val="006D51A7"/>
  </w:style>
  <w:style w:type="character" w:customStyle="1" w:styleId="Ttulo1Char">
    <w:name w:val="Título 1 Char"/>
    <w:basedOn w:val="Fontepargpadro"/>
    <w:link w:val="Ttulo1"/>
    <w:uiPriority w:val="9"/>
    <w:rsid w:val="002D4947"/>
    <w:rPr>
      <w:rFonts w:ascii="Times New Roman" w:hAnsi="Times New Roman" w:cs="Times New Roman"/>
      <w:b/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2D4947"/>
    <w:pPr>
      <w:spacing w:after="20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2D494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1EDAB-F683-42DE-9ABB-30A281C29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380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Central E.A.D</dc:creator>
  <cp:keywords/>
  <dc:description/>
  <cp:lastModifiedBy>ITAUTEC</cp:lastModifiedBy>
  <cp:revision>6</cp:revision>
  <dcterms:created xsi:type="dcterms:W3CDTF">2019-09-16T19:32:00Z</dcterms:created>
  <dcterms:modified xsi:type="dcterms:W3CDTF">2019-10-07T14:41:00Z</dcterms:modified>
</cp:coreProperties>
</file>