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60" w:rsidRDefault="003B6B60">
      <w:pPr>
        <w:pStyle w:val="Corpodetexto"/>
        <w:rPr>
          <w:rFonts w:ascii="Times New Roman"/>
          <w:sz w:val="24"/>
        </w:rPr>
      </w:pPr>
    </w:p>
    <w:p w:rsidR="003B6B60" w:rsidRDefault="003B6B60">
      <w:pPr>
        <w:pStyle w:val="Corpodetexto"/>
        <w:rPr>
          <w:rFonts w:ascii="Times New Roman"/>
          <w:sz w:val="24"/>
        </w:rPr>
      </w:pPr>
    </w:p>
    <w:p w:rsidR="003B6B60" w:rsidRDefault="003B6B60">
      <w:pPr>
        <w:pStyle w:val="Corpodetexto"/>
        <w:rPr>
          <w:rFonts w:ascii="Times New Roman"/>
          <w:sz w:val="24"/>
        </w:rPr>
      </w:pPr>
    </w:p>
    <w:p w:rsidR="003B6B60" w:rsidRDefault="003B6B60">
      <w:pPr>
        <w:pStyle w:val="Corpodetexto"/>
        <w:rPr>
          <w:rFonts w:ascii="Times New Roman"/>
          <w:sz w:val="24"/>
        </w:rPr>
      </w:pPr>
    </w:p>
    <w:p w:rsidR="003B6B60" w:rsidRDefault="003B6B60">
      <w:pPr>
        <w:pStyle w:val="Corpodetexto"/>
        <w:rPr>
          <w:rFonts w:ascii="Times New Roman"/>
          <w:sz w:val="24"/>
        </w:rPr>
      </w:pPr>
    </w:p>
    <w:p w:rsidR="003B6B60" w:rsidRDefault="003B6B60">
      <w:pPr>
        <w:pStyle w:val="Corpodetexto"/>
        <w:rPr>
          <w:rFonts w:ascii="Times New Roman"/>
          <w:sz w:val="24"/>
        </w:rPr>
      </w:pPr>
    </w:p>
    <w:p w:rsidR="003B6B60" w:rsidRDefault="003B6B60">
      <w:pPr>
        <w:pStyle w:val="Corpodetexto"/>
        <w:rPr>
          <w:rFonts w:ascii="Times New Roman"/>
          <w:sz w:val="24"/>
        </w:rPr>
      </w:pPr>
    </w:p>
    <w:p w:rsidR="003B6B60" w:rsidRDefault="003B6B60">
      <w:pPr>
        <w:pStyle w:val="Corpodetexto"/>
        <w:rPr>
          <w:rFonts w:ascii="Times New Roman"/>
          <w:sz w:val="24"/>
        </w:rPr>
      </w:pPr>
    </w:p>
    <w:p w:rsidR="003B6B60" w:rsidRDefault="003B6B60">
      <w:pPr>
        <w:pStyle w:val="Corpodetexto"/>
        <w:rPr>
          <w:rFonts w:ascii="Times New Roman"/>
          <w:sz w:val="24"/>
        </w:rPr>
      </w:pPr>
    </w:p>
    <w:p w:rsidR="003B6B60" w:rsidRDefault="003B6B60">
      <w:pPr>
        <w:pStyle w:val="Corpodetexto"/>
        <w:rPr>
          <w:rFonts w:ascii="Times New Roman"/>
          <w:sz w:val="24"/>
        </w:rPr>
      </w:pPr>
    </w:p>
    <w:p w:rsidR="003B6B60" w:rsidRDefault="003B6B60">
      <w:pPr>
        <w:pStyle w:val="Corpodetexto"/>
        <w:rPr>
          <w:rFonts w:ascii="Times New Roman"/>
          <w:sz w:val="24"/>
        </w:rPr>
      </w:pPr>
    </w:p>
    <w:p w:rsidR="003B6B60" w:rsidRDefault="003B6B60">
      <w:pPr>
        <w:pStyle w:val="Corpodetexto"/>
        <w:rPr>
          <w:rFonts w:ascii="Times New Roman"/>
          <w:sz w:val="24"/>
        </w:rPr>
      </w:pPr>
    </w:p>
    <w:p w:rsidR="003B6B60" w:rsidRDefault="003B6B60">
      <w:pPr>
        <w:pStyle w:val="Corpodetexto"/>
        <w:rPr>
          <w:rFonts w:ascii="Times New Roman"/>
          <w:sz w:val="24"/>
        </w:rPr>
      </w:pPr>
    </w:p>
    <w:p w:rsidR="003B6B60" w:rsidRDefault="003B6B60">
      <w:pPr>
        <w:pStyle w:val="Corpodetexto"/>
        <w:rPr>
          <w:rFonts w:ascii="Times New Roman"/>
          <w:sz w:val="24"/>
        </w:rPr>
      </w:pPr>
    </w:p>
    <w:p w:rsidR="003B6B60" w:rsidRDefault="003B6B60">
      <w:pPr>
        <w:pStyle w:val="Corpodetexto"/>
        <w:rPr>
          <w:rFonts w:ascii="Times New Roman"/>
          <w:sz w:val="24"/>
        </w:rPr>
      </w:pPr>
    </w:p>
    <w:p w:rsidR="003B6B60" w:rsidRDefault="003B6B60">
      <w:pPr>
        <w:pStyle w:val="Corpodetexto"/>
        <w:rPr>
          <w:rFonts w:ascii="Times New Roman"/>
          <w:sz w:val="24"/>
        </w:rPr>
      </w:pPr>
    </w:p>
    <w:p w:rsidR="003B6B60" w:rsidRDefault="003B6B60">
      <w:pPr>
        <w:pStyle w:val="Corpodetexto"/>
        <w:rPr>
          <w:rFonts w:ascii="Times New Roman"/>
          <w:sz w:val="24"/>
        </w:rPr>
      </w:pPr>
    </w:p>
    <w:p w:rsidR="003B6B60" w:rsidRDefault="003B6B60">
      <w:pPr>
        <w:pStyle w:val="Corpodetexto"/>
        <w:spacing w:before="195"/>
        <w:rPr>
          <w:rFonts w:ascii="Times New Roman"/>
          <w:sz w:val="24"/>
        </w:rPr>
      </w:pPr>
    </w:p>
    <w:p w:rsidR="003B6B60" w:rsidRPr="00747B89" w:rsidRDefault="000140EE">
      <w:pPr>
        <w:pStyle w:val="Ttulo2"/>
        <w:ind w:left="1"/>
        <w:rPr>
          <w:rFonts w:ascii="Times New Roman" w:hAnsi="Times New Roman" w:cs="Times New Roman"/>
        </w:rPr>
      </w:pPr>
      <w:r>
        <w:rPr>
          <w:b w:val="0"/>
        </w:rPr>
        <w:br w:type="column"/>
      </w:r>
      <w:r w:rsidRPr="00747B89">
        <w:rPr>
          <w:rFonts w:ascii="Times New Roman" w:hAnsi="Times New Roman" w:cs="Times New Roman"/>
          <w:spacing w:val="-2"/>
        </w:rPr>
        <w:lastRenderedPageBreak/>
        <w:t>Autor:</w:t>
      </w:r>
    </w:p>
    <w:p w:rsidR="00747B89" w:rsidRPr="00747B89" w:rsidRDefault="000140EE" w:rsidP="00747B89">
      <w:pPr>
        <w:pStyle w:val="Corpodetexto"/>
        <w:spacing w:before="54"/>
        <w:ind w:left="1" w:right="2202"/>
        <w:jc w:val="center"/>
        <w:rPr>
          <w:rFonts w:ascii="Times New Roman" w:hAnsi="Times New Roman" w:cs="Times New Roman"/>
        </w:rPr>
      </w:pPr>
      <w:r w:rsidRPr="00747B89">
        <w:rPr>
          <w:rFonts w:ascii="Times New Roman" w:hAnsi="Times New Roman" w:cs="Times New Roman"/>
        </w:rPr>
        <w:t>Ycaro</w:t>
      </w:r>
      <w:r w:rsidRPr="00747B89">
        <w:rPr>
          <w:rFonts w:ascii="Times New Roman" w:hAnsi="Times New Roman" w:cs="Times New Roman"/>
          <w:spacing w:val="5"/>
        </w:rPr>
        <w:t xml:space="preserve"> </w:t>
      </w:r>
      <w:r w:rsidRPr="00747B89">
        <w:rPr>
          <w:rFonts w:ascii="Times New Roman" w:hAnsi="Times New Roman" w:cs="Times New Roman"/>
        </w:rPr>
        <w:t>Gustavo</w:t>
      </w:r>
      <w:r w:rsidRPr="00747B89">
        <w:rPr>
          <w:rFonts w:ascii="Times New Roman" w:hAnsi="Times New Roman" w:cs="Times New Roman"/>
          <w:spacing w:val="5"/>
        </w:rPr>
        <w:t xml:space="preserve"> </w:t>
      </w:r>
      <w:r w:rsidRPr="00747B89">
        <w:rPr>
          <w:rFonts w:ascii="Times New Roman" w:hAnsi="Times New Roman" w:cs="Times New Roman"/>
        </w:rPr>
        <w:t>Silva</w:t>
      </w:r>
      <w:r w:rsidRPr="00747B89">
        <w:rPr>
          <w:rFonts w:ascii="Times New Roman" w:hAnsi="Times New Roman" w:cs="Times New Roman"/>
          <w:spacing w:val="5"/>
        </w:rPr>
        <w:t xml:space="preserve"> </w:t>
      </w:r>
      <w:r w:rsidRPr="00747B89">
        <w:rPr>
          <w:rFonts w:ascii="Times New Roman" w:hAnsi="Times New Roman" w:cs="Times New Roman"/>
        </w:rPr>
        <w:t>do</w:t>
      </w:r>
      <w:r w:rsidRPr="00747B89">
        <w:rPr>
          <w:rFonts w:ascii="Times New Roman" w:hAnsi="Times New Roman" w:cs="Times New Roman"/>
          <w:spacing w:val="6"/>
        </w:rPr>
        <w:t xml:space="preserve"> </w:t>
      </w:r>
      <w:r w:rsidR="00747B89" w:rsidRPr="00747B89">
        <w:rPr>
          <w:rFonts w:ascii="Times New Roman" w:hAnsi="Times New Roman" w:cs="Times New Roman"/>
          <w:spacing w:val="-2"/>
        </w:rPr>
        <w:t>NASCIMENTO</w:t>
      </w:r>
      <w:r w:rsidR="00747B89">
        <w:rPr>
          <w:rFonts w:ascii="Times New Roman" w:hAnsi="Times New Roman" w:cs="Times New Roman"/>
          <w:spacing w:val="-2"/>
        </w:rPr>
        <w:t xml:space="preserve">¹ </w:t>
      </w:r>
      <w:r w:rsidR="00747B89" w:rsidRPr="00747B89">
        <w:rPr>
          <w:rFonts w:ascii="Times New Roman" w:hAnsi="Times New Roman" w:cs="Times New Roman"/>
        </w:rPr>
        <w:t>Laissa</w:t>
      </w:r>
      <w:r w:rsidR="00747B89" w:rsidRPr="00747B89">
        <w:rPr>
          <w:rFonts w:ascii="Times New Roman" w:hAnsi="Times New Roman" w:cs="Times New Roman"/>
          <w:spacing w:val="7"/>
        </w:rPr>
        <w:t xml:space="preserve"> </w:t>
      </w:r>
      <w:r w:rsidR="00747B89" w:rsidRPr="00747B89">
        <w:rPr>
          <w:rFonts w:ascii="Times New Roman" w:hAnsi="Times New Roman" w:cs="Times New Roman"/>
        </w:rPr>
        <w:t>Gabriela</w:t>
      </w:r>
      <w:r w:rsidR="00747B89" w:rsidRPr="00747B89">
        <w:rPr>
          <w:rFonts w:ascii="Times New Roman" w:hAnsi="Times New Roman" w:cs="Times New Roman"/>
          <w:spacing w:val="7"/>
        </w:rPr>
        <w:t xml:space="preserve"> </w:t>
      </w:r>
      <w:r w:rsidR="00747B89" w:rsidRPr="00747B89">
        <w:rPr>
          <w:rFonts w:ascii="Times New Roman" w:hAnsi="Times New Roman" w:cs="Times New Roman"/>
        </w:rPr>
        <w:t>Oliveira</w:t>
      </w:r>
      <w:r w:rsidR="00747B89" w:rsidRPr="00747B89">
        <w:rPr>
          <w:rFonts w:ascii="Times New Roman" w:hAnsi="Times New Roman" w:cs="Times New Roman"/>
          <w:spacing w:val="8"/>
        </w:rPr>
        <w:t xml:space="preserve"> </w:t>
      </w:r>
      <w:r w:rsidR="00747B89" w:rsidRPr="00747B89">
        <w:rPr>
          <w:rFonts w:ascii="Times New Roman" w:hAnsi="Times New Roman" w:cs="Times New Roman"/>
          <w:spacing w:val="-2"/>
        </w:rPr>
        <w:t>TEIXEIRA</w:t>
      </w:r>
      <w:r w:rsidR="00747B89">
        <w:rPr>
          <w:rFonts w:ascii="Times New Roman" w:hAnsi="Times New Roman" w:cs="Times New Roman"/>
          <w:spacing w:val="-2"/>
        </w:rPr>
        <w:t xml:space="preserve">¹ </w:t>
      </w:r>
      <w:r w:rsidR="00747B89" w:rsidRPr="00747B89">
        <w:rPr>
          <w:rFonts w:ascii="Times New Roman" w:hAnsi="Times New Roman" w:cs="Times New Roman"/>
        </w:rPr>
        <w:t>Amanda</w:t>
      </w:r>
      <w:r w:rsidR="00747B89" w:rsidRPr="00747B89">
        <w:rPr>
          <w:rFonts w:ascii="Times New Roman" w:hAnsi="Times New Roman" w:cs="Times New Roman"/>
          <w:spacing w:val="7"/>
        </w:rPr>
        <w:t xml:space="preserve"> </w:t>
      </w:r>
      <w:r w:rsidR="00747B89" w:rsidRPr="00747B89">
        <w:rPr>
          <w:rFonts w:ascii="Times New Roman" w:hAnsi="Times New Roman" w:cs="Times New Roman"/>
        </w:rPr>
        <w:t>Maylla</w:t>
      </w:r>
      <w:r w:rsidR="00747B89" w:rsidRPr="00747B89">
        <w:rPr>
          <w:rFonts w:ascii="Times New Roman" w:hAnsi="Times New Roman" w:cs="Times New Roman"/>
          <w:spacing w:val="7"/>
        </w:rPr>
        <w:t xml:space="preserve"> </w:t>
      </w:r>
      <w:r w:rsidR="00747B89" w:rsidRPr="00747B89">
        <w:rPr>
          <w:rFonts w:ascii="Times New Roman" w:hAnsi="Times New Roman" w:cs="Times New Roman"/>
        </w:rPr>
        <w:t>Ferreira</w:t>
      </w:r>
      <w:r w:rsidR="00747B89" w:rsidRPr="00747B89">
        <w:rPr>
          <w:rFonts w:ascii="Times New Roman" w:hAnsi="Times New Roman" w:cs="Times New Roman"/>
          <w:spacing w:val="8"/>
        </w:rPr>
        <w:t xml:space="preserve"> </w:t>
      </w:r>
      <w:r w:rsidR="00747B89" w:rsidRPr="00747B89">
        <w:rPr>
          <w:rFonts w:ascii="Times New Roman" w:hAnsi="Times New Roman" w:cs="Times New Roman"/>
          <w:spacing w:val="-2"/>
        </w:rPr>
        <w:t>MENEZES</w:t>
      </w:r>
      <w:r w:rsidR="00747B89">
        <w:rPr>
          <w:rFonts w:ascii="Times New Roman" w:hAnsi="Times New Roman" w:cs="Times New Roman"/>
          <w:spacing w:val="-2"/>
        </w:rPr>
        <w:t>²</w:t>
      </w:r>
    </w:p>
    <w:p w:rsidR="003B6B60" w:rsidRPr="00747B89" w:rsidRDefault="003B6B60">
      <w:pPr>
        <w:pStyle w:val="Corpodetexto"/>
        <w:spacing w:before="54"/>
        <w:ind w:left="1" w:right="2202"/>
        <w:jc w:val="center"/>
        <w:rPr>
          <w:rFonts w:ascii="Times New Roman" w:hAnsi="Times New Roman" w:cs="Times New Roman"/>
        </w:rPr>
      </w:pPr>
    </w:p>
    <w:p w:rsidR="003B6B60" w:rsidRPr="00747B89" w:rsidRDefault="00747B89">
      <w:pPr>
        <w:pStyle w:val="Corpodetexto"/>
        <w:spacing w:before="54" w:line="290" w:lineRule="auto"/>
        <w:ind w:right="2202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¹</w:t>
      </w:r>
      <w:proofErr w:type="gramEnd"/>
      <w:r>
        <w:rPr>
          <w:rFonts w:ascii="Times New Roman" w:hAnsi="Times New Roman" w:cs="Times New Roman"/>
        </w:rPr>
        <w:t xml:space="preserve"> </w:t>
      </w:r>
      <w:r w:rsidR="000140EE" w:rsidRPr="00747B89">
        <w:rPr>
          <w:rFonts w:ascii="Times New Roman" w:hAnsi="Times New Roman" w:cs="Times New Roman"/>
        </w:rPr>
        <w:t>Aluno do 5º período do curso de Odontologia da Faculdade Rio Parnaíba (FARP) – Timon, Maranhão – Brasil.</w:t>
      </w:r>
    </w:p>
    <w:p w:rsidR="003B6B60" w:rsidRPr="00747B89" w:rsidRDefault="000140EE">
      <w:pPr>
        <w:pStyle w:val="Corpodetexto"/>
        <w:spacing w:before="2"/>
        <w:ind w:left="1" w:right="2202"/>
        <w:jc w:val="center"/>
        <w:rPr>
          <w:rFonts w:ascii="Times New Roman" w:hAnsi="Times New Roman" w:cs="Times New Roman"/>
        </w:rPr>
      </w:pPr>
      <w:r w:rsidRPr="00747B89">
        <w:rPr>
          <w:rFonts w:ascii="Times New Roman" w:hAnsi="Times New Roman" w:cs="Times New Roman"/>
        </w:rPr>
        <w:t>E-mail:</w:t>
      </w:r>
      <w:r w:rsidRPr="00747B89">
        <w:rPr>
          <w:rFonts w:ascii="Times New Roman" w:hAnsi="Times New Roman" w:cs="Times New Roman"/>
          <w:spacing w:val="6"/>
        </w:rPr>
        <w:t xml:space="preserve"> </w:t>
      </w:r>
      <w:hyperlink r:id="rId6">
        <w:r w:rsidRPr="00747B89">
          <w:rPr>
            <w:rFonts w:ascii="Times New Roman" w:hAnsi="Times New Roman" w:cs="Times New Roman"/>
            <w:spacing w:val="-2"/>
          </w:rPr>
          <w:t>ycaros131@gmail.com</w:t>
        </w:r>
      </w:hyperlink>
    </w:p>
    <w:p w:rsidR="003B6B60" w:rsidRPr="00747B89" w:rsidRDefault="00747B89">
      <w:pPr>
        <w:pStyle w:val="Corpodetexto"/>
        <w:spacing w:before="54" w:line="290" w:lineRule="auto"/>
        <w:ind w:left="413" w:right="2614" w:hanging="1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¹</w:t>
      </w:r>
      <w:proofErr w:type="gramEnd"/>
      <w:r>
        <w:rPr>
          <w:rFonts w:ascii="Times New Roman" w:hAnsi="Times New Roman" w:cs="Times New Roman"/>
        </w:rPr>
        <w:t xml:space="preserve"> </w:t>
      </w:r>
      <w:r w:rsidR="000140EE" w:rsidRPr="00747B89">
        <w:rPr>
          <w:rFonts w:ascii="Times New Roman" w:hAnsi="Times New Roman" w:cs="Times New Roman"/>
        </w:rPr>
        <w:t>Acadêmica do 9º período do curso de Odontologia do Centro Universitário Santo Agostinho (UNIFSA) – Teresina, Piauí – Brasil.</w:t>
      </w:r>
    </w:p>
    <w:p w:rsidR="003B6B60" w:rsidRPr="00747B89" w:rsidRDefault="000140EE">
      <w:pPr>
        <w:pStyle w:val="Corpodetexto"/>
        <w:spacing w:before="2"/>
        <w:ind w:left="1" w:right="2202"/>
        <w:jc w:val="center"/>
        <w:rPr>
          <w:rFonts w:ascii="Times New Roman" w:hAnsi="Times New Roman" w:cs="Times New Roman"/>
        </w:rPr>
      </w:pPr>
      <w:r w:rsidRPr="00747B89">
        <w:rPr>
          <w:rFonts w:ascii="Times New Roman" w:hAnsi="Times New Roman" w:cs="Times New Roman"/>
        </w:rPr>
        <w:t>E-mail:</w:t>
      </w:r>
      <w:r w:rsidRPr="00747B89">
        <w:rPr>
          <w:rFonts w:ascii="Times New Roman" w:hAnsi="Times New Roman" w:cs="Times New Roman"/>
          <w:spacing w:val="6"/>
        </w:rPr>
        <w:t xml:space="preserve"> </w:t>
      </w:r>
      <w:hyperlink r:id="rId7">
        <w:r w:rsidRPr="00747B89">
          <w:rPr>
            <w:rFonts w:ascii="Times New Roman" w:hAnsi="Times New Roman" w:cs="Times New Roman"/>
            <w:spacing w:val="-2"/>
          </w:rPr>
          <w:t>laissagabriela@hotmail.com</w:t>
        </w:r>
      </w:hyperlink>
    </w:p>
    <w:p w:rsidR="003B6B60" w:rsidRPr="00747B89" w:rsidRDefault="00747B89" w:rsidP="00747B89">
      <w:pPr>
        <w:pStyle w:val="Corpodetexto"/>
        <w:spacing w:before="54"/>
        <w:ind w:left="1" w:right="2202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²</w:t>
      </w:r>
      <w:proofErr w:type="gramEnd"/>
      <w:r>
        <w:rPr>
          <w:rFonts w:ascii="Times New Roman" w:hAnsi="Times New Roman" w:cs="Times New Roman"/>
        </w:rPr>
        <w:t xml:space="preserve"> </w:t>
      </w:r>
      <w:r w:rsidR="000140EE" w:rsidRPr="00747B89">
        <w:rPr>
          <w:rFonts w:ascii="Times New Roman" w:hAnsi="Times New Roman" w:cs="Times New Roman"/>
        </w:rPr>
        <w:t xml:space="preserve">Especialista em Ortodontia. Mestre em Odontologia – Teresina, Piauí – </w:t>
      </w:r>
      <w:r w:rsidR="000140EE" w:rsidRPr="00747B89">
        <w:rPr>
          <w:rFonts w:ascii="Times New Roman" w:hAnsi="Times New Roman" w:cs="Times New Roman"/>
          <w:spacing w:val="-2"/>
        </w:rPr>
        <w:t>Brasil.</w:t>
      </w:r>
    </w:p>
    <w:p w:rsidR="003B6B60" w:rsidRPr="00747B89" w:rsidRDefault="000140EE">
      <w:pPr>
        <w:pStyle w:val="Corpodetexto"/>
        <w:spacing w:before="2"/>
        <w:ind w:left="1" w:right="2202"/>
        <w:jc w:val="center"/>
        <w:rPr>
          <w:rFonts w:ascii="Times New Roman" w:hAnsi="Times New Roman" w:cs="Times New Roman"/>
          <w:spacing w:val="-2"/>
        </w:rPr>
      </w:pPr>
      <w:r w:rsidRPr="00747B89">
        <w:rPr>
          <w:rFonts w:ascii="Times New Roman" w:hAnsi="Times New Roman" w:cs="Times New Roman"/>
        </w:rPr>
        <w:t>E-mail:</w:t>
      </w:r>
      <w:r w:rsidRPr="00747B89">
        <w:rPr>
          <w:rFonts w:ascii="Times New Roman" w:hAnsi="Times New Roman" w:cs="Times New Roman"/>
          <w:spacing w:val="6"/>
        </w:rPr>
        <w:t xml:space="preserve"> </w:t>
      </w:r>
      <w:hyperlink r:id="rId8">
        <w:r w:rsidRPr="00747B89">
          <w:rPr>
            <w:rFonts w:ascii="Times New Roman" w:hAnsi="Times New Roman" w:cs="Times New Roman"/>
            <w:spacing w:val="-2"/>
          </w:rPr>
          <w:t>mayllamene@hotmail.com</w:t>
        </w:r>
      </w:hyperlink>
    </w:p>
    <w:p w:rsidR="0089610F" w:rsidRPr="00747B89" w:rsidRDefault="0089610F">
      <w:pPr>
        <w:pStyle w:val="Corpodetexto"/>
        <w:spacing w:before="2"/>
        <w:ind w:left="1" w:right="2202"/>
        <w:jc w:val="center"/>
        <w:rPr>
          <w:rFonts w:ascii="Times New Roman" w:hAnsi="Times New Roman" w:cs="Times New Roman"/>
        </w:rPr>
      </w:pPr>
    </w:p>
    <w:p w:rsidR="003B6B60" w:rsidRPr="00747B89" w:rsidRDefault="000140EE">
      <w:pPr>
        <w:pStyle w:val="Ttulo1"/>
        <w:spacing w:before="133"/>
        <w:ind w:left="178"/>
        <w:rPr>
          <w:rFonts w:ascii="Times New Roman" w:hAnsi="Times New Roman" w:cs="Times New Roman"/>
        </w:rPr>
      </w:pPr>
      <w:r w:rsidRPr="00747B89">
        <w:rPr>
          <w:rFonts w:ascii="Times New Roman" w:hAnsi="Times New Roman" w:cs="Times New Roman"/>
        </w:rPr>
        <w:t>Estética</w:t>
      </w:r>
      <w:r w:rsidRPr="00747B89">
        <w:rPr>
          <w:rFonts w:ascii="Times New Roman" w:hAnsi="Times New Roman" w:cs="Times New Roman"/>
          <w:spacing w:val="-5"/>
        </w:rPr>
        <w:t xml:space="preserve"> </w:t>
      </w:r>
      <w:r w:rsidRPr="00747B89">
        <w:rPr>
          <w:rFonts w:ascii="Times New Roman" w:hAnsi="Times New Roman" w:cs="Times New Roman"/>
        </w:rPr>
        <w:t>em</w:t>
      </w:r>
      <w:r w:rsidRPr="00747B89">
        <w:rPr>
          <w:rFonts w:ascii="Times New Roman" w:hAnsi="Times New Roman" w:cs="Times New Roman"/>
          <w:spacing w:val="-5"/>
        </w:rPr>
        <w:t xml:space="preserve"> </w:t>
      </w:r>
      <w:r w:rsidRPr="00747B89">
        <w:rPr>
          <w:rFonts w:ascii="Times New Roman" w:hAnsi="Times New Roman" w:cs="Times New Roman"/>
        </w:rPr>
        <w:t>Odontologia:</w:t>
      </w:r>
      <w:r w:rsidRPr="00747B89">
        <w:rPr>
          <w:rFonts w:ascii="Times New Roman" w:hAnsi="Times New Roman" w:cs="Times New Roman"/>
          <w:spacing w:val="-6"/>
        </w:rPr>
        <w:t xml:space="preserve"> </w:t>
      </w:r>
      <w:r w:rsidRPr="00747B89">
        <w:rPr>
          <w:rFonts w:ascii="Times New Roman" w:hAnsi="Times New Roman" w:cs="Times New Roman"/>
        </w:rPr>
        <w:t>Aplicação</w:t>
      </w:r>
      <w:r w:rsidRPr="00747B89">
        <w:rPr>
          <w:rFonts w:ascii="Times New Roman" w:hAnsi="Times New Roman" w:cs="Times New Roman"/>
          <w:spacing w:val="-5"/>
        </w:rPr>
        <w:t xml:space="preserve"> </w:t>
      </w:r>
      <w:r w:rsidRPr="00747B89">
        <w:rPr>
          <w:rFonts w:ascii="Times New Roman" w:hAnsi="Times New Roman" w:cs="Times New Roman"/>
        </w:rPr>
        <w:t>Clínica</w:t>
      </w:r>
      <w:r w:rsidRPr="00747B89">
        <w:rPr>
          <w:rFonts w:ascii="Times New Roman" w:hAnsi="Times New Roman" w:cs="Times New Roman"/>
          <w:spacing w:val="-5"/>
        </w:rPr>
        <w:t xml:space="preserve"> </w:t>
      </w:r>
      <w:r w:rsidRPr="00747B89">
        <w:rPr>
          <w:rFonts w:ascii="Times New Roman" w:hAnsi="Times New Roman" w:cs="Times New Roman"/>
        </w:rPr>
        <w:t>das</w:t>
      </w:r>
      <w:r w:rsidRPr="00747B89">
        <w:rPr>
          <w:rFonts w:ascii="Times New Roman" w:hAnsi="Times New Roman" w:cs="Times New Roman"/>
          <w:spacing w:val="-5"/>
        </w:rPr>
        <w:t xml:space="preserve"> </w:t>
      </w:r>
      <w:r w:rsidRPr="00747B89">
        <w:rPr>
          <w:rFonts w:ascii="Times New Roman" w:hAnsi="Times New Roman" w:cs="Times New Roman"/>
        </w:rPr>
        <w:t>Resina</w:t>
      </w:r>
      <w:r w:rsidRPr="00747B89">
        <w:rPr>
          <w:rFonts w:ascii="Times New Roman" w:hAnsi="Times New Roman" w:cs="Times New Roman"/>
        </w:rPr>
        <w:t>s</w:t>
      </w:r>
      <w:r w:rsidRPr="00747B89">
        <w:rPr>
          <w:rFonts w:ascii="Times New Roman" w:hAnsi="Times New Roman" w:cs="Times New Roman"/>
          <w:spacing w:val="-5"/>
        </w:rPr>
        <w:t xml:space="preserve"> </w:t>
      </w:r>
      <w:r w:rsidRPr="00747B89">
        <w:rPr>
          <w:rFonts w:ascii="Times New Roman" w:hAnsi="Times New Roman" w:cs="Times New Roman"/>
          <w:spacing w:val="-2"/>
        </w:rPr>
        <w:t>Injetáveis</w:t>
      </w:r>
    </w:p>
    <w:p w:rsidR="003B6B60" w:rsidRPr="00747B89" w:rsidRDefault="003B6B60" w:rsidP="0089610F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:rsidR="006617D6" w:rsidRPr="00747B89" w:rsidRDefault="006617D6" w:rsidP="0089610F">
      <w:pPr>
        <w:pStyle w:val="Ttulo1"/>
        <w:ind w:left="0"/>
        <w:rPr>
          <w:rFonts w:ascii="Times New Roman" w:hAnsi="Times New Roman" w:cs="Times New Roman"/>
          <w:sz w:val="22"/>
          <w:szCs w:val="22"/>
        </w:rPr>
        <w:sectPr w:rsidR="006617D6" w:rsidRPr="00747B89">
          <w:type w:val="continuous"/>
          <w:pgSz w:w="11910" w:h="16850"/>
          <w:pgMar w:top="80" w:right="283" w:bottom="280" w:left="566" w:header="720" w:footer="720" w:gutter="0"/>
          <w:cols w:num="2" w:space="720" w:equalWidth="0">
            <w:col w:w="1373" w:space="79"/>
            <w:col w:w="9609"/>
          </w:cols>
        </w:sectPr>
      </w:pPr>
    </w:p>
    <w:p w:rsidR="006617D6" w:rsidRPr="00747B89" w:rsidRDefault="0089610F" w:rsidP="006617D6">
      <w:pPr>
        <w:pStyle w:val="Corpodetexto"/>
        <w:spacing w:before="85" w:line="427" w:lineRule="auto"/>
        <w:ind w:left="58" w:right="127"/>
        <w:jc w:val="both"/>
        <w:rPr>
          <w:rFonts w:ascii="Times New Roman" w:hAnsi="Times New Roman" w:cs="Times New Roman"/>
        </w:rPr>
      </w:pPr>
      <w:r w:rsidRPr="00747B89">
        <w:rPr>
          <w:rFonts w:ascii="Times New Roman" w:hAnsi="Times New Roman" w:cs="Times New Roman"/>
          <w:b/>
        </w:rPr>
        <w:lastRenderedPageBreak/>
        <w:t>Introdução</w:t>
      </w:r>
      <w:r w:rsidRPr="00747B89">
        <w:rPr>
          <w:rFonts w:ascii="Times New Roman" w:hAnsi="Times New Roman" w:cs="Times New Roman"/>
        </w:rPr>
        <w:t xml:space="preserve">: </w:t>
      </w:r>
      <w:r w:rsidR="000140EE" w:rsidRPr="00747B89">
        <w:rPr>
          <w:rFonts w:ascii="Times New Roman" w:hAnsi="Times New Roman" w:cs="Times New Roman"/>
        </w:rPr>
        <w:t>A estética em odontologia é um dos pilares da prática clínica moderna. Com a crescente demanda por tratamentos</w:t>
      </w:r>
      <w:r w:rsidR="000140EE" w:rsidRPr="00747B89">
        <w:rPr>
          <w:rFonts w:ascii="Times New Roman" w:hAnsi="Times New Roman" w:cs="Times New Roman"/>
          <w:spacing w:val="80"/>
        </w:rPr>
        <w:t xml:space="preserve"> </w:t>
      </w:r>
      <w:r w:rsidR="000140EE" w:rsidRPr="00747B89">
        <w:rPr>
          <w:rFonts w:ascii="Times New Roman" w:hAnsi="Times New Roman" w:cs="Times New Roman"/>
        </w:rPr>
        <w:t>minimamente</w:t>
      </w:r>
      <w:r w:rsidR="000140EE" w:rsidRPr="00747B89">
        <w:rPr>
          <w:rFonts w:ascii="Times New Roman" w:hAnsi="Times New Roman" w:cs="Times New Roman"/>
          <w:spacing w:val="80"/>
        </w:rPr>
        <w:t xml:space="preserve"> </w:t>
      </w:r>
      <w:r w:rsidR="000140EE" w:rsidRPr="00747B89">
        <w:rPr>
          <w:rFonts w:ascii="Times New Roman" w:hAnsi="Times New Roman" w:cs="Times New Roman"/>
        </w:rPr>
        <w:t>invasivos</w:t>
      </w:r>
      <w:r w:rsidR="000140EE" w:rsidRPr="00747B89">
        <w:rPr>
          <w:rFonts w:ascii="Times New Roman" w:hAnsi="Times New Roman" w:cs="Times New Roman"/>
          <w:spacing w:val="80"/>
        </w:rPr>
        <w:t xml:space="preserve"> </w:t>
      </w:r>
      <w:r w:rsidR="000140EE" w:rsidRPr="00747B89">
        <w:rPr>
          <w:rFonts w:ascii="Times New Roman" w:hAnsi="Times New Roman" w:cs="Times New Roman"/>
        </w:rPr>
        <w:t>e</w:t>
      </w:r>
      <w:r w:rsidR="000140EE" w:rsidRPr="00747B89">
        <w:rPr>
          <w:rFonts w:ascii="Times New Roman" w:hAnsi="Times New Roman" w:cs="Times New Roman"/>
          <w:spacing w:val="80"/>
        </w:rPr>
        <w:t xml:space="preserve"> </w:t>
      </w:r>
      <w:r w:rsidR="000140EE" w:rsidRPr="00747B89">
        <w:rPr>
          <w:rFonts w:ascii="Times New Roman" w:hAnsi="Times New Roman" w:cs="Times New Roman"/>
        </w:rPr>
        <w:t>resultados</w:t>
      </w:r>
      <w:r w:rsidR="000140EE" w:rsidRPr="00747B89">
        <w:rPr>
          <w:rFonts w:ascii="Times New Roman" w:hAnsi="Times New Roman" w:cs="Times New Roman"/>
          <w:spacing w:val="80"/>
        </w:rPr>
        <w:t xml:space="preserve"> </w:t>
      </w:r>
      <w:r w:rsidR="000140EE" w:rsidRPr="00747B89">
        <w:rPr>
          <w:rFonts w:ascii="Times New Roman" w:hAnsi="Times New Roman" w:cs="Times New Roman"/>
        </w:rPr>
        <w:t>altamente</w:t>
      </w:r>
      <w:r w:rsidR="000140EE" w:rsidRPr="00747B89">
        <w:rPr>
          <w:rFonts w:ascii="Times New Roman" w:hAnsi="Times New Roman" w:cs="Times New Roman"/>
          <w:spacing w:val="80"/>
        </w:rPr>
        <w:t xml:space="preserve"> </w:t>
      </w:r>
      <w:r w:rsidR="000140EE" w:rsidRPr="00747B89">
        <w:rPr>
          <w:rFonts w:ascii="Times New Roman" w:hAnsi="Times New Roman" w:cs="Times New Roman"/>
        </w:rPr>
        <w:t>estéticos,</w:t>
      </w:r>
      <w:r w:rsidR="000140EE" w:rsidRPr="00747B89">
        <w:rPr>
          <w:rFonts w:ascii="Times New Roman" w:hAnsi="Times New Roman" w:cs="Times New Roman"/>
          <w:spacing w:val="80"/>
        </w:rPr>
        <w:t xml:space="preserve"> </w:t>
      </w:r>
      <w:r w:rsidR="000140EE" w:rsidRPr="00747B89">
        <w:rPr>
          <w:rFonts w:ascii="Times New Roman" w:hAnsi="Times New Roman" w:cs="Times New Roman"/>
        </w:rPr>
        <w:t>as</w:t>
      </w:r>
      <w:r w:rsidR="000140EE" w:rsidRPr="00747B89">
        <w:rPr>
          <w:rFonts w:ascii="Times New Roman" w:hAnsi="Times New Roman" w:cs="Times New Roman"/>
          <w:spacing w:val="80"/>
        </w:rPr>
        <w:t xml:space="preserve"> </w:t>
      </w:r>
      <w:r w:rsidR="000140EE" w:rsidRPr="00747B89">
        <w:rPr>
          <w:rFonts w:ascii="Times New Roman" w:hAnsi="Times New Roman" w:cs="Times New Roman"/>
        </w:rPr>
        <w:t>resinas</w:t>
      </w:r>
      <w:r w:rsidR="000140EE" w:rsidRPr="00747B89">
        <w:rPr>
          <w:rFonts w:ascii="Times New Roman" w:hAnsi="Times New Roman" w:cs="Times New Roman"/>
          <w:spacing w:val="80"/>
        </w:rPr>
        <w:t xml:space="preserve"> </w:t>
      </w:r>
      <w:r w:rsidR="000140EE" w:rsidRPr="00747B89">
        <w:rPr>
          <w:rFonts w:ascii="Times New Roman" w:hAnsi="Times New Roman" w:cs="Times New Roman"/>
        </w:rPr>
        <w:t>injetáveis</w:t>
      </w:r>
      <w:r w:rsidR="000140EE" w:rsidRPr="00747B89">
        <w:rPr>
          <w:rFonts w:ascii="Times New Roman" w:hAnsi="Times New Roman" w:cs="Times New Roman"/>
          <w:spacing w:val="80"/>
        </w:rPr>
        <w:t xml:space="preserve"> </w:t>
      </w:r>
      <w:r w:rsidR="006617D6" w:rsidRPr="00747B89">
        <w:rPr>
          <w:rFonts w:ascii="Times New Roman" w:hAnsi="Times New Roman" w:cs="Times New Roman"/>
        </w:rPr>
        <w:t>atuam de maneira</w:t>
      </w:r>
      <w:r w:rsidR="000140EE" w:rsidRPr="00747B89">
        <w:rPr>
          <w:rFonts w:ascii="Times New Roman" w:hAnsi="Times New Roman" w:cs="Times New Roman"/>
        </w:rPr>
        <w:t xml:space="preserve"> </w:t>
      </w:r>
      <w:r w:rsidR="000140EE" w:rsidRPr="00747B89">
        <w:rPr>
          <w:rFonts w:ascii="Times New Roman" w:hAnsi="Times New Roman" w:cs="Times New Roman"/>
        </w:rPr>
        <w:t>promissora.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Pr="00747B89">
        <w:rPr>
          <w:rFonts w:ascii="Times New Roman" w:hAnsi="Times New Roman" w:cs="Times New Roman"/>
          <w:b/>
          <w:spacing w:val="40"/>
        </w:rPr>
        <w:t xml:space="preserve">Objetivo: </w:t>
      </w:r>
      <w:r w:rsidR="006617D6" w:rsidRPr="00747B89">
        <w:rPr>
          <w:rFonts w:ascii="Times New Roman" w:hAnsi="Times New Roman" w:cs="Times New Roman"/>
        </w:rPr>
        <w:t>A</w:t>
      </w:r>
      <w:r w:rsidR="000140EE" w:rsidRPr="00747B89">
        <w:rPr>
          <w:rFonts w:ascii="Times New Roman" w:hAnsi="Times New Roman" w:cs="Times New Roman"/>
        </w:rPr>
        <w:t>presentar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uma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revisão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de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literatura sobre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a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aplicação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clínica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Pr="00747B89">
        <w:rPr>
          <w:rFonts w:ascii="Times New Roman" w:hAnsi="Times New Roman" w:cs="Times New Roman"/>
        </w:rPr>
        <w:t xml:space="preserve">de resinas injetáveis. </w:t>
      </w:r>
      <w:r w:rsidRPr="00747B89">
        <w:rPr>
          <w:rFonts w:ascii="Times New Roman" w:hAnsi="Times New Roman" w:cs="Times New Roman"/>
          <w:b/>
        </w:rPr>
        <w:t>Metodologia</w:t>
      </w:r>
      <w:r w:rsidRPr="00747B89">
        <w:rPr>
          <w:rFonts w:ascii="Times New Roman" w:hAnsi="Times New Roman" w:cs="Times New Roman"/>
        </w:rPr>
        <w:t xml:space="preserve">: Foi realizada uma revisão de literatura </w:t>
      </w:r>
      <w:r w:rsidR="000140EE" w:rsidRPr="00747B89">
        <w:rPr>
          <w:rFonts w:ascii="Times New Roman" w:hAnsi="Times New Roman" w:cs="Times New Roman"/>
        </w:rPr>
        <w:t>nos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últimos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cinco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anos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(2020-2025),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destacando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suas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vantagens,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limitações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e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perspectivas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6617D6" w:rsidRPr="00747B89">
        <w:rPr>
          <w:rFonts w:ascii="Times New Roman" w:hAnsi="Times New Roman" w:cs="Times New Roman"/>
        </w:rPr>
        <w:t>futuras para essa revisão</w:t>
      </w:r>
      <w:r w:rsidRPr="00747B89">
        <w:rPr>
          <w:rFonts w:ascii="Times New Roman" w:hAnsi="Times New Roman" w:cs="Times New Roman"/>
        </w:rPr>
        <w:t xml:space="preserve"> foram </w:t>
      </w:r>
      <w:proofErr w:type="gramStart"/>
      <w:r w:rsidR="006617D6" w:rsidRPr="00747B89">
        <w:rPr>
          <w:rFonts w:ascii="Times New Roman" w:hAnsi="Times New Roman" w:cs="Times New Roman"/>
        </w:rPr>
        <w:t>selecionados</w:t>
      </w:r>
      <w:proofErr w:type="gramEnd"/>
      <w:r w:rsidRPr="00747B89">
        <w:rPr>
          <w:rFonts w:ascii="Times New Roman" w:hAnsi="Times New Roman" w:cs="Times New Roman"/>
        </w:rPr>
        <w:t xml:space="preserve"> 10 artigos.  </w:t>
      </w:r>
      <w:r w:rsidR="006617D6" w:rsidRPr="00747B89">
        <w:rPr>
          <w:rFonts w:ascii="Times New Roman" w:hAnsi="Times New Roman" w:cs="Times New Roman"/>
          <w:b/>
        </w:rPr>
        <w:t xml:space="preserve">Resultados: </w:t>
      </w:r>
      <w:r w:rsidR="000140EE" w:rsidRPr="00747B89">
        <w:rPr>
          <w:rFonts w:ascii="Times New Roman" w:hAnsi="Times New Roman" w:cs="Times New Roman"/>
        </w:rPr>
        <w:t xml:space="preserve">As resinas compostas injetáveis são materiais restauradores de baixa viscosidade utilizados com auxílio de guias de silicone ou moldes digitais. Elas permitem a reprodução fiel da anatomia dentária </w:t>
      </w:r>
      <w:r w:rsidR="000140EE" w:rsidRPr="00747B89">
        <w:rPr>
          <w:rFonts w:ascii="Times New Roman" w:hAnsi="Times New Roman" w:cs="Times New Roman"/>
        </w:rPr>
        <w:t>sem</w:t>
      </w:r>
      <w:r w:rsidR="000140EE" w:rsidRPr="00747B89">
        <w:rPr>
          <w:rFonts w:ascii="Times New Roman" w:hAnsi="Times New Roman" w:cs="Times New Roman"/>
        </w:rPr>
        <w:t xml:space="preserve"> a necessidade de desgaste dentário. Suas principais vantagens incluem: previsibilidade, facilidade de aplicação, estética imediata</w:t>
      </w:r>
      <w:r w:rsidR="000140EE" w:rsidRPr="00747B89">
        <w:rPr>
          <w:rFonts w:ascii="Times New Roman" w:hAnsi="Times New Roman" w:cs="Times New Roman"/>
        </w:rPr>
        <w:t>.</w:t>
      </w:r>
      <w:r w:rsidR="006617D6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Dentre as principais aplicações clínicas destacam-se: fechamento de diastemas, correç</w:t>
      </w:r>
      <w:r w:rsidR="000140EE" w:rsidRPr="00747B89">
        <w:rPr>
          <w:rFonts w:ascii="Times New Roman" w:hAnsi="Times New Roman" w:cs="Times New Roman"/>
        </w:rPr>
        <w:t xml:space="preserve">ão de forma e tamanho dental, tratamento de manchas (como as de tetraciclina) e reabilitações estéticas anteriores. Além disso, a técnica pode ser utilizada como provisório estético antes da confecção de facetas cerâmicas </w:t>
      </w:r>
      <w:r w:rsidR="000140EE" w:rsidRPr="00747B89">
        <w:rPr>
          <w:rFonts w:ascii="Times New Roman" w:hAnsi="Times New Roman" w:cs="Times New Roman"/>
        </w:rPr>
        <w:t>definitivas</w:t>
      </w:r>
      <w:r w:rsidR="000140EE" w:rsidRPr="00747B89">
        <w:rPr>
          <w:rFonts w:ascii="Times New Roman" w:hAnsi="Times New Roman" w:cs="Times New Roman"/>
          <w:b/>
        </w:rPr>
        <w:t>.</w:t>
      </w:r>
      <w:r w:rsidR="006617D6" w:rsidRPr="00747B89">
        <w:rPr>
          <w:rFonts w:ascii="Times New Roman" w:hAnsi="Times New Roman" w:cs="Times New Roman"/>
        </w:rPr>
        <w:t xml:space="preserve"> </w:t>
      </w:r>
      <w:r w:rsidR="000140EE" w:rsidRPr="00747B89">
        <w:rPr>
          <w:rFonts w:ascii="Times New Roman" w:hAnsi="Times New Roman" w:cs="Times New Roman"/>
        </w:rPr>
        <w:t>Estudos clínicos recentes apontam bons resultados de longevidade, estabilidade de cor e resistência ao desgaste</w:t>
      </w:r>
      <w:r w:rsidR="000140EE" w:rsidRPr="00747B89">
        <w:rPr>
          <w:rFonts w:ascii="Times New Roman" w:hAnsi="Times New Roman" w:cs="Times New Roman"/>
          <w:spacing w:val="80"/>
        </w:rPr>
        <w:t xml:space="preserve"> </w:t>
      </w:r>
      <w:r w:rsidR="000140EE" w:rsidRPr="00747B89">
        <w:rPr>
          <w:rFonts w:ascii="Times New Roman" w:hAnsi="Times New Roman" w:cs="Times New Roman"/>
        </w:rPr>
        <w:t>das</w:t>
      </w:r>
      <w:r w:rsidR="000140EE" w:rsidRPr="00747B89">
        <w:rPr>
          <w:rFonts w:ascii="Times New Roman" w:hAnsi="Times New Roman" w:cs="Times New Roman"/>
          <w:spacing w:val="80"/>
        </w:rPr>
        <w:t xml:space="preserve"> </w:t>
      </w:r>
      <w:r w:rsidR="000140EE" w:rsidRPr="00747B89">
        <w:rPr>
          <w:rFonts w:ascii="Times New Roman" w:hAnsi="Times New Roman" w:cs="Times New Roman"/>
        </w:rPr>
        <w:t>resinas</w:t>
      </w:r>
      <w:r w:rsidR="000140EE" w:rsidRPr="00747B89">
        <w:rPr>
          <w:rFonts w:ascii="Times New Roman" w:hAnsi="Times New Roman" w:cs="Times New Roman"/>
          <w:spacing w:val="80"/>
        </w:rPr>
        <w:t xml:space="preserve"> </w:t>
      </w:r>
      <w:r w:rsidR="000140EE" w:rsidRPr="00747B89">
        <w:rPr>
          <w:rFonts w:ascii="Times New Roman" w:hAnsi="Times New Roman" w:cs="Times New Roman"/>
        </w:rPr>
        <w:t>injetáveis.</w:t>
      </w:r>
      <w:r w:rsidR="000140EE" w:rsidRPr="00747B89">
        <w:rPr>
          <w:rFonts w:ascii="Times New Roman" w:hAnsi="Times New Roman" w:cs="Times New Roman"/>
          <w:spacing w:val="80"/>
        </w:rPr>
        <w:t xml:space="preserve"> </w:t>
      </w:r>
      <w:r w:rsidR="000140EE" w:rsidRPr="00747B89">
        <w:rPr>
          <w:rFonts w:ascii="Times New Roman" w:hAnsi="Times New Roman" w:cs="Times New Roman"/>
        </w:rPr>
        <w:t>Ensaios</w:t>
      </w:r>
      <w:r w:rsidR="000140EE" w:rsidRPr="00747B89">
        <w:rPr>
          <w:rFonts w:ascii="Times New Roman" w:hAnsi="Times New Roman" w:cs="Times New Roman"/>
          <w:spacing w:val="80"/>
        </w:rPr>
        <w:t xml:space="preserve"> </w:t>
      </w:r>
      <w:r w:rsidR="000140EE" w:rsidRPr="00747B89">
        <w:rPr>
          <w:rFonts w:ascii="Times New Roman" w:hAnsi="Times New Roman" w:cs="Times New Roman"/>
        </w:rPr>
        <w:t>clínicos</w:t>
      </w:r>
      <w:r w:rsidR="000140EE" w:rsidRPr="00747B89">
        <w:rPr>
          <w:rFonts w:ascii="Times New Roman" w:hAnsi="Times New Roman" w:cs="Times New Roman"/>
          <w:spacing w:val="80"/>
        </w:rPr>
        <w:t xml:space="preserve"> </w:t>
      </w:r>
      <w:r w:rsidR="000140EE" w:rsidRPr="00747B89">
        <w:rPr>
          <w:rFonts w:ascii="Times New Roman" w:hAnsi="Times New Roman" w:cs="Times New Roman"/>
        </w:rPr>
        <w:t>randomizados</w:t>
      </w:r>
      <w:r w:rsidR="000140EE" w:rsidRPr="00747B89">
        <w:rPr>
          <w:rFonts w:ascii="Times New Roman" w:hAnsi="Times New Roman" w:cs="Times New Roman"/>
          <w:spacing w:val="80"/>
        </w:rPr>
        <w:t xml:space="preserve"> </w:t>
      </w:r>
      <w:r w:rsidR="000140EE" w:rsidRPr="00747B89">
        <w:rPr>
          <w:rFonts w:ascii="Times New Roman" w:hAnsi="Times New Roman" w:cs="Times New Roman"/>
        </w:rPr>
        <w:t>comparando-as</w:t>
      </w:r>
      <w:r w:rsidR="000140EE" w:rsidRPr="00747B89">
        <w:rPr>
          <w:rFonts w:ascii="Times New Roman" w:hAnsi="Times New Roman" w:cs="Times New Roman"/>
          <w:spacing w:val="80"/>
        </w:rPr>
        <w:t xml:space="preserve"> </w:t>
      </w:r>
      <w:r w:rsidR="000140EE" w:rsidRPr="00747B89">
        <w:rPr>
          <w:rFonts w:ascii="Times New Roman" w:hAnsi="Times New Roman" w:cs="Times New Roman"/>
        </w:rPr>
        <w:t>com</w:t>
      </w:r>
      <w:r w:rsidR="000140EE" w:rsidRPr="00747B89">
        <w:rPr>
          <w:rFonts w:ascii="Times New Roman" w:hAnsi="Times New Roman" w:cs="Times New Roman"/>
          <w:spacing w:val="80"/>
        </w:rPr>
        <w:t xml:space="preserve"> </w:t>
      </w:r>
      <w:r w:rsidR="000140EE" w:rsidRPr="00747B89">
        <w:rPr>
          <w:rFonts w:ascii="Times New Roman" w:hAnsi="Times New Roman" w:cs="Times New Roman"/>
        </w:rPr>
        <w:t>materiais trad</w:t>
      </w:r>
      <w:r w:rsidR="000140EE" w:rsidRPr="00747B89">
        <w:rPr>
          <w:rFonts w:ascii="Times New Roman" w:hAnsi="Times New Roman" w:cs="Times New Roman"/>
        </w:rPr>
        <w:t>icionais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mostram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desempenho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satisfatório,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especialmente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quando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aplicadas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em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restaurações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anteriores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e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em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situações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estéticas</w:t>
      </w:r>
      <w:r w:rsidR="000140EE" w:rsidRPr="00747B89">
        <w:rPr>
          <w:rFonts w:ascii="Times New Roman" w:hAnsi="Times New Roman" w:cs="Times New Roman"/>
          <w:spacing w:val="40"/>
        </w:rPr>
        <w:t xml:space="preserve"> </w:t>
      </w:r>
      <w:r w:rsidR="000140EE" w:rsidRPr="00747B89">
        <w:rPr>
          <w:rFonts w:ascii="Times New Roman" w:hAnsi="Times New Roman" w:cs="Times New Roman"/>
        </w:rPr>
        <w:t>complexas.</w:t>
      </w:r>
      <w:r w:rsidR="006617D6" w:rsidRPr="00747B89">
        <w:rPr>
          <w:rFonts w:ascii="Times New Roman" w:hAnsi="Times New Roman" w:cs="Times New Roman"/>
        </w:rPr>
        <w:t xml:space="preserve"> </w:t>
      </w:r>
      <w:r w:rsidR="006617D6" w:rsidRPr="00747B89">
        <w:rPr>
          <w:rFonts w:ascii="Times New Roman" w:hAnsi="Times New Roman" w:cs="Times New Roman"/>
          <w:b/>
        </w:rPr>
        <w:t>Conclusão</w:t>
      </w:r>
      <w:r w:rsidR="006617D6" w:rsidRPr="00747B89">
        <w:rPr>
          <w:rFonts w:ascii="Times New Roman" w:hAnsi="Times New Roman" w:cs="Times New Roman"/>
          <w:b/>
        </w:rPr>
        <w:t>:</w:t>
      </w:r>
      <w:r w:rsidR="006617D6" w:rsidRPr="00747B89">
        <w:rPr>
          <w:rFonts w:ascii="Times New Roman" w:hAnsi="Times New Roman" w:cs="Times New Roman"/>
        </w:rPr>
        <w:t xml:space="preserve"> </w:t>
      </w:r>
      <w:r w:rsidR="006617D6" w:rsidRPr="00747B89">
        <w:rPr>
          <w:rFonts w:ascii="Times New Roman" w:hAnsi="Times New Roman" w:cs="Times New Roman"/>
        </w:rPr>
        <w:t xml:space="preserve">A técnica de resinas compostas injetáveis representa uma abordagem conservadora, previsível e eficaz na odontologia estética. Sua integração com tecnologias digitais amplia ainda mais suas possibilidades clínicas. No entanto, o domínio técnico e o planejamento criterioso são essenciais para o sucesso </w:t>
      </w:r>
      <w:proofErr w:type="gramStart"/>
      <w:r w:rsidR="006617D6" w:rsidRPr="00747B89">
        <w:rPr>
          <w:rFonts w:ascii="Times New Roman" w:hAnsi="Times New Roman" w:cs="Times New Roman"/>
        </w:rPr>
        <w:t>a longo prazo</w:t>
      </w:r>
      <w:proofErr w:type="gramEnd"/>
      <w:r w:rsidR="006617D6" w:rsidRPr="00747B89">
        <w:rPr>
          <w:rFonts w:ascii="Times New Roman" w:hAnsi="Times New Roman" w:cs="Times New Roman"/>
        </w:rPr>
        <w:t>.</w:t>
      </w:r>
    </w:p>
    <w:p w:rsidR="006617D6" w:rsidRPr="00747B89" w:rsidRDefault="006617D6" w:rsidP="006617D6">
      <w:pPr>
        <w:pStyle w:val="Corpodetexto"/>
        <w:spacing w:before="85" w:line="427" w:lineRule="auto"/>
        <w:ind w:left="58" w:right="127"/>
        <w:jc w:val="both"/>
        <w:rPr>
          <w:rFonts w:ascii="Times New Roman" w:hAnsi="Times New Roman" w:cs="Times New Roman"/>
        </w:rPr>
      </w:pPr>
      <w:r w:rsidRPr="00747B89">
        <w:rPr>
          <w:rFonts w:ascii="Times New Roman" w:hAnsi="Times New Roman" w:cs="Times New Roman"/>
          <w:b/>
        </w:rPr>
        <w:t>Palavras Chave</w:t>
      </w:r>
      <w:r w:rsidRPr="00747B89">
        <w:rPr>
          <w:rFonts w:ascii="Times New Roman" w:hAnsi="Times New Roman" w:cs="Times New Roman"/>
        </w:rPr>
        <w:t xml:space="preserve">: </w:t>
      </w:r>
      <w:r w:rsidR="00747B89" w:rsidRPr="00747B89">
        <w:rPr>
          <w:rFonts w:ascii="Times New Roman" w:hAnsi="Times New Roman" w:cs="Times New Roman"/>
        </w:rPr>
        <w:t>I</w:t>
      </w:r>
      <w:r w:rsidRPr="00747B89">
        <w:rPr>
          <w:rFonts w:ascii="Times New Roman" w:hAnsi="Times New Roman" w:cs="Times New Roman"/>
        </w:rPr>
        <w:t xml:space="preserve">njectable composite resin, resin, Esthetics Dental. </w:t>
      </w:r>
    </w:p>
    <w:p w:rsidR="006617D6" w:rsidRPr="00747B89" w:rsidRDefault="006617D6" w:rsidP="006617D6">
      <w:pPr>
        <w:pStyle w:val="Corpodetexto"/>
        <w:spacing w:before="1" w:line="427" w:lineRule="auto"/>
        <w:ind w:right="98"/>
        <w:jc w:val="both"/>
        <w:rPr>
          <w:rFonts w:ascii="Times New Roman" w:hAnsi="Times New Roman" w:cs="Times New Roman"/>
          <w:b/>
          <w:spacing w:val="40"/>
        </w:rPr>
      </w:pPr>
      <w:r w:rsidRPr="00747B89">
        <w:rPr>
          <w:rFonts w:ascii="Times New Roman" w:hAnsi="Times New Roman" w:cs="Times New Roman"/>
          <w:b/>
        </w:rPr>
        <w:t xml:space="preserve"> </w:t>
      </w:r>
    </w:p>
    <w:p w:rsidR="003B6B60" w:rsidRDefault="003B6B60">
      <w:pPr>
        <w:pStyle w:val="Corpodetexto"/>
        <w:spacing w:line="427" w:lineRule="auto"/>
        <w:jc w:val="both"/>
        <w:sectPr w:rsidR="003B6B60">
          <w:type w:val="continuous"/>
          <w:pgSz w:w="11910" w:h="16850"/>
          <w:pgMar w:top="80" w:right="283" w:bottom="280" w:left="566" w:header="720" w:footer="720" w:gutter="0"/>
          <w:cols w:space="720"/>
        </w:sectPr>
      </w:pPr>
      <w:bookmarkStart w:id="0" w:name="_GoBack"/>
      <w:bookmarkEnd w:id="0"/>
    </w:p>
    <w:p w:rsidR="003B6B60" w:rsidRDefault="003B6B60">
      <w:pPr>
        <w:pStyle w:val="Corpodetexto"/>
        <w:spacing w:before="224"/>
        <w:rPr>
          <w:sz w:val="24"/>
        </w:rPr>
      </w:pPr>
    </w:p>
    <w:p w:rsidR="003B6B60" w:rsidRDefault="000140EE">
      <w:pPr>
        <w:pStyle w:val="Ttulo1"/>
      </w:pPr>
      <w:r>
        <w:t>Referencias</w:t>
      </w:r>
      <w:r>
        <w:rPr>
          <w:spacing w:val="-12"/>
        </w:rPr>
        <w:t xml:space="preserve"> </w:t>
      </w:r>
      <w:r>
        <w:rPr>
          <w:spacing w:val="-2"/>
        </w:rPr>
        <w:t>Bibliograficas</w:t>
      </w:r>
    </w:p>
    <w:p w:rsidR="003B6B60" w:rsidRDefault="003B6B60">
      <w:pPr>
        <w:pStyle w:val="Corpodetexto"/>
        <w:spacing w:before="115"/>
        <w:rPr>
          <w:rFonts w:ascii="Arial"/>
          <w:b/>
        </w:rPr>
      </w:pPr>
    </w:p>
    <w:p w:rsidR="003B6B60" w:rsidRDefault="000140EE">
      <w:pPr>
        <w:pStyle w:val="PargrafodaLista"/>
        <w:numPr>
          <w:ilvl w:val="0"/>
          <w:numId w:val="1"/>
        </w:numPr>
        <w:tabs>
          <w:tab w:val="left" w:pos="303"/>
        </w:tabs>
        <w:spacing w:before="1" w:line="427" w:lineRule="auto"/>
        <w:ind w:right="335" w:firstLine="0"/>
      </w:pPr>
      <w:r>
        <w:t xml:space="preserve">Evolution of the Guided Direct Composite Resin Technique in Restorative Dentistry: A Systematic Review. </w:t>
      </w:r>
      <w:proofErr w:type="gramStart"/>
      <w:r>
        <w:t>PubMed</w:t>
      </w:r>
      <w:proofErr w:type="gramEnd"/>
      <w:r>
        <w:t>, 2024.</w:t>
      </w:r>
    </w:p>
    <w:p w:rsidR="003B6B60" w:rsidRDefault="000140EE">
      <w:pPr>
        <w:pStyle w:val="PargrafodaLista"/>
        <w:numPr>
          <w:ilvl w:val="0"/>
          <w:numId w:val="1"/>
        </w:numPr>
        <w:tabs>
          <w:tab w:val="left" w:pos="303"/>
        </w:tabs>
        <w:spacing w:before="0" w:line="253" w:lineRule="exact"/>
        <w:ind w:left="303" w:hanging="245"/>
      </w:pPr>
      <w:r>
        <w:t>The</w:t>
      </w:r>
      <w:r>
        <w:rPr>
          <w:spacing w:val="-5"/>
        </w:rPr>
        <w:t xml:space="preserve"> </w:t>
      </w:r>
      <w:r>
        <w:t>Injectable</w:t>
      </w:r>
      <w:r>
        <w:rPr>
          <w:spacing w:val="-4"/>
        </w:rPr>
        <w:t xml:space="preserve"> </w:t>
      </w:r>
      <w:r>
        <w:t>Composite</w:t>
      </w:r>
      <w:r>
        <w:rPr>
          <w:spacing w:val="-4"/>
        </w:rPr>
        <w:t xml:space="preserve"> </w:t>
      </w:r>
      <w:r>
        <w:t>Resin</w:t>
      </w:r>
      <w:r>
        <w:rPr>
          <w:spacing w:val="-4"/>
        </w:rPr>
        <w:t xml:space="preserve"> </w:t>
      </w:r>
      <w:r>
        <w:t>Technique:</w:t>
      </w:r>
      <w:r>
        <w:rPr>
          <w:spacing w:val="-4"/>
        </w:rPr>
        <w:t xml:space="preserve"> </w:t>
      </w:r>
      <w:r>
        <w:t>Biocopy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Tooth.</w:t>
      </w:r>
      <w:r>
        <w:rPr>
          <w:spacing w:val="-4"/>
        </w:rPr>
        <w:t xml:space="preserve"> </w:t>
      </w:r>
      <w:r>
        <w:t>Quintessence,</w:t>
      </w:r>
      <w:r>
        <w:rPr>
          <w:spacing w:val="-4"/>
        </w:rPr>
        <w:t xml:space="preserve"> </w:t>
      </w:r>
      <w:r>
        <w:rPr>
          <w:spacing w:val="-2"/>
        </w:rPr>
        <w:t>2021.</w:t>
      </w:r>
    </w:p>
    <w:p w:rsidR="003B6B60" w:rsidRDefault="000140EE">
      <w:pPr>
        <w:pStyle w:val="PargrafodaLista"/>
        <w:numPr>
          <w:ilvl w:val="0"/>
          <w:numId w:val="1"/>
        </w:numPr>
        <w:tabs>
          <w:tab w:val="left" w:pos="303"/>
        </w:tabs>
        <w:spacing w:line="427" w:lineRule="auto"/>
        <w:ind w:right="315" w:firstLine="0"/>
      </w:pPr>
      <w:r>
        <w:t xml:space="preserve">Transitioning from Injectable Resin Composite Restorations to Resin Composite CAD/CAM Veneers. BVS, </w:t>
      </w:r>
      <w:r>
        <w:rPr>
          <w:spacing w:val="-2"/>
        </w:rPr>
        <w:t>2023.</w:t>
      </w:r>
    </w:p>
    <w:p w:rsidR="003B6B60" w:rsidRDefault="000140EE">
      <w:pPr>
        <w:pStyle w:val="PargrafodaLista"/>
        <w:numPr>
          <w:ilvl w:val="0"/>
          <w:numId w:val="1"/>
        </w:numPr>
        <w:tabs>
          <w:tab w:val="left" w:pos="303"/>
        </w:tabs>
        <w:spacing w:before="0" w:line="253" w:lineRule="exact"/>
        <w:ind w:left="303" w:hanging="245"/>
      </w:pPr>
      <w:r>
        <w:t>Injectable</w:t>
      </w:r>
      <w:r>
        <w:rPr>
          <w:spacing w:val="-6"/>
        </w:rPr>
        <w:t xml:space="preserve"> </w:t>
      </w:r>
      <w:r>
        <w:t>Flowable</w:t>
      </w:r>
      <w:r>
        <w:rPr>
          <w:spacing w:val="-6"/>
        </w:rPr>
        <w:t xml:space="preserve"> </w:t>
      </w:r>
      <w:r>
        <w:t>Resin-based</w:t>
      </w:r>
      <w:r>
        <w:rPr>
          <w:spacing w:val="-6"/>
        </w:rPr>
        <w:t xml:space="preserve"> </w:t>
      </w:r>
      <w:r>
        <w:t>Composite</w:t>
      </w:r>
      <w:r>
        <w:rPr>
          <w:spacing w:val="-5"/>
        </w:rPr>
        <w:t xml:space="preserve"> </w:t>
      </w:r>
      <w:r>
        <w:t>Veneers</w:t>
      </w:r>
      <w:r>
        <w:rPr>
          <w:spacing w:val="-6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Ceramic</w:t>
      </w:r>
      <w:r>
        <w:rPr>
          <w:spacing w:val="-6"/>
        </w:rPr>
        <w:t xml:space="preserve"> </w:t>
      </w:r>
      <w:r>
        <w:t>Veneers.</w:t>
      </w:r>
      <w:r>
        <w:rPr>
          <w:spacing w:val="-6"/>
        </w:rPr>
        <w:t xml:space="preserve"> </w:t>
      </w:r>
      <w:proofErr w:type="gramStart"/>
      <w:r>
        <w:t>PubMed</w:t>
      </w:r>
      <w:proofErr w:type="gramEnd"/>
      <w:r>
        <w:t>,</w:t>
      </w:r>
      <w:r>
        <w:rPr>
          <w:spacing w:val="-5"/>
        </w:rPr>
        <w:t xml:space="preserve"> </w:t>
      </w:r>
      <w:r>
        <w:rPr>
          <w:spacing w:val="-2"/>
        </w:rPr>
        <w:t>2023.</w:t>
      </w:r>
    </w:p>
    <w:p w:rsidR="003B6B60" w:rsidRDefault="000140EE">
      <w:pPr>
        <w:pStyle w:val="PargrafodaLista"/>
        <w:numPr>
          <w:ilvl w:val="0"/>
          <w:numId w:val="1"/>
        </w:numPr>
        <w:tabs>
          <w:tab w:val="left" w:pos="303"/>
        </w:tabs>
        <w:ind w:left="303" w:hanging="245"/>
      </w:pPr>
      <w:r>
        <w:t>Clinical</w:t>
      </w:r>
      <w:r>
        <w:rPr>
          <w:spacing w:val="-5"/>
        </w:rPr>
        <w:t xml:space="preserve"> </w:t>
      </w:r>
      <w:r>
        <w:t>Eva</w:t>
      </w:r>
      <w:r>
        <w:t>luation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Bioactive</w:t>
      </w:r>
      <w:r>
        <w:rPr>
          <w:spacing w:val="-5"/>
        </w:rPr>
        <w:t xml:space="preserve"> </w:t>
      </w:r>
      <w:r>
        <w:t>Injectable</w:t>
      </w:r>
      <w:r>
        <w:rPr>
          <w:spacing w:val="-4"/>
        </w:rPr>
        <w:t xml:space="preserve"> </w:t>
      </w:r>
      <w:r>
        <w:t>Resin</w:t>
      </w:r>
      <w:r>
        <w:rPr>
          <w:spacing w:val="-4"/>
        </w:rPr>
        <w:t xml:space="preserve"> </w:t>
      </w:r>
      <w:r>
        <w:t>Composite.</w:t>
      </w:r>
      <w:r>
        <w:rPr>
          <w:spacing w:val="-5"/>
        </w:rPr>
        <w:t xml:space="preserve"> </w:t>
      </w:r>
      <w:r>
        <w:t>JCDP,</w:t>
      </w:r>
      <w:r>
        <w:rPr>
          <w:spacing w:val="-4"/>
        </w:rPr>
        <w:t xml:space="preserve"> </w:t>
      </w:r>
      <w:r>
        <w:rPr>
          <w:spacing w:val="-2"/>
        </w:rPr>
        <w:t>2024.</w:t>
      </w:r>
    </w:p>
    <w:p w:rsidR="003B6B60" w:rsidRDefault="000140EE">
      <w:pPr>
        <w:pStyle w:val="PargrafodaLista"/>
        <w:numPr>
          <w:ilvl w:val="0"/>
          <w:numId w:val="1"/>
        </w:numPr>
        <w:tabs>
          <w:tab w:val="left" w:pos="303"/>
        </w:tabs>
        <w:ind w:left="303" w:hanging="245"/>
      </w:pPr>
      <w:r>
        <w:t>Improvement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Aesthetics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Tetracycline</w:t>
      </w:r>
      <w:r>
        <w:rPr>
          <w:spacing w:val="-3"/>
        </w:rPr>
        <w:t xml:space="preserve"> </w:t>
      </w:r>
      <w:r>
        <w:t>Stains.</w:t>
      </w:r>
      <w:r>
        <w:rPr>
          <w:spacing w:val="-3"/>
        </w:rPr>
        <w:t xml:space="preserve"> </w:t>
      </w:r>
      <w:r>
        <w:t>Nature,</w:t>
      </w:r>
      <w:r>
        <w:rPr>
          <w:spacing w:val="-3"/>
        </w:rPr>
        <w:t xml:space="preserve"> </w:t>
      </w:r>
      <w:r>
        <w:rPr>
          <w:spacing w:val="-2"/>
        </w:rPr>
        <w:t>2020.</w:t>
      </w:r>
    </w:p>
    <w:p w:rsidR="003B6B60" w:rsidRDefault="000140EE">
      <w:pPr>
        <w:pStyle w:val="PargrafodaLista"/>
        <w:numPr>
          <w:ilvl w:val="0"/>
          <w:numId w:val="1"/>
        </w:numPr>
        <w:tabs>
          <w:tab w:val="left" w:pos="303"/>
        </w:tabs>
        <w:ind w:left="303" w:hanging="245"/>
      </w:pPr>
      <w:r>
        <w:t>Injectable</w:t>
      </w:r>
      <w:r>
        <w:rPr>
          <w:spacing w:val="-5"/>
        </w:rPr>
        <w:t xml:space="preserve"> </w:t>
      </w:r>
      <w:r>
        <w:t>Composite</w:t>
      </w:r>
      <w:r>
        <w:rPr>
          <w:spacing w:val="-4"/>
        </w:rPr>
        <w:t xml:space="preserve"> </w:t>
      </w:r>
      <w:r>
        <w:t>Resin</w:t>
      </w:r>
      <w:r>
        <w:rPr>
          <w:spacing w:val="-5"/>
        </w:rPr>
        <w:t xml:space="preserve"> </w:t>
      </w:r>
      <w:r>
        <w:t>Technique: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Anterior</w:t>
      </w:r>
      <w:r>
        <w:rPr>
          <w:spacing w:val="-5"/>
        </w:rPr>
        <w:t xml:space="preserve"> </w:t>
      </w:r>
      <w:r>
        <w:t>Esthetic</w:t>
      </w:r>
      <w:r>
        <w:rPr>
          <w:spacing w:val="-4"/>
        </w:rPr>
        <w:t xml:space="preserve"> </w:t>
      </w:r>
      <w:r>
        <w:t>Restorations.</w:t>
      </w:r>
      <w:r>
        <w:rPr>
          <w:spacing w:val="-4"/>
        </w:rPr>
        <w:t xml:space="preserve"> </w:t>
      </w:r>
      <w:r>
        <w:t>IJ</w:t>
      </w:r>
      <w:r>
        <w:rPr>
          <w:spacing w:val="-5"/>
        </w:rPr>
        <w:t xml:space="preserve"> </w:t>
      </w:r>
      <w:r>
        <w:t>Odonto,</w:t>
      </w:r>
      <w:r>
        <w:rPr>
          <w:spacing w:val="-4"/>
        </w:rPr>
        <w:t xml:space="preserve"> 2022.</w:t>
      </w:r>
    </w:p>
    <w:p w:rsidR="003B6B60" w:rsidRDefault="000140EE">
      <w:pPr>
        <w:pStyle w:val="PargrafodaLista"/>
        <w:numPr>
          <w:ilvl w:val="0"/>
          <w:numId w:val="1"/>
        </w:numPr>
        <w:tabs>
          <w:tab w:val="left" w:pos="303"/>
        </w:tabs>
        <w:spacing w:before="198"/>
        <w:ind w:left="303" w:hanging="245"/>
      </w:pPr>
      <w:r>
        <w:t>Clinical</w:t>
      </w:r>
      <w:r>
        <w:rPr>
          <w:spacing w:val="-4"/>
        </w:rPr>
        <w:t xml:space="preserve"> </w:t>
      </w:r>
      <w:proofErr w:type="gramStart"/>
      <w:r>
        <w:t>Performance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Composite</w:t>
      </w:r>
      <w:r>
        <w:rPr>
          <w:spacing w:val="-4"/>
        </w:rPr>
        <w:t xml:space="preserve"> </w:t>
      </w:r>
      <w:r>
        <w:t>Resin</w:t>
      </w:r>
      <w:r>
        <w:rPr>
          <w:spacing w:val="-4"/>
        </w:rPr>
        <w:t xml:space="preserve"> </w:t>
      </w:r>
      <w:r>
        <w:t>Veneers.</w:t>
      </w:r>
      <w:r>
        <w:rPr>
          <w:spacing w:val="-3"/>
        </w:rPr>
        <w:t xml:space="preserve"> </w:t>
      </w:r>
      <w:r>
        <w:t>Arch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Invest.,</w:t>
      </w:r>
      <w:r>
        <w:rPr>
          <w:spacing w:val="-4"/>
        </w:rPr>
        <w:t xml:space="preserve"> </w:t>
      </w:r>
      <w:r>
        <w:rPr>
          <w:spacing w:val="-2"/>
        </w:rPr>
        <w:t>2023.</w:t>
      </w:r>
    </w:p>
    <w:p w:rsidR="003B6B60" w:rsidRDefault="000140EE">
      <w:pPr>
        <w:pStyle w:val="PargrafodaLista"/>
        <w:numPr>
          <w:ilvl w:val="0"/>
          <w:numId w:val="1"/>
        </w:numPr>
        <w:tabs>
          <w:tab w:val="left" w:pos="303"/>
        </w:tabs>
        <w:ind w:left="303" w:hanging="245"/>
      </w:pPr>
      <w:r>
        <w:t>Enhancing</w:t>
      </w:r>
      <w:r>
        <w:rPr>
          <w:spacing w:val="-4"/>
        </w:rPr>
        <w:t xml:space="preserve"> </w:t>
      </w:r>
      <w:r>
        <w:t>Esthetics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Resin</w:t>
      </w:r>
      <w:r>
        <w:rPr>
          <w:spacing w:val="-3"/>
        </w:rPr>
        <w:t xml:space="preserve"> </w:t>
      </w:r>
      <w:r>
        <w:t>Composite.</w:t>
      </w:r>
      <w:r>
        <w:rPr>
          <w:spacing w:val="-4"/>
        </w:rPr>
        <w:t xml:space="preserve"> </w:t>
      </w:r>
      <w:r>
        <w:t>MDPI,</w:t>
      </w:r>
      <w:r>
        <w:rPr>
          <w:spacing w:val="-4"/>
        </w:rPr>
        <w:t xml:space="preserve"> </w:t>
      </w:r>
      <w:r>
        <w:rPr>
          <w:spacing w:val="-2"/>
        </w:rPr>
        <w:t>2024.</w:t>
      </w:r>
    </w:p>
    <w:p w:rsidR="003B6B60" w:rsidRDefault="000140EE">
      <w:pPr>
        <w:pStyle w:val="PargrafodaLista"/>
        <w:numPr>
          <w:ilvl w:val="0"/>
          <w:numId w:val="1"/>
        </w:numPr>
        <w:tabs>
          <w:tab w:val="left" w:pos="425"/>
        </w:tabs>
        <w:ind w:left="425" w:hanging="367"/>
      </w:pPr>
      <w:r>
        <w:t>Injectable</w:t>
      </w:r>
      <w:r>
        <w:rPr>
          <w:spacing w:val="-6"/>
        </w:rPr>
        <w:t xml:space="preserve"> </w:t>
      </w:r>
      <w:r>
        <w:t>Composite:</w:t>
      </w:r>
      <w:r>
        <w:rPr>
          <w:spacing w:val="-5"/>
        </w:rPr>
        <w:t xml:space="preserve"> </w:t>
      </w:r>
      <w:r>
        <w:t>Conservative,</w:t>
      </w:r>
      <w:r>
        <w:rPr>
          <w:spacing w:val="-5"/>
        </w:rPr>
        <w:t xml:space="preserve"> </w:t>
      </w:r>
      <w:r>
        <w:t>Predictable,</w:t>
      </w:r>
      <w:r>
        <w:rPr>
          <w:spacing w:val="-5"/>
        </w:rPr>
        <w:t xml:space="preserve"> </w:t>
      </w:r>
      <w:r>
        <w:t>Aesthetic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Functional.</w:t>
      </w:r>
      <w:r>
        <w:rPr>
          <w:spacing w:val="-5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Group,</w:t>
      </w:r>
      <w:r>
        <w:rPr>
          <w:spacing w:val="-5"/>
        </w:rPr>
        <w:t xml:space="preserve"> </w:t>
      </w:r>
      <w:r>
        <w:rPr>
          <w:spacing w:val="-2"/>
        </w:rPr>
        <w:t>2021.</w:t>
      </w:r>
    </w:p>
    <w:sectPr w:rsidR="003B6B60">
      <w:pgSz w:w="11910" w:h="16850"/>
      <w:pgMar w:top="60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17A29"/>
    <w:multiLevelType w:val="hybridMultilevel"/>
    <w:tmpl w:val="84E81FDC"/>
    <w:lvl w:ilvl="0" w:tplc="C4A80A72">
      <w:start w:val="1"/>
      <w:numFmt w:val="decimal"/>
      <w:lvlText w:val="%1."/>
      <w:lvlJc w:val="left"/>
      <w:pPr>
        <w:ind w:left="58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09706D82">
      <w:numFmt w:val="bullet"/>
      <w:lvlText w:val="•"/>
      <w:lvlJc w:val="left"/>
      <w:pPr>
        <w:ind w:left="1160" w:hanging="248"/>
      </w:pPr>
      <w:rPr>
        <w:rFonts w:hint="default"/>
        <w:lang w:val="pt-PT" w:eastAsia="en-US" w:bidi="ar-SA"/>
      </w:rPr>
    </w:lvl>
    <w:lvl w:ilvl="2" w:tplc="8AEC1D00">
      <w:numFmt w:val="bullet"/>
      <w:lvlText w:val="•"/>
      <w:lvlJc w:val="left"/>
      <w:pPr>
        <w:ind w:left="2260" w:hanging="248"/>
      </w:pPr>
      <w:rPr>
        <w:rFonts w:hint="default"/>
        <w:lang w:val="pt-PT" w:eastAsia="en-US" w:bidi="ar-SA"/>
      </w:rPr>
    </w:lvl>
    <w:lvl w:ilvl="3" w:tplc="DCDA144A">
      <w:numFmt w:val="bullet"/>
      <w:lvlText w:val="•"/>
      <w:lvlJc w:val="left"/>
      <w:pPr>
        <w:ind w:left="3360" w:hanging="248"/>
      </w:pPr>
      <w:rPr>
        <w:rFonts w:hint="default"/>
        <w:lang w:val="pt-PT" w:eastAsia="en-US" w:bidi="ar-SA"/>
      </w:rPr>
    </w:lvl>
    <w:lvl w:ilvl="4" w:tplc="CE66D0D2">
      <w:numFmt w:val="bullet"/>
      <w:lvlText w:val="•"/>
      <w:lvlJc w:val="left"/>
      <w:pPr>
        <w:ind w:left="4460" w:hanging="248"/>
      </w:pPr>
      <w:rPr>
        <w:rFonts w:hint="default"/>
        <w:lang w:val="pt-PT" w:eastAsia="en-US" w:bidi="ar-SA"/>
      </w:rPr>
    </w:lvl>
    <w:lvl w:ilvl="5" w:tplc="C7129DC2">
      <w:numFmt w:val="bullet"/>
      <w:lvlText w:val="•"/>
      <w:lvlJc w:val="left"/>
      <w:pPr>
        <w:ind w:left="5560" w:hanging="248"/>
      </w:pPr>
      <w:rPr>
        <w:rFonts w:hint="default"/>
        <w:lang w:val="pt-PT" w:eastAsia="en-US" w:bidi="ar-SA"/>
      </w:rPr>
    </w:lvl>
    <w:lvl w:ilvl="6" w:tplc="8654A92A">
      <w:numFmt w:val="bullet"/>
      <w:lvlText w:val="•"/>
      <w:lvlJc w:val="left"/>
      <w:pPr>
        <w:ind w:left="6660" w:hanging="248"/>
      </w:pPr>
      <w:rPr>
        <w:rFonts w:hint="default"/>
        <w:lang w:val="pt-PT" w:eastAsia="en-US" w:bidi="ar-SA"/>
      </w:rPr>
    </w:lvl>
    <w:lvl w:ilvl="7" w:tplc="3E3A82BC">
      <w:numFmt w:val="bullet"/>
      <w:lvlText w:val="•"/>
      <w:lvlJc w:val="left"/>
      <w:pPr>
        <w:ind w:left="7760" w:hanging="248"/>
      </w:pPr>
      <w:rPr>
        <w:rFonts w:hint="default"/>
        <w:lang w:val="pt-PT" w:eastAsia="en-US" w:bidi="ar-SA"/>
      </w:rPr>
    </w:lvl>
    <w:lvl w:ilvl="8" w:tplc="F16C7E92">
      <w:numFmt w:val="bullet"/>
      <w:lvlText w:val="•"/>
      <w:lvlJc w:val="left"/>
      <w:pPr>
        <w:ind w:left="8860" w:hanging="2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6B60"/>
    <w:rsid w:val="000140EE"/>
    <w:rsid w:val="003B6B60"/>
    <w:rsid w:val="006617D6"/>
    <w:rsid w:val="00747B89"/>
    <w:rsid w:val="0089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5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43"/>
      <w:ind w:left="-1" w:right="2202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97"/>
      <w:ind w:left="303" w:hanging="24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5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43"/>
      <w:ind w:left="-1" w:right="2202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97"/>
      <w:ind w:left="303" w:hanging="2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llamene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issagabriel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caros131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Estetica_Resinas_Injetaveis_Ycaro</vt:lpstr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Estetica_Resinas_Injetaveis_Ycaro</dc:title>
  <dc:creator>Ycaro Nascimento</dc:creator>
  <cp:keywords>DAGni8xPUlU,BAEd5V9qSXY,0</cp:keywords>
  <cp:lastModifiedBy>Amanda Maylla</cp:lastModifiedBy>
  <cp:revision>2</cp:revision>
  <dcterms:created xsi:type="dcterms:W3CDTF">2025-05-19T13:27:00Z</dcterms:created>
  <dcterms:modified xsi:type="dcterms:W3CDTF">2025-05-19T14:01:00Z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Canva</vt:lpwstr>
  </property>
  <property fmtid="{D5CDD505-2E9C-101B-9397-08002B2CF9AE}" pid="4" name="LastSaved">
    <vt:filetime>2025-05-19T00:00:00Z</vt:filetime>
  </property>
  <property fmtid="{D5CDD505-2E9C-101B-9397-08002B2CF9AE}" pid="5" name="Producer">
    <vt:lpwstr>Canva</vt:lpwstr>
  </property>
</Properties>
</file>