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FDBA" w14:textId="77777777" w:rsidR="005B4049" w:rsidRDefault="005B4049" w:rsidP="005B4049">
      <w:pPr>
        <w:spacing w:after="5"/>
        <w:ind w:hanging="10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5B4049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BLOQUEIO DO MÚSCULO  QUADRADO LOMBAR EM OH: APLICAÇÕES E BENEFÍCIOS  – REVISÃO DE LITERATURA</w:t>
      </w:r>
    </w:p>
    <w:p w14:paraId="68C8ABA8" w14:textId="77777777" w:rsidR="005B4049" w:rsidRPr="005B4049" w:rsidRDefault="005B4049" w:rsidP="005B4049">
      <w:pPr>
        <w:spacing w:after="5"/>
        <w:ind w:hanging="10"/>
        <w:jc w:val="center"/>
        <w:rPr>
          <w:rFonts w:ascii="Times New Roman" w:eastAsiaTheme="minorEastAsia" w:hAnsi="Times New Roman" w:cs="Times New Roman"/>
          <w:lang w:eastAsia="pt-BR"/>
        </w:rPr>
      </w:pPr>
    </w:p>
    <w:p w14:paraId="5AB5A541" w14:textId="2CEF2251" w:rsidR="005B4049" w:rsidRPr="00E74A8E" w:rsidRDefault="005B4049" w:rsidP="00E74A8E"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PEIXOTO, Gabriela Vitória Costa</w:t>
      </w:r>
      <w:r w:rsidR="006B7DE3"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¹</w:t>
      </w:r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*; MORAES, Gabriele Almeida</w:t>
      </w:r>
      <w:r w:rsidR="006B7DE3"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¹</w:t>
      </w:r>
      <w:r w:rsidR="006B7DE3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;</w:t>
      </w:r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987A69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 xml:space="preserve">PINTO, Lara Camile </w:t>
      </w:r>
      <w:r w:rsidR="006B7DE3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Nunes</w:t>
      </w:r>
      <w:r w:rsidR="006B7DE3"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¹</w:t>
      </w:r>
      <w:r w:rsidR="006B7DE3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;</w:t>
      </w:r>
      <w:r w:rsidR="00422B7E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7F43BA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 xml:space="preserve">SILVA, </w:t>
      </w:r>
      <w:r w:rsidR="00C50792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Beatris Cardoso</w:t>
      </w:r>
      <w:r w:rsidR="00C50792"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¹</w:t>
      </w:r>
      <w:r w:rsidR="00C50792" w:rsidRPr="002E1D8E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 xml:space="preserve">; </w:t>
      </w:r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DE CARVALHO, Leticia Calovi Santos</w:t>
      </w:r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  <w:r w:rsidR="00E74A8E" w:rsidRPr="00E74A8E">
        <w:t>.</w:t>
      </w:r>
    </w:p>
    <w:p w14:paraId="0591A2E8" w14:textId="77777777" w:rsidR="005B4049" w:rsidRPr="005B4049" w:rsidRDefault="005B4049" w:rsidP="005B4049">
      <w:pPr>
        <w:rPr>
          <w:rFonts w:ascii="Times New Roman" w:eastAsia="Times New Roman" w:hAnsi="Times New Roman" w:cs="Times New Roman"/>
          <w:lang w:eastAsia="pt-BR"/>
        </w:rPr>
      </w:pPr>
    </w:p>
    <w:p w14:paraId="3F234E29" w14:textId="77777777" w:rsidR="005B4049" w:rsidRPr="005B4049" w:rsidRDefault="005B4049" w:rsidP="008C1EF7">
      <w:pPr>
        <w:spacing w:after="7"/>
        <w:ind w:left="-15" w:hanging="10"/>
        <w:jc w:val="both"/>
        <w:rPr>
          <w:rFonts w:ascii="Times New Roman" w:eastAsiaTheme="minorEastAsia" w:hAnsi="Times New Roman" w:cs="Times New Roman"/>
          <w:lang w:eastAsia="pt-BR"/>
        </w:rPr>
      </w:pPr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¹</w:t>
      </w:r>
      <w:r w:rsidRPr="005B4049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t-BR"/>
        </w:rPr>
        <w:t>Graduando em Medicina Veterinária, UNIPAC – Conselheiro Lafaiete, MG, ²Professor do curso de </w:t>
      </w:r>
    </w:p>
    <w:p w14:paraId="57DE187D" w14:textId="4609D3DD" w:rsidR="008C2FEF" w:rsidRPr="008C2FEF" w:rsidRDefault="005B4049" w:rsidP="008C1EF7">
      <w:pPr>
        <w:spacing w:after="7"/>
        <w:ind w:left="-1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</w:pPr>
      <w:r w:rsidRPr="005B4049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t-BR"/>
        </w:rPr>
        <w:t xml:space="preserve">Medicina Veterinária, UNIPAC – Conselheiro Lafaiete, MG. </w:t>
      </w:r>
      <w:hyperlink r:id="rId7" w:history="1">
        <w:r w:rsidR="004D4625" w:rsidRPr="005B4049">
          <w:rPr>
            <w:rStyle w:val="Hyperlink"/>
            <w:rFonts w:ascii="Times New Roman" w:eastAsiaTheme="minorEastAsia" w:hAnsi="Times New Roman" w:cs="Times New Roman"/>
            <w:i/>
            <w:iCs/>
            <w:sz w:val="20"/>
            <w:szCs w:val="20"/>
            <w:lang w:eastAsia="pt-BR"/>
          </w:rPr>
          <w:t>*211-000568@aluno.unipac.br</w:t>
        </w:r>
      </w:hyperlink>
      <w:r w:rsidRPr="005B4049">
        <w:rPr>
          <w:rFonts w:ascii="Times New Roman" w:eastAsiaTheme="minorEastAsia" w:hAnsi="Times New Roman" w:cs="Times New Roman"/>
          <w:color w:val="000000"/>
          <w:sz w:val="20"/>
          <w:szCs w:val="20"/>
          <w:lang w:eastAsia="pt-BR"/>
        </w:rPr>
        <w:t> </w:t>
      </w:r>
    </w:p>
    <w:p w14:paraId="22C364BF" w14:textId="77777777" w:rsidR="004D4625" w:rsidRDefault="004D4625" w:rsidP="008C1EF7">
      <w:pPr>
        <w:spacing w:after="7"/>
        <w:ind w:left="-15" w:hanging="10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62BAB0A0" w14:textId="6A6F45D2" w:rsidR="00574C28" w:rsidRDefault="00574C28" w:rsidP="00F569B3">
      <w:pPr>
        <w:ind w:left="-15" w:right="56" w:hanging="10"/>
        <w:jc w:val="both"/>
        <w:divId w:val="1821966642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RESUMO: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 xml:space="preserve"> A ovário-histerectomia (OH) é procedimento de rotina na Medicina Veterinária, indicado para controle populacional e prevenção de doenças como piometra e neoplasias mamárias. Apesar de rotineira, provoca dor intensa, demandando analgesia eficaz. O bloqueio do músculo quadrado lombar é uma técnica locorregional que promove dessensibilização da parede abdominal e estruturas viscerais, promovendo assim analgesia do paciente. Com o paciente em decúbito lateral, após antissepsia e tricotomia, o transdutor de ultrassom (10 MHz) é posicionado entre a última costela e o processo transverso de L2, identificando músculos oblíquo interno, transverso do abdômen, quadrado lombar e psoas menor. A agulha é inserida em plano, acompanhada via ultrassom até o espaço entre quadrado lombar e psoas; uma pequena injeção-teste confirma a correta posição (separação das fáscias) antes da administração total de anestésico (bupivacaína, ropivacaína ou levobupivacaína). Contudo, por ser invasivo, o QL-Block exige profundo conhecimento anatômico e habilidade ultrassonográfica para evitar complicações como punção de grandes vasos, infiltração peritoneal, lesão de órgãos, reações alérgicas ou toxicidade por dose excessiva. Com treinamento adequado, a técnica aprimora o conforto intra e pós-operatório, reduzindo estresse e favorecendo recuperação mais tranquila do paciente veterinário</w:t>
      </w:r>
      <w:r w:rsidR="00E52CB8">
        <w:rPr>
          <w:rFonts w:ascii="Times New Roman" w:eastAsiaTheme="minorEastAsia" w:hAnsi="Times New Roman" w:cs="Times New Roman"/>
          <w:color w:val="000000"/>
          <w:lang w:eastAsia="pt-BR"/>
        </w:rPr>
        <w:t>.</w:t>
      </w:r>
    </w:p>
    <w:p w14:paraId="4565A3F5" w14:textId="77777777" w:rsidR="00E52CB8" w:rsidRPr="00574C28" w:rsidRDefault="00E52CB8" w:rsidP="00F569B3">
      <w:pPr>
        <w:ind w:left="-15" w:right="56" w:hanging="10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</w:p>
    <w:p w14:paraId="2F16E589" w14:textId="6D2478CF" w:rsidR="00574C28" w:rsidRPr="00574C28" w:rsidRDefault="00574C28" w:rsidP="00574C28">
      <w:pPr>
        <w:spacing w:after="151"/>
        <w:ind w:left="-15" w:right="56" w:hanging="10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Palavras-chave: </w:t>
      </w:r>
      <w:r w:rsidR="008C2FEF" w:rsidRPr="008C2FEF">
        <w:rPr>
          <w:rFonts w:ascii="Times New Roman" w:eastAsiaTheme="minorEastAsia" w:hAnsi="Times New Roman" w:cs="Times New Roman"/>
          <w:color w:val="000000"/>
          <w:lang w:eastAsia="pt-BR"/>
        </w:rPr>
        <w:t>analgesia</w:t>
      </w:r>
      <w:r w:rsidR="008C2FEF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, 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 xml:space="preserve">anestesia veterinária, ovário-histerectomia, </w:t>
      </w:r>
      <w:r w:rsidR="007309B2">
        <w:rPr>
          <w:rFonts w:ascii="Times New Roman" w:eastAsiaTheme="minorEastAsia" w:hAnsi="Times New Roman" w:cs="Times New Roman"/>
          <w:color w:val="000000"/>
          <w:lang w:eastAsia="pt-BR"/>
        </w:rPr>
        <w:t xml:space="preserve">ultrassom. </w:t>
      </w:r>
    </w:p>
    <w:p w14:paraId="1C707278" w14:textId="77777777" w:rsidR="00574C28" w:rsidRPr="00574C28" w:rsidRDefault="00574C28" w:rsidP="004B39E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20E413D4" w14:textId="77777777" w:rsidR="00574C28" w:rsidRPr="00574C28" w:rsidRDefault="00574C28" w:rsidP="00574C28">
      <w:pPr>
        <w:spacing w:after="151"/>
        <w:ind w:left="-15" w:right="56" w:hanging="10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INTRODUÇÃO </w:t>
      </w:r>
    </w:p>
    <w:p w14:paraId="68D96243" w14:textId="0D1602DF" w:rsidR="00574C28" w:rsidRPr="00574C28" w:rsidRDefault="00B30C2C" w:rsidP="007302DE">
      <w:pPr>
        <w:spacing w:after="151"/>
        <w:ind w:left="-25" w:right="56" w:firstLine="708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lang w:eastAsia="pt-BR"/>
        </w:rPr>
        <w:t>A</w:t>
      </w:r>
      <w:r w:rsidR="00574C28" w:rsidRPr="00574C28">
        <w:rPr>
          <w:rFonts w:ascii="Times New Roman" w:eastAsiaTheme="minorEastAsia" w:hAnsi="Times New Roman" w:cs="Times New Roman"/>
          <w:color w:val="000000"/>
          <w:lang w:eastAsia="pt-BR"/>
        </w:rPr>
        <w:t xml:space="preserve"> ovário-histerectomia (OH) é uma das técnicas cirúrgicas mais realizadas na Medicina Veterinária, especialmente em cadelas e felinas. Este procedimento,consiste na remoção dos ovários e do útero, sendo indicado para o controle populacional e para a prevenção de patologias reprodutivas e hormonodependentes, como a piometra, uma afecção uterina grave e potencialmente fatal, e na redução significativa na incidência de neoplasias mamárias (Nunes, 2023). Embora seja considerada uma cirurgia de rotina, a ovário-histerectomia não deve ser negligenciada, por isso é importante promover analgesia através dos protocolos anestésicos, pois é um dos procedimentos capaz de desencadear estímulos nociceptivos (De Oliveira, 2021). O bloqueio quadrado lombar é uma técnica locorregional que permite a dessensibilização da parede abdominal e as vísceras, oferecendo analgesia eficaz tanto intra quanto pós-operatória. A técnica envolve a administração de anestésico local entre planos musculares profundos, principalmente na região compreendida pelos músculos quadrado lombar e psoas maior, onde anatomicamente esse músculo está localizado ventralmente as últimas vértebras torácicas e profundamente aos processos transversos das vértebras lombares, sendo recoberto pelos músculos psoas maior e com destaque para sua posição caudal à primeira vértebra lombar </w:t>
      </w:r>
      <w:r w:rsidR="00574C28" w:rsidRPr="00574C28">
        <w:rPr>
          <w:rFonts w:ascii="Times New Roman" w:eastAsiaTheme="minorEastAsia" w:hAnsi="Times New Roman" w:cs="Times New Roman"/>
          <w:color w:val="000000"/>
          <w:lang w:eastAsia="pt-BR"/>
        </w:rPr>
        <w:lastRenderedPageBreak/>
        <w:t>(L1) (De Oliveira, 2021). Por fim, o ultrassom desempenha papel fundamental na orientação para execução do bloqueio, pois permite a visualização das estruturas anatômicas, garantindo maior precisão na inserção da agulha e segurança na administração do fármaco, evitando lesões iatrogênicas em órgãos e vasos adjacentes (Otero, 2018). </w:t>
      </w:r>
    </w:p>
    <w:p w14:paraId="769B91A8" w14:textId="77777777" w:rsidR="00574C28" w:rsidRPr="00574C28" w:rsidRDefault="00574C28" w:rsidP="007302DE">
      <w:pPr>
        <w:ind w:firstLine="708"/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492FDAC2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REVISÃO DA LITERATURA</w:t>
      </w:r>
    </w:p>
    <w:p w14:paraId="4BE82090" w14:textId="77777777" w:rsidR="00574C28" w:rsidRPr="00574C28" w:rsidRDefault="00574C28" w:rsidP="007302DE">
      <w:pPr>
        <w:ind w:firstLine="708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 xml:space="preserve">As técnicas de bloqueio locorregional permite que os fármacos agem nos canais de sódio, consequentemente bloqueando a condução nervosa de forma reversível, técnicas como epidural, subaraxnôide, </w:t>
      </w:r>
      <w:r w:rsidRPr="00574C28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tap block, 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quadrado lombar e entre outras (Grubb, 2020). O bloqueio do quadrado lombar necessita de amplo conhecimento anatômico para realização da técnica, visto que o fármaco será aplicado ao nível da primeira ou segunda vértebra lombar entre os músculos quadrado lombar e psoas, bloqueando os nervos lombares e promovendo analgesia somática visceral, abdominal, cranial e média (Portela, 2018). Os fármacos mais utilizados nesse tipo de bloqueio são bupivacaína, ropivacaína e levobupivacaina, para realização do bloqueio  o animal deve estar em decúbito lateral e deve ser feito a tricotomia e juntamente realizar a antissepsia da região das duas primeiras vértebras lombares (L1 e L2), portanto com auxílio do ultrassom com o transdutor linear em 10 MHz, posicionado a borda caudal da última costela e o processo transverso da L2.  As imagens do ultrassom permite identificar claramente estruturas importantes, como o músculo transverso do abdômen, o quadrado lombar, o psoas menor e até mesmo o processo transverso da vértebra L2, auxiliando na aplicação do anestésico corretamente, onde a agulha é inserida em plano, ou seja, de forma que possa ser acompanhada em toda a sua trajetória na imagem, atravessando as  três camadas principais, primeiro o músculo oblíquo interno, depois a aponeurose do transverso do abdômen, até chegar ao espaço entre os músculos quadrado lombar e psoas menor que é o local ideal para o bloqueio, e quando a ponta da agulha atinge esse ponto, injeta-se uma pequena quantidade da solução anestésica para confirmação do local correto, indicado pelo afastamento das fáscias e logo após  o restante do anestésico é administrado, completando o procedimento (Ferreira, 2025). </w:t>
      </w:r>
    </w:p>
    <w:p w14:paraId="23361738" w14:textId="77777777" w:rsidR="00574C28" w:rsidRPr="00574C28" w:rsidRDefault="00574C28" w:rsidP="007302DE">
      <w:pPr>
        <w:ind w:firstLine="708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O bloqueio do quadrado lombar tem uma de suas maiores vantagens em relação a outras técnicas, como o bloqueio do músculo transverso do abdômen (TAP block), é a capacidade de promover uma analgesia mais completa, que vai além da parede abdominal e alcança também as estruturas viscerais, isso se deve, em parte, à presença de uma rede rica em fibras simpáticas e mecanorreceptores na fáscia toracolombar, região envolvida durante o bloqueio (Garbin, 2020). Há ainda a hipótese de que o anestésico local se espalhe até o espaço paravertebral e atinja o gânglio celíaco, o que potencializa a ação analgésica e oferece mais conforto ao paciente no pós-operatório (Ferreira, 2025). </w:t>
      </w:r>
    </w:p>
    <w:p w14:paraId="55198144" w14:textId="3B9E840F" w:rsidR="00574C28" w:rsidRDefault="00574C28" w:rsidP="007302DE">
      <w:pPr>
        <w:ind w:firstLine="708"/>
        <w:jc w:val="both"/>
        <w:divId w:val="1821966642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Dito isso, mesmo com tantos benefícios é importante ressaltar que  essa técnica por ser considerada como procedimento invasivo, também apresenta riscos, entre  as possíveis complicações estão a punção acidental de vasos sanguíneos de maior porte, que se encontram próximos aos músculos quadrado lombar e psoas, além do risco de infiltração do anestésico dentro da cavidade peritoneal ou até mesmo a lesão de órgãos internos, reações  alérgicas aos fármacos utilizados e intoxicações por doses excessivas também são possíveis, especialmente quando a técnica não é realizada com o devido cuidado (Baranauskas et al., 2008).</w:t>
      </w:r>
      <w:r w:rsidR="00F16AEB">
        <w:rPr>
          <w:rFonts w:ascii="Times New Roman" w:eastAsiaTheme="minorEastAsia" w:hAnsi="Times New Roman" w:cs="Times New Roman"/>
          <w:color w:val="000000"/>
          <w:lang w:eastAsia="pt-BR"/>
        </w:rPr>
        <w:t xml:space="preserve">  </w:t>
      </w:r>
      <w:r w:rsidR="004F6E39" w:rsidRPr="004F6E39">
        <w:rPr>
          <w:rFonts w:ascii="Times New Roman" w:eastAsiaTheme="minorEastAsia" w:hAnsi="Times New Roman" w:cs="Times New Roman"/>
          <w:color w:val="000000"/>
          <w:lang w:eastAsia="pt-BR"/>
        </w:rPr>
        <w:t xml:space="preserve">Para a realização segura e eficaz do bloqueio, é fundamental o domínio da anatomia regional e o uso adequado do ultrassom, que orienta </w:t>
      </w:r>
      <w:r w:rsidR="004F6E39" w:rsidRPr="004F6E39">
        <w:rPr>
          <w:rFonts w:ascii="Times New Roman" w:eastAsiaTheme="minorEastAsia" w:hAnsi="Times New Roman" w:cs="Times New Roman"/>
          <w:color w:val="000000"/>
          <w:lang w:eastAsia="pt-BR"/>
        </w:rPr>
        <w:lastRenderedPageBreak/>
        <w:t>a punção e reduz riscos, proporcionando maior conforto e recuperação ao animal (Ferreira, 2025).</w:t>
      </w:r>
    </w:p>
    <w:p w14:paraId="2FDF85AE" w14:textId="77777777" w:rsidR="00F16AEB" w:rsidRPr="00574C28" w:rsidRDefault="00F16AEB" w:rsidP="007302DE">
      <w:pPr>
        <w:ind w:firstLine="708"/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4E80E2E5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CONSIDERAÇÕES FINAIS </w:t>
      </w:r>
    </w:p>
    <w:p w14:paraId="418D5930" w14:textId="77777777" w:rsidR="00574C28" w:rsidRPr="00574C28" w:rsidRDefault="00574C28" w:rsidP="007302DE">
      <w:pPr>
        <w:spacing w:after="132"/>
        <w:ind w:left="-5" w:firstLine="708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Em conclusão, a adoção do bloqueio do músculo quadrado lombar (QL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noBreakHyphen/>
        <w:t>Block) em ovário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noBreakHyphen/>
        <w:t>histerectomias de cadelas e felinas representa um avanço significativo na analgesia locorregional veterinária. A técnica, ao proporcionar analgesia somática e visceral prolongada por meio da difusão em planos fasciais e, possivelmente, paravertebrais, contribui para a redução do estresse perioperatório e para a otimização da recuperação pós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noBreakHyphen/>
        <w:t>cirúrgica. Entretanto, sua correta execução exige domínio anatômico, competência ultrassonográfica e atenção rigorosa aos parâmetros de dose e segurança, a fim de minimizar riscos de complicações, sendo assim recomenda</w:t>
      </w: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noBreakHyphen/>
        <w:t>se a inclusão de treinamentos especializados e protocolos padronizados em centros de ensino e hospitais veterinários, visando à disseminação de práticas baseadas em evidências e à elevação do padrão de cuidado em cirurgia de pequenas espécies.</w:t>
      </w:r>
    </w:p>
    <w:p w14:paraId="66A352CA" w14:textId="77777777" w:rsidR="00574C28" w:rsidRPr="00574C28" w:rsidRDefault="00574C28" w:rsidP="007302DE">
      <w:pPr>
        <w:ind w:firstLine="708"/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22ABECBF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REFERÊNCIAS BIBLIOGRÁFICAS </w:t>
      </w:r>
    </w:p>
    <w:p w14:paraId="5772307D" w14:textId="38584A31" w:rsidR="00574C28" w:rsidRDefault="00574C28" w:rsidP="007302DE">
      <w:pPr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BARANAUSKAS, M. B. et al. Simulation of ultrasound-guided peripheral nerve block: learning curve of CET-SMA/HSL anesthesiology residents. Revista Brasileira de Anestesiologia, v. 58, p. 106-111, 2008.</w:t>
      </w:r>
    </w:p>
    <w:p w14:paraId="106806C4" w14:textId="77777777" w:rsidR="00F569B3" w:rsidRPr="00F569B3" w:rsidRDefault="00F569B3" w:rsidP="007302DE">
      <w:pPr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</w:p>
    <w:p w14:paraId="52BB0B3E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DE OLIVEIRA PEREIRA, Bruna Mara et al. Bloqueio quadrado lombar guiado por ultrassom: revisão de literatura. </w:t>
      </w:r>
      <w:r w:rsidRPr="00574C28">
        <w:rPr>
          <w:rFonts w:ascii="Times New Roman" w:eastAsiaTheme="minorEastAsia" w:hAnsi="Times New Roman" w:cs="Times New Roman"/>
          <w:color w:val="222222"/>
          <w:lang w:eastAsia="pt-BR"/>
        </w:rPr>
        <w:t>Sinapse Múltipla</w:t>
      </w: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, v. 10, n. 1, p. 40-42, 2021.</w:t>
      </w:r>
    </w:p>
    <w:p w14:paraId="6CAB2F93" w14:textId="77777777" w:rsidR="00574C28" w:rsidRPr="00574C28" w:rsidRDefault="00574C28" w:rsidP="007302D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7E4D0360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FERREIRA, Carlos Eduardo Lacerda et al. Bloqueio do quadrado lombar (QL-Block) para ováriohisterectomia em cadela-relato de caso. 2025.</w:t>
      </w:r>
    </w:p>
    <w:p w14:paraId="6B876625" w14:textId="77777777" w:rsidR="00574C28" w:rsidRPr="00574C28" w:rsidRDefault="00574C28" w:rsidP="007302D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4466856A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GARBIN, M. et al. A novel ultrasound-guided lateral quadratus lumborum block in dogs: A comparative cadaveric study of two approaches. Veterinary anaesthesia and analgesia, v. 47, п. 6, р. 810-818, 2020.</w:t>
      </w:r>
    </w:p>
    <w:p w14:paraId="2C19039C" w14:textId="77777777" w:rsidR="00574C28" w:rsidRPr="00574C28" w:rsidRDefault="00574C28" w:rsidP="007302D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56AC31D1" w14:textId="77777777" w:rsidR="00574C28" w:rsidRPr="00574C28" w:rsidRDefault="00574C28" w:rsidP="007302DE">
      <w:pPr>
        <w:spacing w:after="132"/>
        <w:ind w:left="-5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GRUBB, T., sager, J., Gaynor, J. S., Montgomery, E., Parker, J. A., Shafford, H. &amp; Tearney, C. (2020).AAHA anesthesia and monitoring guidelines for dogs and cats. Journal of the American Animal Hospital Association, 56, 59-82. </w:t>
      </w:r>
    </w:p>
    <w:p w14:paraId="26FFF6F8" w14:textId="77777777" w:rsidR="00574C28" w:rsidRPr="00574C28" w:rsidRDefault="00574C28" w:rsidP="007302D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44B24BFB" w14:textId="77777777" w:rsidR="00574C28" w:rsidRPr="00574C28" w:rsidRDefault="00574C28" w:rsidP="007302DE">
      <w:pPr>
        <w:spacing w:after="160"/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NUNES, Mikaella; DE SANTANA CASTRO, Gustavo Nunes. Utilização do bloqueio anestésico do quadrado lombar em castração de cadela: Relato de caso. </w:t>
      </w:r>
      <w:r w:rsidRPr="00574C28">
        <w:rPr>
          <w:rFonts w:ascii="Times New Roman" w:eastAsiaTheme="minorEastAsia" w:hAnsi="Times New Roman" w:cs="Times New Roman"/>
          <w:color w:val="222222"/>
          <w:lang w:eastAsia="pt-BR"/>
        </w:rPr>
        <w:t>Pubvet</w:t>
      </w:r>
      <w:r w:rsidRPr="00574C28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, v. 17, n. 02, 2023.</w:t>
      </w:r>
    </w:p>
    <w:p w14:paraId="0719A564" w14:textId="77777777" w:rsidR="00574C28" w:rsidRPr="00574C28" w:rsidRDefault="00574C28" w:rsidP="007302DE">
      <w:pPr>
        <w:jc w:val="both"/>
        <w:divId w:val="1821966642"/>
        <w:rPr>
          <w:rFonts w:ascii="Times New Roman" w:eastAsia="Times New Roman" w:hAnsi="Times New Roman" w:cs="Times New Roman"/>
          <w:lang w:eastAsia="pt-BR"/>
        </w:rPr>
      </w:pPr>
    </w:p>
    <w:p w14:paraId="327C86F7" w14:textId="216F1010" w:rsidR="00CE3672" w:rsidRPr="00F569B3" w:rsidRDefault="00574C28" w:rsidP="007302DE">
      <w:pPr>
        <w:jc w:val="both"/>
        <w:divId w:val="1821966642"/>
        <w:rPr>
          <w:rFonts w:ascii="Times New Roman" w:eastAsiaTheme="minorEastAsia" w:hAnsi="Times New Roman" w:cs="Times New Roman"/>
          <w:lang w:eastAsia="pt-BR"/>
        </w:rPr>
      </w:pPr>
      <w:r w:rsidRPr="00574C28">
        <w:rPr>
          <w:rFonts w:ascii="Times New Roman" w:eastAsiaTheme="minorEastAsia" w:hAnsi="Times New Roman" w:cs="Times New Roman"/>
          <w:color w:val="000000"/>
          <w:lang w:eastAsia="pt-BR"/>
        </w:rPr>
        <w:t>OTERO P. E.; PORTELA D. A. Manual de anestesia regional: em animais de estimação para bloqueios por ultrassonografia e neuroestimulação. led. São Paulo, MedVet, 2018. p.271-278.</w:t>
      </w:r>
    </w:p>
    <w:sectPr w:rsidR="00CE3672" w:rsidRPr="00F569B3" w:rsidSect="004076BE">
      <w:headerReference w:type="default" r:id="rId8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0614" w14:textId="77777777" w:rsidR="001C63E0" w:rsidRDefault="001C63E0" w:rsidP="00716963">
      <w:r>
        <w:separator/>
      </w:r>
    </w:p>
  </w:endnote>
  <w:endnote w:type="continuationSeparator" w:id="0">
    <w:p w14:paraId="2284F54D" w14:textId="77777777" w:rsidR="001C63E0" w:rsidRDefault="001C63E0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A435" w14:textId="77777777" w:rsidR="001C63E0" w:rsidRDefault="001C63E0" w:rsidP="00716963">
      <w:r>
        <w:separator/>
      </w:r>
    </w:p>
  </w:footnote>
  <w:footnote w:type="continuationSeparator" w:id="0">
    <w:p w14:paraId="327DA3D2" w14:textId="77777777" w:rsidR="001C63E0" w:rsidRDefault="001C63E0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161E3"/>
    <w:rsid w:val="00037E79"/>
    <w:rsid w:val="00062831"/>
    <w:rsid w:val="00063F6E"/>
    <w:rsid w:val="000D6641"/>
    <w:rsid w:val="00131CC3"/>
    <w:rsid w:val="0013487E"/>
    <w:rsid w:val="0015084C"/>
    <w:rsid w:val="00194B2E"/>
    <w:rsid w:val="001C63E0"/>
    <w:rsid w:val="001D2709"/>
    <w:rsid w:val="001F3DB2"/>
    <w:rsid w:val="00224BE6"/>
    <w:rsid w:val="002345E7"/>
    <w:rsid w:val="002E0D9D"/>
    <w:rsid w:val="002E0DD3"/>
    <w:rsid w:val="002E1D8E"/>
    <w:rsid w:val="002E36D1"/>
    <w:rsid w:val="003148CD"/>
    <w:rsid w:val="0032127F"/>
    <w:rsid w:val="004076BE"/>
    <w:rsid w:val="00422B7E"/>
    <w:rsid w:val="00453B12"/>
    <w:rsid w:val="004746D0"/>
    <w:rsid w:val="00483F98"/>
    <w:rsid w:val="00486C7D"/>
    <w:rsid w:val="004A0431"/>
    <w:rsid w:val="004B1521"/>
    <w:rsid w:val="004B39EE"/>
    <w:rsid w:val="004B7BA6"/>
    <w:rsid w:val="004D4625"/>
    <w:rsid w:val="004E300D"/>
    <w:rsid w:val="004F6E39"/>
    <w:rsid w:val="00501D3C"/>
    <w:rsid w:val="00512B6A"/>
    <w:rsid w:val="0052116C"/>
    <w:rsid w:val="00532E5C"/>
    <w:rsid w:val="005447F3"/>
    <w:rsid w:val="00547558"/>
    <w:rsid w:val="00574C28"/>
    <w:rsid w:val="005A1C61"/>
    <w:rsid w:val="005B4049"/>
    <w:rsid w:val="005D0D79"/>
    <w:rsid w:val="005D10A9"/>
    <w:rsid w:val="00617DBD"/>
    <w:rsid w:val="00660590"/>
    <w:rsid w:val="006B3001"/>
    <w:rsid w:val="006B5B15"/>
    <w:rsid w:val="006B7DE3"/>
    <w:rsid w:val="00704077"/>
    <w:rsid w:val="00716963"/>
    <w:rsid w:val="007302DE"/>
    <w:rsid w:val="007309B2"/>
    <w:rsid w:val="007F43BA"/>
    <w:rsid w:val="007F6C69"/>
    <w:rsid w:val="00865676"/>
    <w:rsid w:val="00886156"/>
    <w:rsid w:val="008B6553"/>
    <w:rsid w:val="008C1EF7"/>
    <w:rsid w:val="008C2FEF"/>
    <w:rsid w:val="008C6858"/>
    <w:rsid w:val="008E3D4B"/>
    <w:rsid w:val="008F28BC"/>
    <w:rsid w:val="00940FB7"/>
    <w:rsid w:val="0095751D"/>
    <w:rsid w:val="00971CFA"/>
    <w:rsid w:val="00987A69"/>
    <w:rsid w:val="009A0CBD"/>
    <w:rsid w:val="009B1DEF"/>
    <w:rsid w:val="00A03F64"/>
    <w:rsid w:val="00A456A0"/>
    <w:rsid w:val="00AB1929"/>
    <w:rsid w:val="00AE0F44"/>
    <w:rsid w:val="00AF03C0"/>
    <w:rsid w:val="00B26379"/>
    <w:rsid w:val="00B30C2C"/>
    <w:rsid w:val="00B862AF"/>
    <w:rsid w:val="00BD51C5"/>
    <w:rsid w:val="00BF58DC"/>
    <w:rsid w:val="00C2294C"/>
    <w:rsid w:val="00C3782C"/>
    <w:rsid w:val="00C50792"/>
    <w:rsid w:val="00C55AA4"/>
    <w:rsid w:val="00CB0AAD"/>
    <w:rsid w:val="00CC0FD5"/>
    <w:rsid w:val="00CC42F2"/>
    <w:rsid w:val="00CE3672"/>
    <w:rsid w:val="00D16C3E"/>
    <w:rsid w:val="00D321EF"/>
    <w:rsid w:val="00D34E2D"/>
    <w:rsid w:val="00E03482"/>
    <w:rsid w:val="00E20099"/>
    <w:rsid w:val="00E264A5"/>
    <w:rsid w:val="00E52CB8"/>
    <w:rsid w:val="00E540E2"/>
    <w:rsid w:val="00E657BF"/>
    <w:rsid w:val="00E74A8E"/>
    <w:rsid w:val="00E758BB"/>
    <w:rsid w:val="00E90651"/>
    <w:rsid w:val="00F1626B"/>
    <w:rsid w:val="00F16AEB"/>
    <w:rsid w:val="00F423D7"/>
    <w:rsid w:val="00F569B3"/>
    <w:rsid w:val="00F618CA"/>
    <w:rsid w:val="00F71D48"/>
    <w:rsid w:val="00F73369"/>
    <w:rsid w:val="00FA4AD0"/>
    <w:rsid w:val="00FA7AE8"/>
    <w:rsid w:val="00FB2783"/>
    <w:rsid w:val="00FD360B"/>
    <w:rsid w:val="00FE3CE7"/>
    <w:rsid w:val="00FE48F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customStyle="1" w:styleId="s2">
    <w:name w:val="s2"/>
    <w:basedOn w:val="Fontepargpadro"/>
    <w:rsid w:val="00CC42F2"/>
  </w:style>
  <w:style w:type="character" w:customStyle="1" w:styleId="apple-converted-space">
    <w:name w:val="apple-converted-space"/>
    <w:basedOn w:val="Fontepargpadro"/>
    <w:rsid w:val="00CC42F2"/>
  </w:style>
  <w:style w:type="character" w:customStyle="1" w:styleId="s4">
    <w:name w:val="s4"/>
    <w:basedOn w:val="Fontepargpadro"/>
    <w:rsid w:val="00660590"/>
  </w:style>
  <w:style w:type="character" w:customStyle="1" w:styleId="bumpedfont17">
    <w:name w:val="bumpedfont17"/>
    <w:basedOn w:val="Fontepargpadro"/>
    <w:rsid w:val="00660590"/>
  </w:style>
  <w:style w:type="character" w:customStyle="1" w:styleId="s6">
    <w:name w:val="s6"/>
    <w:basedOn w:val="Fontepargpadro"/>
    <w:rsid w:val="00660590"/>
  </w:style>
  <w:style w:type="paragraph" w:customStyle="1" w:styleId="p1">
    <w:name w:val="p1"/>
    <w:basedOn w:val="Normal"/>
    <w:rsid w:val="00617DBD"/>
    <w:rPr>
      <w:rFonts w:ascii="Helvetica" w:eastAsiaTheme="minorEastAsia" w:hAnsi="Helvetica" w:cs="Times New Roman"/>
      <w:sz w:val="18"/>
      <w:szCs w:val="18"/>
      <w:lang w:eastAsia="pt-BR"/>
    </w:rPr>
  </w:style>
  <w:style w:type="character" w:customStyle="1" w:styleId="s1">
    <w:name w:val="s1"/>
    <w:basedOn w:val="Fontepargpadro"/>
    <w:rsid w:val="00617DB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404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D46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0568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Gabriela Costa</cp:lastModifiedBy>
  <cp:revision>2</cp:revision>
  <dcterms:created xsi:type="dcterms:W3CDTF">2025-05-10T21:33:00Z</dcterms:created>
  <dcterms:modified xsi:type="dcterms:W3CDTF">2025-05-10T21:33:00Z</dcterms:modified>
</cp:coreProperties>
</file>