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7" w:rsidRPr="00F370DE" w:rsidRDefault="00125DAE" w:rsidP="00F37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0DE">
        <w:rPr>
          <w:rFonts w:ascii="Times New Roman" w:hAnsi="Times New Roman" w:cs="Times New Roman"/>
          <w:b/>
          <w:sz w:val="24"/>
          <w:szCs w:val="24"/>
        </w:rPr>
        <w:t xml:space="preserve">PESSOA E </w:t>
      </w:r>
      <w:r w:rsidR="0001432E" w:rsidRPr="00F370DE">
        <w:rPr>
          <w:rFonts w:ascii="Times New Roman" w:hAnsi="Times New Roman" w:cs="Times New Roman"/>
          <w:b/>
          <w:sz w:val="24"/>
          <w:szCs w:val="24"/>
        </w:rPr>
        <w:t xml:space="preserve">PERSONALIDADE JURÍDICA </w:t>
      </w:r>
      <w:r w:rsidR="00D31D73" w:rsidRPr="00F370DE">
        <w:rPr>
          <w:rFonts w:ascii="Times New Roman" w:hAnsi="Times New Roman" w:cs="Times New Roman"/>
          <w:b/>
          <w:sz w:val="24"/>
          <w:szCs w:val="24"/>
        </w:rPr>
        <w:t>NO DIREITO BRASILEIRO</w:t>
      </w:r>
    </w:p>
    <w:p w:rsidR="002C1B42" w:rsidRPr="00F370DE" w:rsidRDefault="00D31D73" w:rsidP="00F37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Lara Rafaela Gomes</w:t>
      </w:r>
      <w:r w:rsidR="002C1B42" w:rsidRPr="00F370DE">
        <w:rPr>
          <w:rFonts w:ascii="Times New Roman" w:hAnsi="Times New Roman" w:cs="Times New Roman"/>
          <w:sz w:val="24"/>
          <w:szCs w:val="24"/>
        </w:rPr>
        <w:t>¹</w:t>
      </w:r>
      <w:r w:rsidRPr="00F370DE">
        <w:rPr>
          <w:rFonts w:ascii="Times New Roman" w:hAnsi="Times New Roman" w:cs="Times New Roman"/>
          <w:sz w:val="24"/>
          <w:szCs w:val="24"/>
        </w:rPr>
        <w:t>; Elvis Sales do Nascimento Filho</w:t>
      </w:r>
      <w:r w:rsidR="002C1B42" w:rsidRPr="00F370DE">
        <w:rPr>
          <w:rFonts w:ascii="Times New Roman" w:hAnsi="Times New Roman" w:cs="Times New Roman"/>
          <w:sz w:val="24"/>
          <w:szCs w:val="24"/>
        </w:rPr>
        <w:t>¹</w:t>
      </w:r>
      <w:r w:rsidRPr="00F370DE">
        <w:rPr>
          <w:rFonts w:ascii="Times New Roman" w:hAnsi="Times New Roman" w:cs="Times New Roman"/>
          <w:sz w:val="24"/>
          <w:szCs w:val="24"/>
        </w:rPr>
        <w:t>; Gustavo da Silva Rezend</w:t>
      </w:r>
      <w:r w:rsidR="002C1B42" w:rsidRPr="00F370DE">
        <w:rPr>
          <w:rFonts w:ascii="Times New Roman" w:hAnsi="Times New Roman" w:cs="Times New Roman"/>
          <w:sz w:val="24"/>
          <w:szCs w:val="24"/>
        </w:rPr>
        <w:t>e¹; Ramiro Leandro Pinheiro Neto¹; Luíza Márcia Carvalho dos Reis².</w:t>
      </w:r>
    </w:p>
    <w:p w:rsidR="002C1B42" w:rsidRPr="00F370DE" w:rsidRDefault="002C1B42" w:rsidP="00F370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0DE">
        <w:rPr>
          <w:rFonts w:ascii="Times New Roman" w:eastAsia="Times New Roman" w:hAnsi="Times New Roman" w:cs="Times New Roman"/>
          <w:sz w:val="24"/>
          <w:szCs w:val="24"/>
        </w:rPr>
        <w:t>¹Graduando(a) do Curso de Direito do Instituto de Educação Superior do Vale do Parnaíba – IESVAP; ² Orientador</w:t>
      </w:r>
      <w:r w:rsidR="00257BFE" w:rsidRPr="00F370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370D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57BFE" w:rsidRPr="00F370DE">
        <w:rPr>
          <w:rFonts w:ascii="Times New Roman" w:hAnsi="Times New Roman" w:cs="Times New Roman"/>
          <w:sz w:val="24"/>
          <w:szCs w:val="24"/>
        </w:rPr>
        <w:t xml:space="preserve">Professora do Curso de Direito da </w:t>
      </w:r>
      <w:r w:rsidR="00257BFE" w:rsidRPr="00F370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FAHESP/IESVAP e da Faculdade UNINASSAU/Parnaíba; </w:t>
      </w:r>
      <w:r w:rsidR="00257BFE" w:rsidRPr="00F370DE">
        <w:rPr>
          <w:rFonts w:ascii="Times New Roman" w:hAnsi="Times New Roman" w:cs="Times New Roman"/>
          <w:sz w:val="24"/>
          <w:szCs w:val="24"/>
        </w:rPr>
        <w:t>Mestre em Ciência Política pela Universidade Federal do Piauí; Especialista em direito penal e processo penal pela Universidade Federal do Piauí.</w:t>
      </w:r>
    </w:p>
    <w:p w:rsidR="00D31D73" w:rsidRPr="00F370DE" w:rsidRDefault="002C1B42" w:rsidP="00F370DE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Pessoa e personalidade- Direito C</w:t>
      </w:r>
      <w:r w:rsidR="00D31D73" w:rsidRPr="00F370DE">
        <w:rPr>
          <w:rFonts w:ascii="Times New Roman" w:hAnsi="Times New Roman" w:cs="Times New Roman"/>
          <w:sz w:val="24"/>
          <w:szCs w:val="24"/>
        </w:rPr>
        <w:t>ivil</w:t>
      </w:r>
    </w:p>
    <w:p w:rsidR="002C1B42" w:rsidRPr="00F370DE" w:rsidRDefault="002C1B42" w:rsidP="00F370D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:rsidR="002C1B42" w:rsidRPr="00F370DE" w:rsidRDefault="002C1B42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Larargomes2019@hotmail.com</w:t>
      </w:r>
    </w:p>
    <w:p w:rsidR="002C1B42" w:rsidRPr="00F370DE" w:rsidRDefault="002C1B42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1D4" w:rsidRPr="00F370DE" w:rsidRDefault="001D1A7E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O Código Civil brasileiro de 2002 (CC/2) é considerado o ramo do direito privado por excelência, pois nele estão regulamentados os mais variados temas q</w:t>
      </w:r>
      <w:r w:rsidR="009C6DDE" w:rsidRPr="00F370DE">
        <w:rPr>
          <w:rFonts w:ascii="Times New Roman" w:hAnsi="Times New Roman" w:cs="Times New Roman"/>
          <w:sz w:val="24"/>
          <w:szCs w:val="24"/>
        </w:rPr>
        <w:t>ue dizem respeito à vida privada</w:t>
      </w:r>
      <w:r w:rsidRPr="00F370DE">
        <w:rPr>
          <w:rFonts w:ascii="Times New Roman" w:hAnsi="Times New Roman" w:cs="Times New Roman"/>
          <w:sz w:val="24"/>
          <w:szCs w:val="24"/>
        </w:rPr>
        <w:t xml:space="preserve"> dos indivíduos em sociedade, entre eles podem ser citados a noção de pessoa e personalidade, bens, contratos, sucessões, empresas, posse e propriedade, etc. </w:t>
      </w:r>
      <w:r w:rsidR="00A44549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O presente trabalho tem por objetivo analisar os principais pontos de diferença entre pessoa física e pessoa jurídica dentro do ordenamento jurídico brasileiro, atentando, principalmente, para os direitos e deveres inerentes a cada uma delas. Para alcançar o objetivo proposto foi realizado um estudo bibliográfico, com base na doutrina especializada na Teoria Geral do Direito Civil, representada por autores como Gaburri (2017), Gonçalves (2017), Diniz (2018), bem como a análise das disposições do Código Civil brasileiro de 2002, a fim de se compreender como a doutrina e a legislação diferenciam esses sujeitos, no campo de seus direitos e obrigações. </w:t>
      </w:r>
      <w:r w:rsidR="008C147B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Pr="00F370DE">
        <w:rPr>
          <w:rFonts w:ascii="Times New Roman" w:hAnsi="Times New Roman" w:cs="Times New Roman"/>
          <w:sz w:val="24"/>
          <w:szCs w:val="24"/>
        </w:rPr>
        <w:t xml:space="preserve">Logo em seus primeiros artigos, o CC/02 dispõe sobre a teoria da pessoa natural, onde deixa claro que a partir do nascimento com vida, o ser humano (pessoa natural) adquire personalidade, ou seja, passa a ser um sujeito de direito e obrigações à luz da legislação, bem como dispõe que a morte, natural ou presumida extingue a personalidade jurídica e </w:t>
      </w:r>
      <w:r w:rsidR="009C6DDE" w:rsidRPr="00F370DE">
        <w:rPr>
          <w:rFonts w:ascii="Times New Roman" w:hAnsi="Times New Roman" w:cs="Times New Roman"/>
          <w:sz w:val="24"/>
          <w:szCs w:val="24"/>
        </w:rPr>
        <w:t>inicia uma séria de consequências jurídicas a partir de então</w:t>
      </w:r>
      <w:r w:rsidR="00883FA6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9C6DDE" w:rsidRPr="00F370DE">
        <w:rPr>
          <w:rFonts w:ascii="Times New Roman" w:hAnsi="Times New Roman" w:cs="Times New Roman"/>
          <w:sz w:val="24"/>
          <w:szCs w:val="24"/>
        </w:rPr>
        <w:t>De outro lado, o CC/02 regulamenta a existência da pessoa</w:t>
      </w:r>
      <w:r w:rsidR="00883FA6" w:rsidRPr="00F370DE">
        <w:rPr>
          <w:rFonts w:ascii="Times New Roman" w:hAnsi="Times New Roman" w:cs="Times New Roman"/>
          <w:sz w:val="24"/>
          <w:szCs w:val="24"/>
        </w:rPr>
        <w:t xml:space="preserve"> jurídica,</w:t>
      </w:r>
      <w:r w:rsidR="002E5A11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370DE">
        <w:rPr>
          <w:rFonts w:ascii="Times New Roman" w:hAnsi="Times New Roman" w:cs="Times New Roman"/>
          <w:sz w:val="24"/>
          <w:szCs w:val="24"/>
        </w:rPr>
        <w:t>entidade</w:t>
      </w:r>
      <w:r w:rsidR="002E5A11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dotada de personalidade jurídica, </w:t>
      </w:r>
      <w:r w:rsidR="002E5A11" w:rsidRPr="00F370DE">
        <w:rPr>
          <w:rFonts w:ascii="Times New Roman" w:hAnsi="Times New Roman" w:cs="Times New Roman"/>
          <w:sz w:val="24"/>
          <w:szCs w:val="24"/>
        </w:rPr>
        <w:t xml:space="preserve">constituída por um conjunto de </w:t>
      </w:r>
      <w:r w:rsidR="004902CA" w:rsidRPr="00F370DE">
        <w:rPr>
          <w:rFonts w:ascii="Times New Roman" w:hAnsi="Times New Roman" w:cs="Times New Roman"/>
          <w:sz w:val="24"/>
          <w:szCs w:val="24"/>
        </w:rPr>
        <w:t>pessoas físicas</w:t>
      </w:r>
      <w:r w:rsidR="009C6DDE" w:rsidRPr="00F370DE">
        <w:rPr>
          <w:rFonts w:ascii="Times New Roman" w:hAnsi="Times New Roman" w:cs="Times New Roman"/>
          <w:sz w:val="24"/>
          <w:szCs w:val="24"/>
        </w:rPr>
        <w:t xml:space="preserve"> ou por um só sujeito (Empresa Individual de Responsabilidade Limitada – EIRELI), com o propósito de realizar</w:t>
      </w:r>
      <w:r w:rsidR="00D86B91" w:rsidRPr="00F370DE">
        <w:rPr>
          <w:rFonts w:ascii="Times New Roman" w:hAnsi="Times New Roman" w:cs="Times New Roman"/>
          <w:sz w:val="24"/>
          <w:szCs w:val="24"/>
        </w:rPr>
        <w:t xml:space="preserve"> fins comuns lícitos</w:t>
      </w:r>
      <w:r w:rsidR="00D91B45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4902CA" w:rsidRPr="00F370DE">
        <w:rPr>
          <w:rFonts w:ascii="Times New Roman" w:hAnsi="Times New Roman" w:cs="Times New Roman"/>
          <w:sz w:val="24"/>
          <w:szCs w:val="24"/>
        </w:rPr>
        <w:t>ou constituída por patrimônio destinado a um fim específico (fundação). Ao contrário da pessoa natural, a jurídica adquire personalidade no momento em que é inscrita</w:t>
      </w:r>
      <w:r w:rsidR="00837DCD" w:rsidRPr="00F370DE">
        <w:rPr>
          <w:rFonts w:ascii="Times New Roman" w:hAnsi="Times New Roman" w:cs="Times New Roman"/>
          <w:sz w:val="24"/>
          <w:szCs w:val="24"/>
        </w:rPr>
        <w:t xml:space="preserve"> do registro próprio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 e deixará de existir com o cancelamento do mesmo</w:t>
      </w:r>
      <w:r w:rsidR="00837DCD" w:rsidRPr="00F370DE">
        <w:rPr>
          <w:rFonts w:ascii="Times New Roman" w:hAnsi="Times New Roman" w:cs="Times New Roman"/>
          <w:sz w:val="24"/>
          <w:szCs w:val="24"/>
        </w:rPr>
        <w:t>.</w:t>
      </w:r>
      <w:r w:rsidR="0001432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902CA" w:rsidRPr="00F370DE">
        <w:rPr>
          <w:rFonts w:ascii="Times New Roman" w:hAnsi="Times New Roman" w:cs="Times New Roman"/>
          <w:sz w:val="24"/>
          <w:szCs w:val="24"/>
        </w:rPr>
        <w:t>No que se refere à pessoa natural, e</w:t>
      </w:r>
      <w:r w:rsidR="00001B24" w:rsidRPr="00F370DE">
        <w:rPr>
          <w:rFonts w:ascii="Times New Roman" w:hAnsi="Times New Roman" w:cs="Times New Roman"/>
          <w:sz w:val="24"/>
          <w:szCs w:val="24"/>
        </w:rPr>
        <w:t>mbo</w:t>
      </w:r>
      <w:r w:rsidR="005814D8" w:rsidRPr="00F370DE">
        <w:rPr>
          <w:rFonts w:ascii="Times New Roman" w:hAnsi="Times New Roman" w:cs="Times New Roman"/>
          <w:sz w:val="24"/>
          <w:szCs w:val="24"/>
        </w:rPr>
        <w:t>ra, só adquira personalidade jurídica</w:t>
      </w:r>
      <w:r w:rsidR="00001B24" w:rsidRPr="00F370DE">
        <w:rPr>
          <w:rFonts w:ascii="Times New Roman" w:hAnsi="Times New Roman" w:cs="Times New Roman"/>
          <w:sz w:val="24"/>
          <w:szCs w:val="24"/>
        </w:rPr>
        <w:t xml:space="preserve"> após o nascimento com vida, a l</w:t>
      </w:r>
      <w:r w:rsidR="0062059E" w:rsidRPr="00F370DE">
        <w:rPr>
          <w:rFonts w:ascii="Times New Roman" w:hAnsi="Times New Roman" w:cs="Times New Roman"/>
          <w:sz w:val="24"/>
          <w:szCs w:val="24"/>
        </w:rPr>
        <w:t>ei já resguarda</w:t>
      </w:r>
      <w:r w:rsidR="00644B40" w:rsidRPr="00F370DE">
        <w:rPr>
          <w:rFonts w:ascii="Times New Roman" w:hAnsi="Times New Roman" w:cs="Times New Roman"/>
          <w:sz w:val="24"/>
          <w:szCs w:val="24"/>
        </w:rPr>
        <w:t xml:space="preserve"> alguns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644B40" w:rsidRPr="00F370DE">
        <w:rPr>
          <w:rFonts w:ascii="Times New Roman" w:hAnsi="Times New Roman" w:cs="Times New Roman"/>
          <w:sz w:val="24"/>
          <w:szCs w:val="24"/>
        </w:rPr>
        <w:t>d</w:t>
      </w:r>
      <w:r w:rsidR="004902CA" w:rsidRPr="00F370DE">
        <w:rPr>
          <w:rFonts w:ascii="Times New Roman" w:hAnsi="Times New Roman" w:cs="Times New Roman"/>
          <w:sz w:val="24"/>
          <w:szCs w:val="24"/>
        </w:rPr>
        <w:t>e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seus </w:t>
      </w:r>
      <w:r w:rsidR="00D637EE" w:rsidRPr="00F370DE">
        <w:rPr>
          <w:rFonts w:ascii="Times New Roman" w:hAnsi="Times New Roman" w:cs="Times New Roman"/>
          <w:sz w:val="24"/>
          <w:szCs w:val="24"/>
        </w:rPr>
        <w:t>direitos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 (vida, alimentos, assistência pré-natal)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902CA" w:rsidRPr="00F370DE">
        <w:rPr>
          <w:rFonts w:ascii="Times New Roman" w:hAnsi="Times New Roman" w:cs="Times New Roman"/>
          <w:sz w:val="24"/>
          <w:szCs w:val="24"/>
        </w:rPr>
        <w:t>a partir d</w:t>
      </w:r>
      <w:r w:rsidR="00001B24" w:rsidRPr="00F370DE">
        <w:rPr>
          <w:rFonts w:ascii="Times New Roman" w:hAnsi="Times New Roman" w:cs="Times New Roman"/>
          <w:sz w:val="24"/>
          <w:szCs w:val="24"/>
        </w:rPr>
        <w:t>o momento da concepção,</w:t>
      </w:r>
      <w:r w:rsidR="0062059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5814D8" w:rsidRPr="00F370DE">
        <w:rPr>
          <w:rFonts w:ascii="Times New Roman" w:hAnsi="Times New Roman" w:cs="Times New Roman"/>
          <w:sz w:val="24"/>
          <w:szCs w:val="24"/>
        </w:rPr>
        <w:t>assegurando proteção à figura do nascituro</w:t>
      </w:r>
      <w:r w:rsidR="004902CA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125DAE" w:rsidRPr="00F370DE">
        <w:rPr>
          <w:rFonts w:ascii="Times New Roman" w:hAnsi="Times New Roman" w:cs="Times New Roman"/>
          <w:sz w:val="24"/>
          <w:szCs w:val="24"/>
        </w:rPr>
        <w:t>Porém, a aptidão plena para atuar na vida civil, por si só, usufruindo direitos e assumindo obrigações, o indivíduo só alcançará ao completar 18 anos de idade, desde que não seja acometido de nenhuma causa que retire o discernimento sobre seus atos.</w:t>
      </w:r>
      <w:r w:rsidR="009877B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D637EE" w:rsidRPr="00F370DE">
        <w:rPr>
          <w:rFonts w:ascii="Times New Roman" w:hAnsi="Times New Roman" w:cs="Times New Roman"/>
          <w:sz w:val="24"/>
          <w:szCs w:val="24"/>
        </w:rPr>
        <w:t xml:space="preserve">Paralelamente a isto, é válido ressaltar que nem todos os indivíduos </w:t>
      </w:r>
      <w:r w:rsidR="00AD09EA" w:rsidRPr="00F370DE">
        <w:rPr>
          <w:rFonts w:ascii="Times New Roman" w:hAnsi="Times New Roman" w:cs="Times New Roman"/>
          <w:sz w:val="24"/>
          <w:szCs w:val="24"/>
        </w:rPr>
        <w:t>possuem a capacidade plena de executar os seus direitos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no âmbito c</w:t>
      </w:r>
      <w:r w:rsidR="00644B40" w:rsidRPr="00F370DE">
        <w:rPr>
          <w:rFonts w:ascii="Times New Roman" w:hAnsi="Times New Roman" w:cs="Times New Roman"/>
          <w:sz w:val="24"/>
          <w:szCs w:val="24"/>
        </w:rPr>
        <w:t>ivil</w:t>
      </w:r>
      <w:r w:rsidR="00AD09EA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pois lhe falta a capacidade de fato e, para suprir essa lacuna, a lei determina que essas pessoas sejam </w:t>
      </w:r>
      <w:r w:rsidR="00AD09EA" w:rsidRPr="00F370DE">
        <w:rPr>
          <w:rFonts w:ascii="Times New Roman" w:hAnsi="Times New Roman" w:cs="Times New Roman"/>
          <w:sz w:val="24"/>
          <w:szCs w:val="24"/>
        </w:rPr>
        <w:t>assistidas ou representa</w:t>
      </w:r>
      <w:r w:rsidR="00125DAE" w:rsidRPr="00F370DE">
        <w:rPr>
          <w:rFonts w:ascii="Times New Roman" w:hAnsi="Times New Roman" w:cs="Times New Roman"/>
          <w:sz w:val="24"/>
          <w:szCs w:val="24"/>
        </w:rPr>
        <w:t>da</w:t>
      </w:r>
      <w:r w:rsidR="00AD09EA" w:rsidRPr="00F370DE">
        <w:rPr>
          <w:rFonts w:ascii="Times New Roman" w:hAnsi="Times New Roman" w:cs="Times New Roman"/>
          <w:sz w:val="24"/>
          <w:szCs w:val="24"/>
        </w:rPr>
        <w:t>s por terceiro</w:t>
      </w:r>
      <w:r w:rsidR="0028230D" w:rsidRPr="00F370DE">
        <w:rPr>
          <w:rFonts w:ascii="Times New Roman" w:hAnsi="Times New Roman" w:cs="Times New Roman"/>
          <w:sz w:val="24"/>
          <w:szCs w:val="24"/>
        </w:rPr>
        <w:t>s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(pai, mãe, tutor ou curador)</w:t>
      </w:r>
      <w:r w:rsidR="00AD09EA" w:rsidRPr="00F370DE">
        <w:rPr>
          <w:rFonts w:ascii="Times New Roman" w:hAnsi="Times New Roman" w:cs="Times New Roman"/>
          <w:sz w:val="24"/>
          <w:szCs w:val="24"/>
        </w:rPr>
        <w:t>.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5C46F8" w:rsidRPr="00F370DE">
        <w:rPr>
          <w:rFonts w:ascii="Times New Roman" w:hAnsi="Times New Roman" w:cs="Times New Roman"/>
          <w:sz w:val="24"/>
          <w:szCs w:val="24"/>
        </w:rPr>
        <w:t>Outro ponto que diferencia a pessoa física da jurídica é a classificação, enquanto a lei divide esta última</w:t>
      </w:r>
      <w:r w:rsidR="00125DAE" w:rsidRPr="00F370DE">
        <w:rPr>
          <w:rFonts w:ascii="Times New Roman" w:hAnsi="Times New Roman" w:cs="Times New Roman"/>
          <w:sz w:val="24"/>
          <w:szCs w:val="24"/>
        </w:rPr>
        <w:t xml:space="preserve"> em pessoas jurídicas </w:t>
      </w:r>
      <w:r w:rsidR="008744BB" w:rsidRPr="00F370DE">
        <w:rPr>
          <w:rFonts w:ascii="Times New Roman" w:hAnsi="Times New Roman" w:cs="Times New Roman"/>
          <w:sz w:val="24"/>
          <w:szCs w:val="24"/>
        </w:rPr>
        <w:t>de direito públi</w:t>
      </w:r>
      <w:r w:rsidR="008F0540" w:rsidRPr="00F370DE">
        <w:rPr>
          <w:rFonts w:ascii="Times New Roman" w:hAnsi="Times New Roman" w:cs="Times New Roman"/>
          <w:sz w:val="24"/>
          <w:szCs w:val="24"/>
        </w:rPr>
        <w:t>co</w:t>
      </w:r>
      <w:r w:rsidR="005B3E30" w:rsidRPr="00F370DE">
        <w:rPr>
          <w:rFonts w:ascii="Times New Roman" w:hAnsi="Times New Roman" w:cs="Times New Roman"/>
          <w:sz w:val="24"/>
          <w:szCs w:val="24"/>
        </w:rPr>
        <w:t xml:space="preserve"> (interno e</w:t>
      </w:r>
      <w:r w:rsidR="008F0540" w:rsidRPr="00F370DE">
        <w:rPr>
          <w:rFonts w:ascii="Times New Roman" w:hAnsi="Times New Roman" w:cs="Times New Roman"/>
          <w:sz w:val="24"/>
          <w:szCs w:val="24"/>
        </w:rPr>
        <w:t xml:space="preserve"> e</w:t>
      </w:r>
      <w:r w:rsidR="0028230D" w:rsidRPr="00F370DE">
        <w:rPr>
          <w:rFonts w:ascii="Times New Roman" w:hAnsi="Times New Roman" w:cs="Times New Roman"/>
          <w:sz w:val="24"/>
          <w:szCs w:val="24"/>
        </w:rPr>
        <w:t>xterno</w:t>
      </w:r>
      <w:r w:rsidR="005B3E30" w:rsidRPr="00F370DE">
        <w:rPr>
          <w:rFonts w:ascii="Times New Roman" w:hAnsi="Times New Roman" w:cs="Times New Roman"/>
          <w:sz w:val="24"/>
          <w:szCs w:val="24"/>
        </w:rPr>
        <w:t>) e de direito</w:t>
      </w:r>
      <w:r w:rsidR="0028230D" w:rsidRPr="00F370DE">
        <w:rPr>
          <w:rFonts w:ascii="Times New Roman" w:hAnsi="Times New Roman" w:cs="Times New Roman"/>
          <w:sz w:val="24"/>
          <w:szCs w:val="24"/>
        </w:rPr>
        <w:t xml:space="preserve"> privado</w:t>
      </w:r>
      <w:r w:rsidR="005C46F8" w:rsidRPr="00F370DE">
        <w:rPr>
          <w:rFonts w:ascii="Times New Roman" w:hAnsi="Times New Roman" w:cs="Times New Roman"/>
          <w:sz w:val="24"/>
          <w:szCs w:val="24"/>
        </w:rPr>
        <w:t>, a pessoa física só possui uma categoria, sendo no máximo analisada em relação à capacidade em: capazes, absolutamente incapazes e relativamente incapazes</w:t>
      </w:r>
      <w:r w:rsidR="0028230D" w:rsidRPr="00F370DE">
        <w:rPr>
          <w:rFonts w:ascii="Times New Roman" w:hAnsi="Times New Roman" w:cs="Times New Roman"/>
          <w:sz w:val="24"/>
          <w:szCs w:val="24"/>
        </w:rPr>
        <w:t>.</w:t>
      </w:r>
      <w:r w:rsidR="00182FE9" w:rsidRPr="00F370DE">
        <w:rPr>
          <w:rFonts w:ascii="Times New Roman" w:hAnsi="Times New Roman" w:cs="Times New Roman"/>
          <w:sz w:val="24"/>
          <w:szCs w:val="24"/>
        </w:rPr>
        <w:t xml:space="preserve"> 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Cabe ressaltar que a </w:t>
      </w:r>
      <w:r w:rsidR="00182FE9" w:rsidRPr="00F370DE">
        <w:rPr>
          <w:rFonts w:ascii="Times New Roman" w:hAnsi="Times New Roman" w:cs="Times New Roman"/>
          <w:sz w:val="24"/>
          <w:szCs w:val="24"/>
        </w:rPr>
        <w:t xml:space="preserve">pessoa física </w:t>
      </w:r>
      <w:r w:rsidR="005C46F8" w:rsidRPr="00F370DE">
        <w:rPr>
          <w:rFonts w:ascii="Times New Roman" w:hAnsi="Times New Roman" w:cs="Times New Roman"/>
          <w:sz w:val="24"/>
          <w:szCs w:val="24"/>
        </w:rPr>
        <w:t xml:space="preserve">é dotada pela </w:t>
      </w:r>
      <w:r w:rsidR="00464A03" w:rsidRPr="00F370DE">
        <w:rPr>
          <w:rFonts w:ascii="Times New Roman" w:hAnsi="Times New Roman" w:cs="Times New Roman"/>
          <w:sz w:val="24"/>
          <w:szCs w:val="24"/>
        </w:rPr>
        <w:t>existência de direitos e deveres inerente</w:t>
      </w:r>
      <w:r w:rsidR="00113277" w:rsidRPr="00F370DE">
        <w:rPr>
          <w:rFonts w:ascii="Times New Roman" w:hAnsi="Times New Roman" w:cs="Times New Roman"/>
          <w:sz w:val="24"/>
          <w:szCs w:val="24"/>
        </w:rPr>
        <w:t>s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 a sua condição, como a dignidade da pessoa humana, direito de ir e vir,</w:t>
      </w:r>
      <w:r w:rsidR="00A44549" w:rsidRPr="00F370DE">
        <w:rPr>
          <w:rFonts w:ascii="Times New Roman" w:hAnsi="Times New Roman" w:cs="Times New Roman"/>
          <w:sz w:val="24"/>
          <w:szCs w:val="24"/>
        </w:rPr>
        <w:t xml:space="preserve"> de adotar, de casar,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 integridade física, entre outros.</w:t>
      </w:r>
      <w:r w:rsidR="009947AE" w:rsidRPr="00F370DE">
        <w:rPr>
          <w:rFonts w:ascii="Times New Roman" w:hAnsi="Times New Roman" w:cs="Times New Roman"/>
          <w:sz w:val="24"/>
          <w:szCs w:val="24"/>
        </w:rPr>
        <w:t xml:space="preserve"> Em adição a essa ideia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A44549" w:rsidRPr="00F370DE">
        <w:rPr>
          <w:rFonts w:ascii="Times New Roman" w:hAnsi="Times New Roman" w:cs="Times New Roman"/>
          <w:sz w:val="24"/>
          <w:szCs w:val="24"/>
        </w:rPr>
        <w:t>tem algumas obrigações como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 votar</w:t>
      </w:r>
      <w:r w:rsidR="009947AE" w:rsidRPr="00F370DE">
        <w:rPr>
          <w:rFonts w:ascii="Times New Roman" w:hAnsi="Times New Roman" w:cs="Times New Roman"/>
          <w:sz w:val="24"/>
          <w:szCs w:val="24"/>
        </w:rPr>
        <w:t xml:space="preserve">, </w:t>
      </w:r>
      <w:r w:rsidR="00A44549" w:rsidRPr="00F370DE">
        <w:rPr>
          <w:rFonts w:ascii="Times New Roman" w:hAnsi="Times New Roman" w:cs="Times New Roman"/>
          <w:sz w:val="24"/>
          <w:szCs w:val="24"/>
        </w:rPr>
        <w:t>por exemplo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464A03" w:rsidRPr="00F370DE">
        <w:rPr>
          <w:rFonts w:ascii="Times New Roman" w:hAnsi="Times New Roman" w:cs="Times New Roman"/>
          <w:sz w:val="24"/>
          <w:szCs w:val="24"/>
        </w:rPr>
        <w:t xml:space="preserve"> Por outro lado, a pessoa jurídica </w:t>
      </w:r>
      <w:r w:rsidR="00A44549" w:rsidRPr="00F370DE">
        <w:rPr>
          <w:rFonts w:ascii="Times New Roman" w:hAnsi="Times New Roman" w:cs="Times New Roman"/>
          <w:sz w:val="24"/>
          <w:szCs w:val="24"/>
        </w:rPr>
        <w:t>não pode usufruir direitos que exigem a condição humana, como casar e nem candidatar-se à adoção ou a cargos públicos. No campo das responsabilidades, ambas podem responder por ilícitos civis e penais, mas</w:t>
      </w:r>
      <w:r w:rsidR="008D08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4549" w:rsidRPr="00F370DE">
        <w:rPr>
          <w:rFonts w:ascii="Times New Roman" w:hAnsi="Times New Roman" w:cs="Times New Roman"/>
          <w:sz w:val="24"/>
          <w:szCs w:val="24"/>
        </w:rPr>
        <w:lastRenderedPageBreak/>
        <w:t>no caso das jurídicas, as penas que pode sofrer não inclui a privação de liberdade, só aplicada às pessoas naturais, porém, pode pagar multa, prestar serviços à comunidade, entre outras penas alternativas.</w:t>
      </w:r>
      <w:r w:rsidR="00F40865" w:rsidRPr="00F370DE">
        <w:rPr>
          <w:rFonts w:ascii="Times New Roman" w:hAnsi="Times New Roman" w:cs="Times New Roman"/>
          <w:sz w:val="24"/>
          <w:szCs w:val="24"/>
        </w:rPr>
        <w:t xml:space="preserve"> De aco</w:t>
      </w:r>
      <w:r w:rsidR="00ED36D2" w:rsidRPr="00F370DE">
        <w:rPr>
          <w:rFonts w:ascii="Times New Roman" w:hAnsi="Times New Roman" w:cs="Times New Roman"/>
          <w:sz w:val="24"/>
          <w:szCs w:val="24"/>
        </w:rPr>
        <w:t>rdo com o que está estabelecido no C</w:t>
      </w:r>
      <w:r w:rsidR="00A44549" w:rsidRPr="00F370DE">
        <w:rPr>
          <w:rFonts w:ascii="Times New Roman" w:hAnsi="Times New Roman" w:cs="Times New Roman"/>
          <w:sz w:val="24"/>
          <w:szCs w:val="24"/>
        </w:rPr>
        <w:t>C</w:t>
      </w:r>
      <w:r w:rsidR="00ED36D2" w:rsidRPr="00F370DE">
        <w:rPr>
          <w:rFonts w:ascii="Times New Roman" w:hAnsi="Times New Roman" w:cs="Times New Roman"/>
          <w:sz w:val="24"/>
          <w:szCs w:val="24"/>
        </w:rPr>
        <w:t>/02, fica ev</w:t>
      </w:r>
      <w:r w:rsidR="00A44549" w:rsidRPr="00F370DE">
        <w:rPr>
          <w:rFonts w:ascii="Times New Roman" w:hAnsi="Times New Roman" w:cs="Times New Roman"/>
          <w:sz w:val="24"/>
          <w:szCs w:val="24"/>
        </w:rPr>
        <w:t>idente que o direito à imagem e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 à</w:t>
      </w:r>
      <w:r w:rsidR="00A44549" w:rsidRPr="00F370DE">
        <w:rPr>
          <w:rFonts w:ascii="Times New Roman" w:hAnsi="Times New Roman" w:cs="Times New Roman"/>
          <w:sz w:val="24"/>
          <w:szCs w:val="24"/>
        </w:rPr>
        <w:t xml:space="preserve"> honra </w:t>
      </w:r>
      <w:r w:rsidR="009947AE" w:rsidRPr="00F370DE">
        <w:rPr>
          <w:rFonts w:ascii="Times New Roman" w:hAnsi="Times New Roman" w:cs="Times New Roman"/>
          <w:sz w:val="24"/>
          <w:szCs w:val="24"/>
        </w:rPr>
        <w:t xml:space="preserve">e </w:t>
      </w:r>
      <w:r w:rsidR="00A44549" w:rsidRPr="00F370DE">
        <w:rPr>
          <w:rFonts w:ascii="Times New Roman" w:hAnsi="Times New Roman" w:cs="Times New Roman"/>
          <w:sz w:val="24"/>
          <w:szCs w:val="24"/>
        </w:rPr>
        <w:t>são comuns a</w:t>
      </w:r>
      <w:r w:rsidR="008C147B" w:rsidRPr="00F370DE">
        <w:rPr>
          <w:rFonts w:ascii="Times New Roman" w:hAnsi="Times New Roman" w:cs="Times New Roman"/>
          <w:sz w:val="24"/>
          <w:szCs w:val="24"/>
        </w:rPr>
        <w:t xml:space="preserve"> ambas, assim como o</w:t>
      </w:r>
      <w:r w:rsidR="00116395" w:rsidRPr="00F370DE">
        <w:rPr>
          <w:rFonts w:ascii="Times New Roman" w:hAnsi="Times New Roman" w:cs="Times New Roman"/>
          <w:sz w:val="24"/>
          <w:szCs w:val="24"/>
        </w:rPr>
        <w:t xml:space="preserve"> dever de pagar impostos</w:t>
      </w:r>
      <w:r w:rsidR="008C147B" w:rsidRPr="00F370DE">
        <w:rPr>
          <w:rFonts w:ascii="Times New Roman" w:hAnsi="Times New Roman" w:cs="Times New Roman"/>
          <w:sz w:val="24"/>
          <w:szCs w:val="24"/>
        </w:rPr>
        <w:t>, de agir com boa-fé, honrar seus contratos, respeitar o meio ambiente, as duas devem seguir</w:t>
      </w:r>
      <w:r w:rsidR="00113277" w:rsidRPr="00F370DE">
        <w:rPr>
          <w:rFonts w:ascii="Times New Roman" w:hAnsi="Times New Roman" w:cs="Times New Roman"/>
          <w:sz w:val="24"/>
          <w:szCs w:val="24"/>
        </w:rPr>
        <w:t xml:space="preserve">. </w:t>
      </w:r>
      <w:r w:rsidR="008C147B" w:rsidRPr="00F370DE">
        <w:rPr>
          <w:rFonts w:ascii="Times New Roman" w:hAnsi="Times New Roman" w:cs="Times New Roman"/>
          <w:sz w:val="24"/>
          <w:szCs w:val="24"/>
        </w:rPr>
        <w:t xml:space="preserve">Diante do exposto, é possível perceber que a legislação brasileira admite a existência de dois tipos de pessoas (física/natural e jurídica), dotadas de personalidade jurídica e capazes de figurar como sujeito de direitos e obrigações nas mais variadas relações sociais e jurídicas, desde que, naturalmente, compatíveis com a sua condição, não devendo ser confundidas, sobretudo, no campo das relações patrimoniais que envolverem pessoas jurídicas compostas por pessoas físicas, para que tal confusão não acabe abrindo espaço para a prática de fraudes e lesão de terceiros de boa-fé. </w:t>
      </w:r>
    </w:p>
    <w:p w:rsidR="00A0421F" w:rsidRPr="00F370DE" w:rsidRDefault="005B3E30" w:rsidP="00F37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0DE">
        <w:rPr>
          <w:rFonts w:ascii="Times New Roman" w:hAnsi="Times New Roman" w:cs="Times New Roman"/>
          <w:sz w:val="24"/>
          <w:szCs w:val="24"/>
        </w:rPr>
        <w:t>P</w:t>
      </w:r>
      <w:r w:rsidR="00422896" w:rsidRPr="00F370DE">
        <w:rPr>
          <w:rFonts w:ascii="Times New Roman" w:hAnsi="Times New Roman" w:cs="Times New Roman"/>
          <w:sz w:val="24"/>
          <w:szCs w:val="24"/>
        </w:rPr>
        <w:t>alavras-</w:t>
      </w:r>
      <w:r w:rsidR="00D31D73" w:rsidRPr="00F370DE">
        <w:rPr>
          <w:rFonts w:ascii="Times New Roman" w:hAnsi="Times New Roman" w:cs="Times New Roman"/>
          <w:sz w:val="24"/>
          <w:szCs w:val="24"/>
        </w:rPr>
        <w:t xml:space="preserve">chaves: Pessoa física, pessoa jurídica, </w:t>
      </w:r>
      <w:r w:rsidR="00351DCC" w:rsidRPr="00F370DE">
        <w:rPr>
          <w:rFonts w:ascii="Times New Roman" w:hAnsi="Times New Roman" w:cs="Times New Roman"/>
          <w:sz w:val="24"/>
          <w:szCs w:val="24"/>
        </w:rPr>
        <w:t>p</w:t>
      </w:r>
      <w:r w:rsidR="00A0421F" w:rsidRPr="00F370DE">
        <w:rPr>
          <w:rFonts w:ascii="Times New Roman" w:hAnsi="Times New Roman" w:cs="Times New Roman"/>
          <w:sz w:val="24"/>
          <w:szCs w:val="24"/>
        </w:rPr>
        <w:t>ersonalidade.</w:t>
      </w:r>
    </w:p>
    <w:p w:rsidR="009A2987" w:rsidRPr="006F5173" w:rsidRDefault="009A2987" w:rsidP="000143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DBA" w:rsidRDefault="00144DBA" w:rsidP="0001432E">
      <w:pPr>
        <w:spacing w:line="240" w:lineRule="auto"/>
        <w:jc w:val="both"/>
      </w:pPr>
    </w:p>
    <w:p w:rsidR="00144DBA" w:rsidRDefault="00144DBA" w:rsidP="0001432E">
      <w:pPr>
        <w:spacing w:line="240" w:lineRule="auto"/>
        <w:jc w:val="both"/>
      </w:pPr>
    </w:p>
    <w:p w:rsidR="00C94B20" w:rsidRPr="00837DCD" w:rsidRDefault="00C94B20" w:rsidP="0001432E">
      <w:pPr>
        <w:spacing w:line="240" w:lineRule="auto"/>
        <w:jc w:val="both"/>
      </w:pPr>
    </w:p>
    <w:sectPr w:rsidR="00C94B20" w:rsidRPr="00837DCD" w:rsidSect="00F370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0B" w:rsidRDefault="00B1450B" w:rsidP="00873195">
      <w:pPr>
        <w:spacing w:after="0" w:line="240" w:lineRule="auto"/>
      </w:pPr>
      <w:r>
        <w:separator/>
      </w:r>
    </w:p>
  </w:endnote>
  <w:endnote w:type="continuationSeparator" w:id="0">
    <w:p w:rsidR="00B1450B" w:rsidRDefault="00B1450B" w:rsidP="0087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0B" w:rsidRDefault="00B1450B" w:rsidP="00873195">
      <w:pPr>
        <w:spacing w:after="0" w:line="240" w:lineRule="auto"/>
      </w:pPr>
      <w:r>
        <w:separator/>
      </w:r>
    </w:p>
  </w:footnote>
  <w:footnote w:type="continuationSeparator" w:id="0">
    <w:p w:rsidR="00B1450B" w:rsidRDefault="00B1450B" w:rsidP="00873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95"/>
    <w:rsid w:val="00001B24"/>
    <w:rsid w:val="0001432E"/>
    <w:rsid w:val="00062341"/>
    <w:rsid w:val="000B1B75"/>
    <w:rsid w:val="000B4D45"/>
    <w:rsid w:val="000C1CC3"/>
    <w:rsid w:val="00113277"/>
    <w:rsid w:val="00116395"/>
    <w:rsid w:val="00125DAE"/>
    <w:rsid w:val="00144DBA"/>
    <w:rsid w:val="00182FE9"/>
    <w:rsid w:val="001A61D4"/>
    <w:rsid w:val="001D1A7E"/>
    <w:rsid w:val="001D4D0F"/>
    <w:rsid w:val="00225BA5"/>
    <w:rsid w:val="00257BFE"/>
    <w:rsid w:val="00262EC4"/>
    <w:rsid w:val="0028230D"/>
    <w:rsid w:val="002C1B42"/>
    <w:rsid w:val="002E580C"/>
    <w:rsid w:val="002E5A11"/>
    <w:rsid w:val="00306F72"/>
    <w:rsid w:val="00351DCC"/>
    <w:rsid w:val="00360CF8"/>
    <w:rsid w:val="00422896"/>
    <w:rsid w:val="00464A03"/>
    <w:rsid w:val="004902CA"/>
    <w:rsid w:val="004B447F"/>
    <w:rsid w:val="005814D8"/>
    <w:rsid w:val="005B3E30"/>
    <w:rsid w:val="005C46F8"/>
    <w:rsid w:val="0062059E"/>
    <w:rsid w:val="006245A5"/>
    <w:rsid w:val="00627E94"/>
    <w:rsid w:val="00631DA3"/>
    <w:rsid w:val="00644B40"/>
    <w:rsid w:val="00651824"/>
    <w:rsid w:val="00694BC8"/>
    <w:rsid w:val="006F5173"/>
    <w:rsid w:val="007141F5"/>
    <w:rsid w:val="00777878"/>
    <w:rsid w:val="00793229"/>
    <w:rsid w:val="00837DCD"/>
    <w:rsid w:val="00863996"/>
    <w:rsid w:val="00873195"/>
    <w:rsid w:val="008744BB"/>
    <w:rsid w:val="00877FC3"/>
    <w:rsid w:val="00883FA6"/>
    <w:rsid w:val="008C147B"/>
    <w:rsid w:val="008C346D"/>
    <w:rsid w:val="008C68A4"/>
    <w:rsid w:val="008D08DE"/>
    <w:rsid w:val="008F0540"/>
    <w:rsid w:val="009877BE"/>
    <w:rsid w:val="009947AE"/>
    <w:rsid w:val="009A2987"/>
    <w:rsid w:val="009C6DDE"/>
    <w:rsid w:val="00A03E85"/>
    <w:rsid w:val="00A0421F"/>
    <w:rsid w:val="00A44549"/>
    <w:rsid w:val="00A92A0E"/>
    <w:rsid w:val="00AA1D95"/>
    <w:rsid w:val="00AA3A90"/>
    <w:rsid w:val="00AD09EA"/>
    <w:rsid w:val="00AE7702"/>
    <w:rsid w:val="00B1450B"/>
    <w:rsid w:val="00B17C5F"/>
    <w:rsid w:val="00B42512"/>
    <w:rsid w:val="00BE55DA"/>
    <w:rsid w:val="00C2486B"/>
    <w:rsid w:val="00C40EB1"/>
    <w:rsid w:val="00C577D7"/>
    <w:rsid w:val="00C94B20"/>
    <w:rsid w:val="00CE5BFA"/>
    <w:rsid w:val="00D17DA2"/>
    <w:rsid w:val="00D31D73"/>
    <w:rsid w:val="00D5206A"/>
    <w:rsid w:val="00D637EE"/>
    <w:rsid w:val="00D86B91"/>
    <w:rsid w:val="00D91B45"/>
    <w:rsid w:val="00D957B7"/>
    <w:rsid w:val="00DC05A1"/>
    <w:rsid w:val="00DC28DD"/>
    <w:rsid w:val="00E30844"/>
    <w:rsid w:val="00E33A4E"/>
    <w:rsid w:val="00EC087C"/>
    <w:rsid w:val="00ED36A8"/>
    <w:rsid w:val="00ED36D2"/>
    <w:rsid w:val="00EE2A26"/>
    <w:rsid w:val="00F370DE"/>
    <w:rsid w:val="00F40865"/>
    <w:rsid w:val="00FB4282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53B7"/>
  <w15:docId w15:val="{DB6687D1-4B00-EE4D-B5ED-91C980BC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3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3195"/>
  </w:style>
  <w:style w:type="paragraph" w:styleId="Rodap">
    <w:name w:val="footer"/>
    <w:basedOn w:val="Normal"/>
    <w:link w:val="RodapChar"/>
    <w:uiPriority w:val="99"/>
    <w:unhideWhenUsed/>
    <w:rsid w:val="00873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3195"/>
  </w:style>
  <w:style w:type="character" w:customStyle="1" w:styleId="ms-button-flexcontainer">
    <w:name w:val="ms-button-flexcontainer"/>
    <w:basedOn w:val="Fontepargpadro"/>
    <w:rsid w:val="002C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45395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3246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1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62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7217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71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0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65595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7075406">
                                  <w:marLeft w:val="7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9C64-3617-48A7-807A-29369884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Aluno IESVAP</cp:lastModifiedBy>
  <cp:revision>3</cp:revision>
  <dcterms:created xsi:type="dcterms:W3CDTF">2019-10-29T20:59:00Z</dcterms:created>
  <dcterms:modified xsi:type="dcterms:W3CDTF">2019-10-30T00:23:00Z</dcterms:modified>
</cp:coreProperties>
</file>